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0F059" w14:textId="7D1C7176" w:rsidR="00EF088A" w:rsidRPr="00855A3B" w:rsidRDefault="00FE76C3">
      <w:pPr>
        <w:spacing w:after="0" w:line="360" w:lineRule="auto"/>
        <w:jc w:val="both"/>
        <w:rPr>
          <w:rFonts w:asciiTheme="majorHAnsi" w:hAnsiTheme="majorHAnsi" w:cstheme="majorHAnsi"/>
          <w:sz w:val="24"/>
          <w:szCs w:val="24"/>
        </w:rPr>
      </w:pPr>
      <w:bookmarkStart w:id="0" w:name="PISMO_ZNAK_SPRAWY"/>
      <w:r w:rsidRPr="00855A3B">
        <w:rPr>
          <w:sz w:val="24"/>
          <w:szCs w:val="24"/>
        </w:rPr>
        <w:t>WI</w:t>
      </w:r>
      <w:r w:rsidR="00F56654" w:rsidRPr="00855A3B">
        <w:rPr>
          <w:sz w:val="24"/>
          <w:szCs w:val="24"/>
        </w:rPr>
        <w:t>ZP</w:t>
      </w:r>
      <w:r w:rsidRPr="00855A3B">
        <w:rPr>
          <w:sz w:val="24"/>
          <w:szCs w:val="24"/>
        </w:rPr>
        <w:t>-Z</w:t>
      </w:r>
      <w:r w:rsidR="00F56654" w:rsidRPr="00855A3B">
        <w:rPr>
          <w:sz w:val="24"/>
          <w:szCs w:val="24"/>
        </w:rPr>
        <w:t>.271.</w:t>
      </w:r>
      <w:r w:rsidRPr="00855A3B">
        <w:rPr>
          <w:sz w:val="24"/>
          <w:szCs w:val="24"/>
        </w:rPr>
        <w:t>10</w:t>
      </w:r>
      <w:r w:rsidR="00F56654" w:rsidRPr="00855A3B">
        <w:rPr>
          <w:sz w:val="24"/>
          <w:szCs w:val="24"/>
        </w:rPr>
        <w:t>.202</w:t>
      </w:r>
      <w:bookmarkEnd w:id="0"/>
      <w:r w:rsidRPr="00855A3B">
        <w:rPr>
          <w:sz w:val="24"/>
          <w:szCs w:val="24"/>
        </w:rPr>
        <w:t>3</w:t>
      </w:r>
    </w:p>
    <w:p w14:paraId="71F132C3" w14:textId="77777777" w:rsidR="00EF088A" w:rsidRPr="00855A3B" w:rsidRDefault="00F56654">
      <w:pPr>
        <w:spacing w:before="1680" w:after="0" w:line="360" w:lineRule="auto"/>
        <w:jc w:val="center"/>
        <w:rPr>
          <w:rStyle w:val="Teksttreci4Exact"/>
          <w:rFonts w:asciiTheme="majorHAnsi" w:hAnsiTheme="majorHAnsi" w:cstheme="majorHAnsi"/>
          <w:sz w:val="24"/>
          <w:szCs w:val="24"/>
        </w:rPr>
      </w:pPr>
      <w:r w:rsidRPr="00855A3B">
        <w:rPr>
          <w:rStyle w:val="Teksttreci4Exact"/>
          <w:rFonts w:asciiTheme="majorHAnsi" w:hAnsiTheme="majorHAnsi" w:cstheme="majorHAnsi"/>
          <w:sz w:val="24"/>
          <w:szCs w:val="24"/>
        </w:rPr>
        <w:t>SPECYFIKACJA WARUNKÓW ZAMÓWIENIA (SWZ)</w:t>
      </w:r>
    </w:p>
    <w:p w14:paraId="4D355807" w14:textId="77777777" w:rsidR="00EF088A" w:rsidRPr="00855A3B" w:rsidRDefault="00F56654">
      <w:pPr>
        <w:spacing w:after="480" w:line="360" w:lineRule="auto"/>
        <w:jc w:val="center"/>
        <w:rPr>
          <w:rStyle w:val="Teksttreci411ptExact"/>
          <w:rFonts w:asciiTheme="majorHAnsi" w:hAnsiTheme="majorHAnsi" w:cstheme="majorHAnsi"/>
          <w:sz w:val="24"/>
          <w:szCs w:val="24"/>
        </w:rPr>
      </w:pPr>
      <w:r w:rsidRPr="00855A3B">
        <w:rPr>
          <w:rStyle w:val="Teksttreci411ptExact"/>
          <w:rFonts w:asciiTheme="majorHAnsi" w:hAnsiTheme="majorHAnsi" w:cstheme="majorHAnsi"/>
          <w:sz w:val="24"/>
          <w:szCs w:val="24"/>
        </w:rPr>
        <w:t xml:space="preserve">na dostawy </w:t>
      </w:r>
    </w:p>
    <w:p w14:paraId="127EE1AF" w14:textId="294E9F60" w:rsidR="00EF088A" w:rsidRPr="00855A3B" w:rsidRDefault="00F56654">
      <w:pPr>
        <w:spacing w:before="600" w:after="0" w:line="360" w:lineRule="auto"/>
        <w:jc w:val="center"/>
        <w:rPr>
          <w:rStyle w:val="Teksttreci411ptExact"/>
          <w:rFonts w:asciiTheme="majorHAnsi" w:hAnsiTheme="majorHAnsi" w:cstheme="majorHAnsi"/>
          <w:sz w:val="24"/>
          <w:szCs w:val="24"/>
        </w:rPr>
      </w:pPr>
      <w:r w:rsidRPr="00855A3B">
        <w:rPr>
          <w:rStyle w:val="Teksttreci411ptExact"/>
          <w:rFonts w:asciiTheme="majorHAnsi" w:hAnsiTheme="majorHAnsi" w:cstheme="majorHAnsi"/>
          <w:sz w:val="24"/>
          <w:szCs w:val="24"/>
        </w:rPr>
        <w:t>Przetarg nieograniczony</w:t>
      </w:r>
    </w:p>
    <w:p w14:paraId="4844ECC2" w14:textId="77777777" w:rsidR="00FE76C3" w:rsidRPr="00855A3B" w:rsidRDefault="00FE76C3">
      <w:pPr>
        <w:spacing w:before="600" w:after="0" w:line="360" w:lineRule="auto"/>
        <w:jc w:val="center"/>
        <w:rPr>
          <w:rStyle w:val="Teksttreci4Exact"/>
          <w:rFonts w:asciiTheme="majorHAnsi" w:hAnsiTheme="majorHAnsi" w:cstheme="majorHAnsi"/>
          <w:sz w:val="24"/>
          <w:szCs w:val="24"/>
        </w:rPr>
      </w:pPr>
    </w:p>
    <w:p w14:paraId="2D4ACAB0" w14:textId="6B1DF839" w:rsidR="00FE76C3" w:rsidRPr="00855A3B" w:rsidRDefault="00FE76C3" w:rsidP="00FE76C3">
      <w:pPr>
        <w:spacing w:after="0" w:line="259" w:lineRule="auto"/>
        <w:jc w:val="center"/>
        <w:rPr>
          <w:rFonts w:cs="Times New Roman"/>
          <w:b/>
          <w:bCs/>
        </w:rPr>
      </w:pPr>
      <w:r w:rsidRPr="00855A3B">
        <w:rPr>
          <w:rFonts w:cs="Times New Roman"/>
          <w:b/>
          <w:bCs/>
        </w:rPr>
        <w:t>Zakup zeroemisyjnych autobusów wodorowych dla Gminy Miejskiej Świdnik</w:t>
      </w:r>
    </w:p>
    <w:p w14:paraId="28A4A196" w14:textId="3854BD54" w:rsidR="00EF088A" w:rsidRPr="00855A3B" w:rsidRDefault="00EF088A">
      <w:pPr>
        <w:spacing w:before="840" w:line="240" w:lineRule="auto"/>
        <w:ind w:left="284" w:right="283"/>
        <w:jc w:val="center"/>
        <w:rPr>
          <w:rFonts w:asciiTheme="majorHAnsi" w:hAnsiTheme="majorHAnsi" w:cstheme="majorHAnsi"/>
          <w:b/>
          <w:sz w:val="24"/>
          <w:szCs w:val="24"/>
        </w:rPr>
      </w:pPr>
    </w:p>
    <w:p w14:paraId="4ED7B502" w14:textId="77777777" w:rsidR="00EF088A" w:rsidRPr="00855A3B" w:rsidRDefault="00F56654">
      <w:pPr>
        <w:spacing w:before="1320" w:line="360" w:lineRule="auto"/>
        <w:ind w:left="284" w:right="283"/>
        <w:jc w:val="center"/>
        <w:rPr>
          <w:rFonts w:asciiTheme="majorHAnsi" w:hAnsiTheme="majorHAnsi" w:cstheme="majorHAnsi"/>
          <w:b/>
          <w:sz w:val="24"/>
          <w:szCs w:val="24"/>
        </w:rPr>
      </w:pPr>
      <w:r w:rsidRPr="00855A3B">
        <w:rPr>
          <w:rFonts w:asciiTheme="majorHAnsi" w:hAnsiTheme="majorHAnsi" w:cstheme="majorHAnsi"/>
          <w:noProof/>
          <w:lang w:eastAsia="pl-PL"/>
        </w:rPr>
        <w:drawing>
          <wp:inline distT="0" distB="0" distL="0" distR="0" wp14:anchorId="4F67A3D0" wp14:editId="560446AA">
            <wp:extent cx="5760720" cy="243078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8"/>
                    <a:stretch>
                      <a:fillRect/>
                    </a:stretch>
                  </pic:blipFill>
                  <pic:spPr bwMode="auto">
                    <a:xfrm>
                      <a:off x="0" y="0"/>
                      <a:ext cx="5760720" cy="2430780"/>
                    </a:xfrm>
                    <a:prstGeom prst="rect">
                      <a:avLst/>
                    </a:prstGeom>
                  </pic:spPr>
                </pic:pic>
              </a:graphicData>
            </a:graphic>
          </wp:inline>
        </w:drawing>
      </w:r>
    </w:p>
    <w:p w14:paraId="4447EC70" w14:textId="77777777" w:rsidR="00EF088A" w:rsidRPr="00855A3B" w:rsidRDefault="00EF088A">
      <w:pPr>
        <w:spacing w:after="0" w:line="360" w:lineRule="auto"/>
        <w:ind w:left="1410" w:hanging="1410"/>
        <w:jc w:val="center"/>
        <w:rPr>
          <w:rFonts w:asciiTheme="majorHAnsi" w:hAnsiTheme="majorHAnsi" w:cstheme="majorHAnsi"/>
          <w:b/>
          <w:sz w:val="24"/>
          <w:szCs w:val="24"/>
        </w:rPr>
      </w:pPr>
    </w:p>
    <w:p w14:paraId="010483B0" w14:textId="13000294" w:rsidR="000C0E1D" w:rsidRDefault="000C0E1D">
      <w:pPr>
        <w:tabs>
          <w:tab w:val="left" w:pos="5222"/>
        </w:tabs>
        <w:rPr>
          <w:rFonts w:asciiTheme="majorHAnsi" w:hAnsiTheme="majorHAnsi" w:cstheme="majorHAnsi"/>
          <w:sz w:val="24"/>
          <w:szCs w:val="24"/>
        </w:rPr>
      </w:pPr>
    </w:p>
    <w:p w14:paraId="026FA729" w14:textId="77777777" w:rsidR="000C0E1D" w:rsidRDefault="000C0E1D">
      <w:pPr>
        <w:tabs>
          <w:tab w:val="left" w:pos="5222"/>
        </w:tabs>
        <w:rPr>
          <w:rFonts w:asciiTheme="majorHAnsi" w:hAnsiTheme="majorHAnsi" w:cstheme="majorHAnsi"/>
          <w:sz w:val="24"/>
          <w:szCs w:val="24"/>
        </w:rPr>
      </w:pPr>
    </w:p>
    <w:p w14:paraId="16464EF2" w14:textId="4704821A" w:rsidR="00EF088A" w:rsidRPr="00855A3B" w:rsidRDefault="000C0E1D">
      <w:pPr>
        <w:tabs>
          <w:tab w:val="left" w:pos="5222"/>
        </w:tabs>
        <w:rPr>
          <w:rFonts w:asciiTheme="majorHAnsi" w:hAnsiTheme="majorHAnsi" w:cstheme="majorHAnsi"/>
          <w:sz w:val="24"/>
          <w:szCs w:val="24"/>
        </w:rPr>
      </w:pPr>
      <w:r>
        <w:rPr>
          <w:rFonts w:asciiTheme="majorHAnsi" w:hAnsiTheme="majorHAnsi" w:cstheme="majorHAnsi"/>
          <w:sz w:val="24"/>
          <w:szCs w:val="24"/>
        </w:rPr>
        <w:t>DATA 12.06.2023r.                                            ZATWIERDZAM ……………………</w:t>
      </w:r>
      <w:r w:rsidR="00F56654" w:rsidRPr="00855A3B">
        <w:rPr>
          <w:rFonts w:asciiTheme="majorHAnsi" w:hAnsiTheme="majorHAnsi" w:cstheme="majorHAnsi"/>
          <w:sz w:val="24"/>
          <w:szCs w:val="24"/>
        </w:rPr>
        <w:tab/>
      </w:r>
      <w:r w:rsidR="00F56654" w:rsidRPr="00855A3B">
        <w:rPr>
          <w:rFonts w:asciiTheme="majorHAnsi" w:hAnsiTheme="majorHAnsi" w:cstheme="majorHAnsi"/>
        </w:rPr>
        <w:br w:type="page"/>
      </w:r>
    </w:p>
    <w:p w14:paraId="224F4D9E" w14:textId="77777777" w:rsidR="00EF088A" w:rsidRPr="00855A3B" w:rsidRDefault="00F56654">
      <w:pPr>
        <w:tabs>
          <w:tab w:val="left" w:pos="5222"/>
        </w:tabs>
        <w:rPr>
          <w:rFonts w:asciiTheme="majorHAnsi" w:eastAsia="Calibri" w:hAnsiTheme="majorHAnsi" w:cstheme="majorHAnsi"/>
          <w:sz w:val="24"/>
          <w:szCs w:val="24"/>
        </w:rPr>
      </w:pPr>
      <w:r w:rsidRPr="00855A3B">
        <w:rPr>
          <w:rFonts w:asciiTheme="majorHAnsi" w:hAnsiTheme="majorHAnsi" w:cstheme="majorHAnsi"/>
          <w:sz w:val="24"/>
          <w:szCs w:val="24"/>
        </w:rPr>
        <w:lastRenderedPageBreak/>
        <w:tab/>
      </w:r>
    </w:p>
    <w:p w14:paraId="5761669C" w14:textId="77777777" w:rsidR="00EF088A" w:rsidRPr="00855A3B" w:rsidRDefault="00F56654" w:rsidP="00A2169E">
      <w:pPr>
        <w:pStyle w:val="Nagwek1"/>
        <w:numPr>
          <w:ilvl w:val="0"/>
          <w:numId w:val="14"/>
        </w:numPr>
        <w:spacing w:before="240" w:line="360" w:lineRule="auto"/>
        <w:ind w:left="284" w:hanging="284"/>
        <w:jc w:val="both"/>
        <w:rPr>
          <w:rFonts w:cstheme="majorHAnsi"/>
          <w:color w:val="00000A"/>
          <w:sz w:val="24"/>
        </w:rPr>
      </w:pPr>
      <w:r w:rsidRPr="00855A3B">
        <w:rPr>
          <w:rFonts w:cstheme="majorHAnsi"/>
          <w:color w:val="00000A"/>
          <w:sz w:val="24"/>
        </w:rPr>
        <w:t>Informacja o postępowaniu</w:t>
      </w:r>
    </w:p>
    <w:p w14:paraId="4EAA6210" w14:textId="77777777" w:rsidR="00EF088A" w:rsidRPr="00855A3B" w:rsidRDefault="00F56654">
      <w:pPr>
        <w:spacing w:after="0" w:line="360" w:lineRule="auto"/>
        <w:jc w:val="center"/>
        <w:rPr>
          <w:rFonts w:asciiTheme="majorHAnsi" w:hAnsiTheme="majorHAnsi" w:cstheme="majorHAnsi"/>
          <w:b/>
          <w:sz w:val="24"/>
        </w:rPr>
      </w:pPr>
      <w:r w:rsidRPr="00855A3B">
        <w:rPr>
          <w:rFonts w:asciiTheme="majorHAnsi" w:hAnsiTheme="majorHAnsi" w:cstheme="majorHAnsi"/>
          <w:b/>
          <w:sz w:val="24"/>
        </w:rPr>
        <w:t>Zamawiający</w:t>
      </w:r>
    </w:p>
    <w:p w14:paraId="7980CF29" w14:textId="139EDF9B" w:rsidR="00EF088A" w:rsidRPr="00855A3B" w:rsidRDefault="00FE76C3">
      <w:pPr>
        <w:pStyle w:val="Nagwek4"/>
        <w:numPr>
          <w:ilvl w:val="0"/>
          <w:numId w:val="0"/>
        </w:numPr>
        <w:spacing w:before="240" w:line="360" w:lineRule="auto"/>
        <w:rPr>
          <w:rFonts w:asciiTheme="majorHAnsi" w:hAnsiTheme="majorHAnsi" w:cstheme="majorHAnsi"/>
          <w:sz w:val="24"/>
        </w:rPr>
      </w:pPr>
      <w:r w:rsidRPr="00855A3B">
        <w:rPr>
          <w:rFonts w:asciiTheme="majorHAnsi" w:hAnsiTheme="majorHAnsi" w:cstheme="majorHAnsi"/>
          <w:sz w:val="24"/>
        </w:rPr>
        <w:t>Gmina Miejska Świdnik</w:t>
      </w:r>
    </w:p>
    <w:p w14:paraId="5D983F72" w14:textId="33FA08ED" w:rsidR="00EF088A" w:rsidRPr="00855A3B" w:rsidRDefault="00F56654">
      <w:pPr>
        <w:spacing w:after="0" w:line="360" w:lineRule="auto"/>
        <w:ind w:left="709" w:hanging="709"/>
        <w:jc w:val="center"/>
        <w:rPr>
          <w:rFonts w:asciiTheme="majorHAnsi" w:hAnsiTheme="majorHAnsi" w:cstheme="majorHAnsi"/>
          <w:sz w:val="24"/>
        </w:rPr>
      </w:pPr>
      <w:r w:rsidRPr="00855A3B">
        <w:rPr>
          <w:rFonts w:asciiTheme="majorHAnsi" w:hAnsiTheme="majorHAnsi" w:cstheme="majorHAnsi"/>
          <w:sz w:val="24"/>
        </w:rPr>
        <w:t xml:space="preserve">ul. </w:t>
      </w:r>
      <w:r w:rsidR="00FE76C3" w:rsidRPr="00855A3B">
        <w:rPr>
          <w:rFonts w:asciiTheme="majorHAnsi" w:hAnsiTheme="majorHAnsi" w:cstheme="majorHAnsi"/>
          <w:sz w:val="24"/>
        </w:rPr>
        <w:t>Stanisława Wyspiańskiego 27, 21-040 Świdnik</w:t>
      </w:r>
    </w:p>
    <w:p w14:paraId="34C6D374" w14:textId="586EEBCA" w:rsidR="00EF088A" w:rsidRPr="00855A3B" w:rsidRDefault="00F56654">
      <w:pPr>
        <w:spacing w:before="240" w:after="240" w:line="360" w:lineRule="auto"/>
        <w:ind w:left="709" w:hanging="709"/>
        <w:jc w:val="center"/>
        <w:rPr>
          <w:rFonts w:asciiTheme="majorHAnsi" w:hAnsiTheme="majorHAnsi" w:cstheme="majorHAnsi"/>
          <w:sz w:val="24"/>
        </w:rPr>
      </w:pPr>
      <w:r w:rsidRPr="00855A3B">
        <w:rPr>
          <w:rFonts w:asciiTheme="majorHAnsi" w:hAnsiTheme="majorHAnsi" w:cstheme="majorHAnsi"/>
          <w:sz w:val="24"/>
        </w:rPr>
        <w:t>ogłasza postępowanie o wartości  przekraczającej progi unijne, w trybie przetargu nieograniczonego:</w:t>
      </w:r>
    </w:p>
    <w:p w14:paraId="110AD98A" w14:textId="63392331" w:rsidR="00FE76C3" w:rsidRPr="00855A3B" w:rsidRDefault="00FE76C3" w:rsidP="00FE76C3">
      <w:pPr>
        <w:spacing w:after="0" w:line="259" w:lineRule="auto"/>
        <w:jc w:val="center"/>
        <w:rPr>
          <w:rFonts w:cs="Times New Roman"/>
          <w:b/>
          <w:bCs/>
        </w:rPr>
      </w:pPr>
      <w:r w:rsidRPr="00855A3B">
        <w:rPr>
          <w:rFonts w:cs="Times New Roman"/>
          <w:b/>
          <w:bCs/>
        </w:rPr>
        <w:t>Zakup zeroemisyjnych autobusów wodorowych dla Gminy Miejskiej Świdnik</w:t>
      </w:r>
    </w:p>
    <w:p w14:paraId="4AAAD737" w14:textId="33EADA53" w:rsidR="00EF088A" w:rsidRPr="00855A3B" w:rsidRDefault="00EF088A">
      <w:pPr>
        <w:spacing w:after="0" w:line="360" w:lineRule="auto"/>
        <w:jc w:val="center"/>
        <w:rPr>
          <w:rFonts w:asciiTheme="majorHAnsi" w:hAnsiTheme="majorHAnsi" w:cstheme="majorHAnsi"/>
          <w:sz w:val="24"/>
          <w:szCs w:val="24"/>
        </w:rPr>
      </w:pPr>
    </w:p>
    <w:p w14:paraId="170F3D2A" w14:textId="3B28DA42" w:rsidR="00EF088A" w:rsidRPr="00855A3B" w:rsidRDefault="00F56654">
      <w:pPr>
        <w:spacing w:before="240" w:after="0" w:line="360" w:lineRule="auto"/>
        <w:jc w:val="both"/>
        <w:rPr>
          <w:rFonts w:asciiTheme="majorHAnsi" w:hAnsiTheme="majorHAnsi" w:cstheme="majorHAnsi"/>
          <w:sz w:val="24"/>
        </w:rPr>
      </w:pPr>
      <w:r w:rsidRPr="00855A3B">
        <w:rPr>
          <w:rFonts w:asciiTheme="majorHAnsi" w:hAnsiTheme="majorHAnsi" w:cstheme="majorHAnsi"/>
          <w:sz w:val="24"/>
        </w:rPr>
        <w:t xml:space="preserve">Znak postępowania: </w:t>
      </w:r>
      <w:r w:rsidR="00FE76C3" w:rsidRPr="00855A3B">
        <w:rPr>
          <w:rFonts w:asciiTheme="majorHAnsi" w:hAnsiTheme="majorHAnsi" w:cstheme="majorHAnsi"/>
          <w:sz w:val="24"/>
        </w:rPr>
        <w:t>WIZP-Z</w:t>
      </w:r>
      <w:r w:rsidRPr="00855A3B">
        <w:rPr>
          <w:rFonts w:asciiTheme="majorHAnsi" w:hAnsiTheme="majorHAnsi" w:cstheme="majorHAnsi"/>
          <w:sz w:val="24"/>
        </w:rPr>
        <w:t>.271.</w:t>
      </w:r>
      <w:r w:rsidR="00FE76C3" w:rsidRPr="00855A3B">
        <w:rPr>
          <w:rFonts w:asciiTheme="majorHAnsi" w:hAnsiTheme="majorHAnsi" w:cstheme="majorHAnsi"/>
          <w:sz w:val="24"/>
        </w:rPr>
        <w:t>10</w:t>
      </w:r>
      <w:r w:rsidRPr="00855A3B">
        <w:rPr>
          <w:rFonts w:asciiTheme="majorHAnsi" w:hAnsiTheme="majorHAnsi" w:cstheme="majorHAnsi"/>
          <w:sz w:val="24"/>
        </w:rPr>
        <w:t>.202</w:t>
      </w:r>
      <w:r w:rsidR="006008CB" w:rsidRPr="00855A3B">
        <w:rPr>
          <w:rFonts w:asciiTheme="majorHAnsi" w:hAnsiTheme="majorHAnsi" w:cstheme="majorHAnsi"/>
          <w:sz w:val="24"/>
        </w:rPr>
        <w:t>3</w:t>
      </w:r>
    </w:p>
    <w:p w14:paraId="3EAA221D" w14:textId="77777777" w:rsidR="00EF088A" w:rsidRPr="00855A3B" w:rsidRDefault="00F56654">
      <w:pPr>
        <w:spacing w:after="0" w:line="360" w:lineRule="auto"/>
        <w:jc w:val="both"/>
        <w:rPr>
          <w:rFonts w:asciiTheme="majorHAnsi" w:hAnsiTheme="majorHAnsi" w:cstheme="majorHAnsi"/>
          <w:sz w:val="24"/>
        </w:rPr>
      </w:pPr>
      <w:r w:rsidRPr="00855A3B">
        <w:rPr>
          <w:rFonts w:asciiTheme="majorHAnsi" w:hAnsiTheme="majorHAnsi" w:cstheme="majorHAnsi"/>
          <w:sz w:val="24"/>
        </w:rPr>
        <w:t>Uwaga: W korespondencji kierowanej do Zamawiającego należy posługiwać się tym znakiem.</w:t>
      </w:r>
    </w:p>
    <w:p w14:paraId="1FEB92AC" w14:textId="77777777" w:rsidR="00EF088A" w:rsidRPr="00855A3B" w:rsidRDefault="00F56654">
      <w:pPr>
        <w:spacing w:before="240" w:after="0" w:line="360" w:lineRule="auto"/>
        <w:ind w:left="709" w:hanging="709"/>
        <w:jc w:val="both"/>
        <w:rPr>
          <w:rFonts w:asciiTheme="majorHAnsi" w:hAnsiTheme="majorHAnsi" w:cstheme="majorHAnsi"/>
          <w:b/>
          <w:sz w:val="24"/>
        </w:rPr>
      </w:pPr>
      <w:r w:rsidRPr="00855A3B">
        <w:rPr>
          <w:rFonts w:asciiTheme="majorHAnsi" w:hAnsiTheme="majorHAnsi" w:cstheme="majorHAnsi"/>
          <w:b/>
          <w:sz w:val="24"/>
        </w:rPr>
        <w:t xml:space="preserve">Finansowanie zamówienia </w:t>
      </w:r>
    </w:p>
    <w:p w14:paraId="17236311" w14:textId="43483AFF" w:rsidR="00EF088A" w:rsidRPr="00855A3B" w:rsidRDefault="00F56654" w:rsidP="00854480">
      <w:pPr>
        <w:spacing w:after="0" w:line="360" w:lineRule="auto"/>
        <w:jc w:val="both"/>
        <w:rPr>
          <w:rFonts w:asciiTheme="majorHAnsi" w:hAnsiTheme="majorHAnsi" w:cstheme="majorHAnsi"/>
          <w:strike/>
          <w:sz w:val="24"/>
        </w:rPr>
      </w:pPr>
      <w:r w:rsidRPr="00855A3B">
        <w:rPr>
          <w:rFonts w:asciiTheme="majorHAnsi" w:hAnsiTheme="majorHAnsi" w:cstheme="majorHAnsi"/>
          <w:sz w:val="24"/>
          <w:szCs w:val="24"/>
        </w:rPr>
        <w:t xml:space="preserve">Zamówienie jest finansowane z budżetu </w:t>
      </w:r>
      <w:r w:rsidR="00FE76C3" w:rsidRPr="00855A3B">
        <w:rPr>
          <w:rFonts w:asciiTheme="majorHAnsi" w:hAnsiTheme="majorHAnsi" w:cstheme="majorHAnsi"/>
          <w:sz w:val="24"/>
          <w:szCs w:val="24"/>
        </w:rPr>
        <w:t>gminy</w:t>
      </w:r>
      <w:r w:rsidRPr="00855A3B">
        <w:rPr>
          <w:rFonts w:asciiTheme="majorHAnsi" w:hAnsiTheme="majorHAnsi" w:cstheme="majorHAnsi"/>
          <w:sz w:val="24"/>
          <w:szCs w:val="24"/>
        </w:rPr>
        <w:t xml:space="preserve"> oraz dotacji z Narodowego Funduszu Ochrony Środowiska i Gospodarki Wodnej. </w:t>
      </w:r>
    </w:p>
    <w:p w14:paraId="439C4A82" w14:textId="77777777" w:rsidR="00EF088A" w:rsidRPr="00855A3B" w:rsidRDefault="00F56654">
      <w:pPr>
        <w:pStyle w:val="Nagwek3"/>
        <w:widowControl w:val="0"/>
        <w:numPr>
          <w:ilvl w:val="0"/>
          <w:numId w:val="0"/>
        </w:numPr>
        <w:spacing w:before="240" w:line="360" w:lineRule="auto"/>
        <w:rPr>
          <w:rFonts w:asciiTheme="majorHAnsi" w:hAnsiTheme="majorHAnsi" w:cstheme="majorHAnsi"/>
          <w:b w:val="0"/>
          <w:sz w:val="24"/>
        </w:rPr>
      </w:pPr>
      <w:r w:rsidRPr="00855A3B">
        <w:rPr>
          <w:rFonts w:asciiTheme="majorHAnsi" w:hAnsiTheme="majorHAnsi" w:cstheme="majorHAnsi"/>
          <w:b w:val="0"/>
          <w:sz w:val="24"/>
        </w:rPr>
        <w:t>Postępowanie zostanie przeprowadzone na podstawie ustawy z dnia 11 września 2019 r. Prawo zamówień publicznych, przepisów wykonawczych wydanych na jej podstawie oraz niniejszej specyfikacji warunków zamówienia.</w:t>
      </w:r>
    </w:p>
    <w:p w14:paraId="5DE33411" w14:textId="77777777" w:rsidR="00EF088A" w:rsidRPr="00855A3B" w:rsidRDefault="00F56654">
      <w:pPr>
        <w:pStyle w:val="Nagwek3"/>
        <w:widowControl w:val="0"/>
        <w:numPr>
          <w:ilvl w:val="0"/>
          <w:numId w:val="0"/>
        </w:numPr>
        <w:spacing w:line="360" w:lineRule="auto"/>
        <w:ind w:left="720" w:hanging="720"/>
        <w:rPr>
          <w:rFonts w:asciiTheme="majorHAnsi" w:hAnsiTheme="majorHAnsi" w:cstheme="majorHAnsi"/>
          <w:b w:val="0"/>
          <w:sz w:val="24"/>
        </w:rPr>
      </w:pPr>
      <w:r w:rsidRPr="00855A3B">
        <w:rPr>
          <w:rFonts w:asciiTheme="majorHAnsi" w:hAnsiTheme="majorHAnsi" w:cstheme="majorHAnsi"/>
          <w:b w:val="0"/>
          <w:sz w:val="24"/>
        </w:rPr>
        <w:t>Użyte w specyfikacji terminy mają następujące znaczenie:</w:t>
      </w:r>
    </w:p>
    <w:p w14:paraId="70515E05" w14:textId="6505C2BB" w:rsidR="00EF088A" w:rsidRPr="00855A3B" w:rsidRDefault="00F56654">
      <w:pPr>
        <w:tabs>
          <w:tab w:val="left" w:pos="1843"/>
        </w:tabs>
        <w:spacing w:after="0" w:line="360" w:lineRule="auto"/>
        <w:jc w:val="both"/>
        <w:rPr>
          <w:rFonts w:asciiTheme="majorHAnsi" w:hAnsiTheme="majorHAnsi" w:cstheme="majorHAnsi"/>
          <w:sz w:val="24"/>
        </w:rPr>
      </w:pPr>
      <w:r w:rsidRPr="00855A3B">
        <w:rPr>
          <w:rFonts w:asciiTheme="majorHAnsi" w:hAnsiTheme="majorHAnsi" w:cstheme="majorHAnsi"/>
          <w:sz w:val="24"/>
        </w:rPr>
        <w:t>„Zamawiający”</w:t>
      </w:r>
      <w:r w:rsidRPr="00855A3B">
        <w:rPr>
          <w:rFonts w:asciiTheme="majorHAnsi" w:hAnsiTheme="majorHAnsi" w:cstheme="majorHAnsi"/>
          <w:sz w:val="24"/>
        </w:rPr>
        <w:tab/>
      </w:r>
      <w:r w:rsidR="00FE76C3" w:rsidRPr="00855A3B">
        <w:rPr>
          <w:rFonts w:asciiTheme="majorHAnsi" w:hAnsiTheme="majorHAnsi" w:cstheme="majorHAnsi"/>
          <w:sz w:val="24"/>
        </w:rPr>
        <w:t>Gmina Miejska Świdnik</w:t>
      </w:r>
    </w:p>
    <w:p w14:paraId="7C90CA97" w14:textId="77777777" w:rsidR="00EF088A" w:rsidRPr="00855A3B" w:rsidRDefault="00F56654">
      <w:pPr>
        <w:tabs>
          <w:tab w:val="left" w:pos="1843"/>
        </w:tabs>
        <w:spacing w:after="0" w:line="360" w:lineRule="auto"/>
        <w:ind w:left="1843" w:hanging="1843"/>
        <w:jc w:val="both"/>
        <w:rPr>
          <w:rFonts w:asciiTheme="majorHAnsi" w:hAnsiTheme="majorHAnsi" w:cstheme="majorHAnsi"/>
          <w:sz w:val="24"/>
        </w:rPr>
      </w:pPr>
      <w:r w:rsidRPr="00855A3B">
        <w:rPr>
          <w:rFonts w:asciiTheme="majorHAnsi" w:hAnsiTheme="majorHAnsi" w:cstheme="majorHAnsi"/>
          <w:sz w:val="24"/>
        </w:rPr>
        <w:t>„Postępowanie”</w:t>
      </w:r>
      <w:r w:rsidRPr="00855A3B">
        <w:rPr>
          <w:rFonts w:asciiTheme="majorHAnsi" w:hAnsiTheme="majorHAnsi" w:cstheme="majorHAnsi"/>
          <w:sz w:val="24"/>
        </w:rPr>
        <w:tab/>
        <w:t>postępowanie prowadzone przez Zamawiającego na podstawie niniejszej specyfikacji</w:t>
      </w:r>
    </w:p>
    <w:p w14:paraId="59B90EE5" w14:textId="77777777" w:rsidR="00EF088A" w:rsidRPr="00855A3B" w:rsidRDefault="00F56654">
      <w:pPr>
        <w:tabs>
          <w:tab w:val="left" w:pos="1843"/>
        </w:tabs>
        <w:spacing w:after="0" w:line="360" w:lineRule="auto"/>
        <w:jc w:val="both"/>
        <w:rPr>
          <w:rFonts w:asciiTheme="majorHAnsi" w:hAnsiTheme="majorHAnsi" w:cstheme="majorHAnsi"/>
          <w:sz w:val="24"/>
        </w:rPr>
      </w:pPr>
      <w:r w:rsidRPr="00855A3B">
        <w:rPr>
          <w:rFonts w:asciiTheme="majorHAnsi" w:hAnsiTheme="majorHAnsi" w:cstheme="majorHAnsi"/>
          <w:sz w:val="24"/>
        </w:rPr>
        <w:t>„SWZ”</w:t>
      </w:r>
      <w:r w:rsidRPr="00855A3B">
        <w:rPr>
          <w:rFonts w:asciiTheme="majorHAnsi" w:hAnsiTheme="majorHAnsi" w:cstheme="majorHAnsi"/>
          <w:sz w:val="24"/>
        </w:rPr>
        <w:tab/>
        <w:t>niniejsza Specyfikacja Warunków Zamówienia</w:t>
      </w:r>
    </w:p>
    <w:p w14:paraId="2B7D53C4" w14:textId="77777777" w:rsidR="00EF088A" w:rsidRPr="00855A3B" w:rsidRDefault="00F56654">
      <w:pPr>
        <w:pStyle w:val="Tekstpodstawowy2"/>
        <w:tabs>
          <w:tab w:val="left" w:pos="1985"/>
        </w:tabs>
        <w:spacing w:line="360" w:lineRule="auto"/>
        <w:ind w:left="1843" w:hanging="1843"/>
        <w:rPr>
          <w:rFonts w:asciiTheme="majorHAnsi" w:hAnsiTheme="majorHAnsi" w:cstheme="majorHAnsi"/>
          <w:b w:val="0"/>
          <w:sz w:val="24"/>
        </w:rPr>
      </w:pPr>
      <w:r w:rsidRPr="00855A3B">
        <w:rPr>
          <w:rFonts w:asciiTheme="majorHAnsi" w:hAnsiTheme="majorHAnsi" w:cstheme="majorHAnsi"/>
          <w:b w:val="0"/>
          <w:sz w:val="24"/>
        </w:rPr>
        <w:t>„Ustawa”</w:t>
      </w:r>
      <w:r w:rsidRPr="00855A3B">
        <w:rPr>
          <w:rFonts w:asciiTheme="majorHAnsi" w:hAnsiTheme="majorHAnsi" w:cstheme="majorHAnsi"/>
          <w:b w:val="0"/>
          <w:sz w:val="24"/>
        </w:rPr>
        <w:tab/>
        <w:t>ustawa z dnia 11 września 2019 r. - Prawo zamówień publicznych</w:t>
      </w:r>
    </w:p>
    <w:p w14:paraId="02034140" w14:textId="312FC63E" w:rsidR="00EF088A" w:rsidRPr="00855A3B" w:rsidRDefault="00F56654">
      <w:pPr>
        <w:tabs>
          <w:tab w:val="left" w:pos="1843"/>
        </w:tabs>
        <w:spacing w:after="0" w:line="360" w:lineRule="auto"/>
        <w:ind w:left="1843" w:hanging="1843"/>
        <w:jc w:val="both"/>
        <w:rPr>
          <w:rFonts w:asciiTheme="majorHAnsi" w:hAnsiTheme="majorHAnsi" w:cstheme="majorHAnsi"/>
          <w:sz w:val="24"/>
        </w:rPr>
      </w:pPr>
      <w:r w:rsidRPr="00855A3B">
        <w:rPr>
          <w:rFonts w:asciiTheme="majorHAnsi" w:hAnsiTheme="majorHAnsi" w:cstheme="majorHAnsi"/>
          <w:sz w:val="24"/>
        </w:rPr>
        <w:t>„Zamówienie”</w:t>
      </w:r>
      <w:r w:rsidRPr="00855A3B">
        <w:rPr>
          <w:rFonts w:asciiTheme="majorHAnsi" w:hAnsiTheme="majorHAnsi" w:cstheme="majorHAnsi"/>
          <w:sz w:val="24"/>
        </w:rPr>
        <w:tab/>
        <w:t xml:space="preserve">należy przez to rozumieć zamówienie publiczne, którego przedmiot został w sposób szczegółowy opisany w Rozdziale </w:t>
      </w:r>
      <w:r w:rsidR="00C700F9" w:rsidRPr="00855A3B">
        <w:rPr>
          <w:rFonts w:asciiTheme="majorHAnsi" w:hAnsiTheme="majorHAnsi" w:cstheme="majorHAnsi"/>
          <w:sz w:val="24"/>
        </w:rPr>
        <w:t>V</w:t>
      </w:r>
      <w:r w:rsidRPr="00855A3B">
        <w:rPr>
          <w:rFonts w:asciiTheme="majorHAnsi" w:hAnsiTheme="majorHAnsi" w:cstheme="majorHAnsi"/>
          <w:sz w:val="24"/>
        </w:rPr>
        <w:t xml:space="preserve"> SWZ</w:t>
      </w:r>
    </w:p>
    <w:p w14:paraId="51EAECD2" w14:textId="77777777" w:rsidR="00EF088A" w:rsidRPr="00855A3B" w:rsidRDefault="00F56654">
      <w:pPr>
        <w:tabs>
          <w:tab w:val="left" w:pos="1843"/>
        </w:tabs>
        <w:spacing w:after="0" w:line="360" w:lineRule="auto"/>
        <w:ind w:left="1843" w:hanging="1843"/>
        <w:jc w:val="both"/>
        <w:rPr>
          <w:rFonts w:asciiTheme="majorHAnsi" w:hAnsiTheme="majorHAnsi" w:cstheme="majorHAnsi"/>
          <w:sz w:val="24"/>
        </w:rPr>
      </w:pPr>
      <w:r w:rsidRPr="00855A3B">
        <w:rPr>
          <w:rFonts w:asciiTheme="majorHAnsi" w:hAnsiTheme="majorHAnsi" w:cstheme="majorHAnsi"/>
          <w:sz w:val="24"/>
        </w:rPr>
        <w:t>„Wykonawca”</w:t>
      </w:r>
      <w:r w:rsidRPr="00855A3B">
        <w:rPr>
          <w:rFonts w:asciiTheme="majorHAnsi" w:hAnsiTheme="majorHAnsi" w:cstheme="majorHAnsi"/>
          <w:sz w:val="24"/>
        </w:rPr>
        <w:tab/>
        <w:t>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64D3077B" w14:textId="165C7B56" w:rsidR="00EF088A" w:rsidRPr="00855A3B" w:rsidRDefault="00F56654" w:rsidP="00854480">
      <w:pPr>
        <w:tabs>
          <w:tab w:val="left" w:pos="1843"/>
        </w:tabs>
        <w:spacing w:after="0" w:line="360" w:lineRule="auto"/>
        <w:ind w:left="1843" w:hanging="1843"/>
        <w:jc w:val="both"/>
        <w:rPr>
          <w:rFonts w:asciiTheme="majorHAnsi" w:eastAsia="Arial" w:hAnsiTheme="majorHAnsi" w:cstheme="majorHAnsi"/>
          <w:sz w:val="24"/>
          <w:szCs w:val="24"/>
        </w:rPr>
      </w:pPr>
      <w:r w:rsidRPr="00855A3B">
        <w:rPr>
          <w:rFonts w:asciiTheme="majorHAnsi" w:hAnsiTheme="majorHAnsi" w:cstheme="majorHAnsi"/>
          <w:sz w:val="24"/>
        </w:rPr>
        <w:lastRenderedPageBreak/>
        <w:t>„Użytkownik”</w:t>
      </w:r>
      <w:r w:rsidRPr="00855A3B">
        <w:rPr>
          <w:rFonts w:asciiTheme="majorHAnsi" w:hAnsiTheme="majorHAnsi" w:cstheme="majorHAnsi"/>
          <w:sz w:val="24"/>
        </w:rPr>
        <w:tab/>
      </w:r>
      <w:r w:rsidRPr="00855A3B">
        <w:rPr>
          <w:rFonts w:asciiTheme="majorHAnsi" w:eastAsia="Arial" w:hAnsiTheme="majorHAnsi" w:cstheme="majorHAnsi"/>
          <w:color w:val="000000"/>
          <w:sz w:val="24"/>
          <w:szCs w:val="24"/>
        </w:rPr>
        <w:t xml:space="preserve">należy przez to rozumieć </w:t>
      </w:r>
      <w:r w:rsidR="00CA3903" w:rsidRPr="00855A3B">
        <w:rPr>
          <w:rFonts w:asciiTheme="majorHAnsi" w:eastAsia="Arial" w:hAnsiTheme="majorHAnsi" w:cstheme="majorHAnsi"/>
          <w:color w:val="000000"/>
          <w:sz w:val="24"/>
          <w:szCs w:val="24"/>
        </w:rPr>
        <w:t xml:space="preserve">osobę fizyczną lub osobę prawną która będzie </w:t>
      </w:r>
      <w:r w:rsidRPr="00855A3B">
        <w:rPr>
          <w:rFonts w:asciiTheme="majorHAnsi" w:eastAsia="Arial" w:hAnsiTheme="majorHAnsi" w:cstheme="majorHAnsi"/>
          <w:color w:val="000000"/>
          <w:sz w:val="24"/>
          <w:szCs w:val="24"/>
        </w:rPr>
        <w:t>eksploatował</w:t>
      </w:r>
      <w:r w:rsidR="00B0273A" w:rsidRPr="00855A3B">
        <w:rPr>
          <w:rFonts w:asciiTheme="majorHAnsi" w:eastAsia="Arial" w:hAnsiTheme="majorHAnsi" w:cstheme="majorHAnsi"/>
          <w:color w:val="000000"/>
          <w:sz w:val="24"/>
          <w:szCs w:val="24"/>
        </w:rPr>
        <w:t>a</w:t>
      </w:r>
      <w:r w:rsidRPr="00855A3B">
        <w:rPr>
          <w:rFonts w:asciiTheme="majorHAnsi" w:eastAsia="Arial" w:hAnsiTheme="majorHAnsi" w:cstheme="majorHAnsi"/>
          <w:color w:val="000000"/>
          <w:sz w:val="24"/>
          <w:szCs w:val="24"/>
        </w:rPr>
        <w:t xml:space="preserve"> przedmiot zamówienia i które</w:t>
      </w:r>
      <w:r w:rsidR="00B0273A" w:rsidRPr="00855A3B">
        <w:rPr>
          <w:rFonts w:asciiTheme="majorHAnsi" w:eastAsia="Arial" w:hAnsiTheme="majorHAnsi" w:cstheme="majorHAnsi"/>
          <w:color w:val="000000"/>
          <w:sz w:val="24"/>
          <w:szCs w:val="24"/>
        </w:rPr>
        <w:t>j</w:t>
      </w:r>
      <w:r w:rsidRPr="00855A3B">
        <w:rPr>
          <w:rFonts w:asciiTheme="majorHAnsi" w:eastAsia="Arial" w:hAnsiTheme="majorHAnsi" w:cstheme="majorHAnsi"/>
          <w:color w:val="000000"/>
          <w:sz w:val="24"/>
          <w:szCs w:val="24"/>
        </w:rPr>
        <w:t xml:space="preserve"> przysługiwać będą związane z tą eksploatacją świadczenia Wykonawcy.</w:t>
      </w:r>
    </w:p>
    <w:p w14:paraId="0ED2D852" w14:textId="77777777" w:rsidR="00EF088A" w:rsidRPr="00855A3B" w:rsidRDefault="00F56654">
      <w:pPr>
        <w:tabs>
          <w:tab w:val="left" w:pos="1843"/>
        </w:tabs>
        <w:spacing w:after="0" w:line="360" w:lineRule="auto"/>
        <w:ind w:left="1843" w:hanging="1843"/>
        <w:jc w:val="both"/>
        <w:rPr>
          <w:rFonts w:asciiTheme="majorHAnsi" w:hAnsiTheme="majorHAnsi" w:cstheme="majorHAnsi"/>
          <w:sz w:val="24"/>
        </w:rPr>
      </w:pPr>
      <w:r w:rsidRPr="00855A3B">
        <w:rPr>
          <w:rFonts w:asciiTheme="majorHAnsi" w:hAnsiTheme="majorHAnsi" w:cstheme="majorHAnsi"/>
          <w:sz w:val="24"/>
          <w:szCs w:val="24"/>
        </w:rPr>
        <w:t>„RODO”</w:t>
      </w:r>
      <w:r w:rsidRPr="00855A3B">
        <w:rPr>
          <w:rFonts w:asciiTheme="majorHAnsi" w:hAnsiTheme="majorHAnsi" w:cstheme="majorHAnsi"/>
          <w:sz w:val="24"/>
          <w:szCs w:val="24"/>
        </w:rPr>
        <w:tab/>
        <w:t xml:space="preserve">rozporządzenie Parlamentu Europejskiego i Rady (UE) 2016/679 z dnia 27 kwietnia 2016 r. w sprawie ochrony osób fizycznych </w:t>
      </w:r>
      <w:r w:rsidRPr="00855A3B">
        <w:rPr>
          <w:rFonts w:asciiTheme="majorHAnsi" w:hAnsiTheme="majorHAnsi" w:cstheme="majorHAnsi"/>
          <w:sz w:val="24"/>
          <w:szCs w:val="24"/>
        </w:rPr>
        <w:br/>
        <w:t>w związku z przetwarzaniem danych osobowych i w sprawie swobodnego przepływu takich danych oraz uchylenia dyrektywy 95/46/WE (ogólne rozporządzenie o ochronie danych) (Dz. Urz. UE L 119 z 04.05.2016, str. 1).</w:t>
      </w:r>
    </w:p>
    <w:p w14:paraId="49C18513" w14:textId="6219966E" w:rsidR="00EF088A" w:rsidRPr="00855A3B" w:rsidRDefault="00F56654" w:rsidP="00C51C93">
      <w:pPr>
        <w:spacing w:before="240" w:after="0" w:line="360" w:lineRule="auto"/>
        <w:jc w:val="both"/>
        <w:rPr>
          <w:rFonts w:asciiTheme="majorHAnsi" w:hAnsiTheme="majorHAnsi" w:cstheme="majorHAnsi"/>
          <w:sz w:val="24"/>
        </w:rPr>
      </w:pPr>
      <w:r w:rsidRPr="00855A3B">
        <w:rPr>
          <w:rFonts w:asciiTheme="majorHAnsi" w:hAnsiTheme="majorHAnsi" w:cstheme="majorHAnsi"/>
          <w:sz w:val="24"/>
        </w:rPr>
        <w:t>Obowiązek informacyjny wynikający z art. 13 RODO</w:t>
      </w:r>
    </w:p>
    <w:p w14:paraId="2BADD8D8"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Klauzula informacyjna z art.13 ogólnego rozporządzenia o ochronie danych osobowych z dnia 27 kwietnia 2016r. (</w:t>
      </w:r>
      <w:proofErr w:type="spellStart"/>
      <w:r w:rsidRPr="00855A3B">
        <w:rPr>
          <w:rFonts w:asciiTheme="minorHAnsi" w:hAnsiTheme="minorHAnsi" w:cstheme="minorHAnsi"/>
          <w:sz w:val="24"/>
          <w:szCs w:val="24"/>
        </w:rPr>
        <w:t>Dz.Urz</w:t>
      </w:r>
      <w:proofErr w:type="spellEnd"/>
      <w:r w:rsidRPr="00855A3B">
        <w:rPr>
          <w:rFonts w:asciiTheme="minorHAnsi" w:hAnsiTheme="minorHAnsi" w:cstheme="minorHAnsi"/>
          <w:sz w:val="24"/>
          <w:szCs w:val="24"/>
        </w:rPr>
        <w:t>. UE L 119 z 04.05.2016r. (RODO) dotycząca osób fizycznych, których dane osobowe pozyskał Zamawiający, w szczególności: wykonawcy będącego  osobą fizyczną, wykonawcy będącego osobą fizyczna prowadzącą jednoosobową działalność gospodarczą, pełnomocnika wykonawcy będącego osobą fizyczna, członka organu zarządzającego wykonawcy, będącego osobą fizyczną, osoby fizycznej skierowanej do przygotowania i przeprowadzenia postępowania o udzielenie zamówienia publicznego:</w:t>
      </w:r>
    </w:p>
    <w:p w14:paraId="4764AE49"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7C7EFBDC"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1)</w:t>
      </w:r>
      <w:r w:rsidRPr="00855A3B">
        <w:rPr>
          <w:rFonts w:asciiTheme="minorHAnsi" w:hAnsiTheme="minorHAnsi" w:cstheme="minorHAnsi"/>
          <w:sz w:val="24"/>
          <w:szCs w:val="24"/>
        </w:rPr>
        <w:tab/>
        <w:t xml:space="preserve">administratorem Pani/Pana danych osobowych jest Gmina Miejska Świdnik z siedzibą w Świdniku, </w:t>
      </w:r>
      <w:proofErr w:type="spellStart"/>
      <w:r w:rsidRPr="00855A3B">
        <w:rPr>
          <w:rFonts w:asciiTheme="minorHAnsi" w:hAnsiTheme="minorHAnsi" w:cstheme="minorHAnsi"/>
          <w:sz w:val="24"/>
          <w:szCs w:val="24"/>
        </w:rPr>
        <w:t>ul.Stanisława</w:t>
      </w:r>
      <w:proofErr w:type="spellEnd"/>
      <w:r w:rsidRPr="00855A3B">
        <w:rPr>
          <w:rFonts w:asciiTheme="minorHAnsi" w:hAnsiTheme="minorHAnsi" w:cstheme="minorHAnsi"/>
          <w:sz w:val="24"/>
          <w:szCs w:val="24"/>
        </w:rPr>
        <w:t xml:space="preserve"> Wyspiańskiego 27,</w:t>
      </w:r>
    </w:p>
    <w:p w14:paraId="2E9122DB"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2)</w:t>
      </w:r>
      <w:r w:rsidRPr="00855A3B">
        <w:rPr>
          <w:rFonts w:asciiTheme="minorHAnsi" w:hAnsiTheme="minorHAnsi" w:cstheme="minorHAnsi"/>
          <w:sz w:val="24"/>
          <w:szCs w:val="24"/>
        </w:rPr>
        <w:tab/>
        <w:t>z inspektorem ochrony danych osobowych w Gminie Miejskiej Świdnik  można kontaktować się poprzez e-mail: iod@e-swidnik.pl,</w:t>
      </w:r>
    </w:p>
    <w:p w14:paraId="10F2EFD2"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3)</w:t>
      </w:r>
      <w:r w:rsidRPr="00855A3B">
        <w:rPr>
          <w:rFonts w:asciiTheme="minorHAnsi" w:hAnsiTheme="minorHAnsi" w:cstheme="minorHAnsi"/>
          <w:sz w:val="24"/>
          <w:szCs w:val="24"/>
        </w:rPr>
        <w:tab/>
        <w:t>Pani/Pana dane osobowe przetwarzane będą na podstawie art. 6 ust. 1 lit. c RODO w celu związanym z postępowaniem o udzielenie niniejszego zamówienia publicznego w trybie podstawowym,</w:t>
      </w:r>
    </w:p>
    <w:p w14:paraId="52E710F9"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4)</w:t>
      </w:r>
      <w:r w:rsidRPr="00855A3B">
        <w:rPr>
          <w:rFonts w:asciiTheme="minorHAnsi" w:hAnsiTheme="minorHAnsi" w:cstheme="minorHAnsi"/>
          <w:sz w:val="24"/>
          <w:szCs w:val="24"/>
        </w:rPr>
        <w:tab/>
        <w:t xml:space="preserve">odbiorcami Pani/Pana danych osobowych będą osoby lub podmioty, którym udostępniona zostanie dokumentacja postępowania w oparciu o art. 18 </w:t>
      </w:r>
      <w:r w:rsidRPr="00855A3B">
        <w:rPr>
          <w:rFonts w:asciiTheme="minorHAnsi" w:hAnsiTheme="minorHAnsi" w:cstheme="minorHAnsi"/>
          <w:sz w:val="24"/>
          <w:szCs w:val="24"/>
        </w:rPr>
        <w:lastRenderedPageBreak/>
        <w:t>oraz art. 74 ust. 1 ustawy z dnia 11 września 2019 r. – Prawo zamówień publicznych (</w:t>
      </w:r>
      <w:proofErr w:type="spellStart"/>
      <w:r w:rsidRPr="00855A3B">
        <w:rPr>
          <w:rFonts w:asciiTheme="minorHAnsi" w:hAnsiTheme="minorHAnsi" w:cstheme="minorHAnsi"/>
          <w:sz w:val="24"/>
          <w:szCs w:val="24"/>
        </w:rPr>
        <w:t>t.j.Dz</w:t>
      </w:r>
      <w:proofErr w:type="spellEnd"/>
      <w:r w:rsidRPr="00855A3B">
        <w:rPr>
          <w:rFonts w:asciiTheme="minorHAnsi" w:hAnsiTheme="minorHAnsi" w:cstheme="minorHAnsi"/>
          <w:sz w:val="24"/>
          <w:szCs w:val="24"/>
        </w:rPr>
        <w:t xml:space="preserve">. U. z 2019 r. poz. 2019), dalej „ustawa </w:t>
      </w:r>
      <w:proofErr w:type="spellStart"/>
      <w:r w:rsidRPr="00855A3B">
        <w:rPr>
          <w:rFonts w:asciiTheme="minorHAnsi" w:hAnsiTheme="minorHAnsi" w:cstheme="minorHAnsi"/>
          <w:sz w:val="24"/>
          <w:szCs w:val="24"/>
        </w:rPr>
        <w:t>Pzp</w:t>
      </w:r>
      <w:proofErr w:type="spellEnd"/>
      <w:r w:rsidRPr="00855A3B">
        <w:rPr>
          <w:rFonts w:asciiTheme="minorHAnsi" w:hAnsiTheme="minorHAnsi" w:cstheme="minorHAnsi"/>
          <w:sz w:val="24"/>
          <w:szCs w:val="24"/>
        </w:rPr>
        <w:t xml:space="preserve">”;  </w:t>
      </w:r>
    </w:p>
    <w:p w14:paraId="0582F774"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5)</w:t>
      </w:r>
      <w:r w:rsidRPr="00855A3B">
        <w:rPr>
          <w:rFonts w:asciiTheme="minorHAnsi" w:hAnsiTheme="minorHAnsi" w:cstheme="minorHAnsi"/>
          <w:sz w:val="24"/>
          <w:szCs w:val="24"/>
        </w:rPr>
        <w:tab/>
        <w:t xml:space="preserve">Pani/Pana dane osobowe będą przechowywane, zgodnie z art. 78 ust. 1 ustawy </w:t>
      </w:r>
      <w:proofErr w:type="spellStart"/>
      <w:r w:rsidRPr="00855A3B">
        <w:rPr>
          <w:rFonts w:asciiTheme="minorHAnsi" w:hAnsiTheme="minorHAnsi" w:cstheme="minorHAnsi"/>
          <w:sz w:val="24"/>
          <w:szCs w:val="24"/>
        </w:rPr>
        <w:t>Pzp</w:t>
      </w:r>
      <w:proofErr w:type="spellEnd"/>
      <w:r w:rsidRPr="00855A3B">
        <w:rPr>
          <w:rFonts w:asciiTheme="minorHAnsi" w:hAnsiTheme="minorHAnsi" w:cstheme="minorHAnsi"/>
          <w:sz w:val="24"/>
          <w:szCs w:val="24"/>
        </w:rPr>
        <w:t>, przez okres 4 lat od dnia zakończenia postępowania o udzielenie zamówienia, a jeżeli czas trwania umowy przekracza 4 lata, okres przechowywania obejmuje cały czas trwania umowy;</w:t>
      </w:r>
    </w:p>
    <w:p w14:paraId="0C5BCC33"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6)</w:t>
      </w:r>
      <w:r w:rsidRPr="00855A3B">
        <w:rPr>
          <w:rFonts w:asciiTheme="minorHAnsi" w:hAnsiTheme="minorHAnsi" w:cstheme="minorHAnsi"/>
          <w:sz w:val="24"/>
          <w:szCs w:val="24"/>
        </w:rPr>
        <w:tab/>
        <w:t xml:space="preserve">obowiązek podania przez Panią/Pana danych osobowych bezpośrednio Pani/Pana dotyczących jest wymogiem ustawowym określonym w przepisach ustawy </w:t>
      </w:r>
      <w:proofErr w:type="spellStart"/>
      <w:r w:rsidRPr="00855A3B">
        <w:rPr>
          <w:rFonts w:asciiTheme="minorHAnsi" w:hAnsiTheme="minorHAnsi" w:cstheme="minorHAnsi"/>
          <w:sz w:val="24"/>
          <w:szCs w:val="24"/>
        </w:rPr>
        <w:t>Pzp</w:t>
      </w:r>
      <w:proofErr w:type="spellEnd"/>
      <w:r w:rsidRPr="00855A3B">
        <w:rPr>
          <w:rFonts w:asciiTheme="minorHAnsi" w:hAnsiTheme="minorHAnsi" w:cstheme="minorHAnsi"/>
          <w:sz w:val="24"/>
          <w:szCs w:val="24"/>
        </w:rPr>
        <w:t xml:space="preserve">, związanym z udziałem w postępowaniu o udzielenie zamówienia publicznego; konsekwencje niepodania określonych danych wynikają z ustawy </w:t>
      </w:r>
      <w:proofErr w:type="spellStart"/>
      <w:r w:rsidRPr="00855A3B">
        <w:rPr>
          <w:rFonts w:asciiTheme="minorHAnsi" w:hAnsiTheme="minorHAnsi" w:cstheme="minorHAnsi"/>
          <w:sz w:val="24"/>
          <w:szCs w:val="24"/>
        </w:rPr>
        <w:t>Pzp</w:t>
      </w:r>
      <w:proofErr w:type="spellEnd"/>
      <w:r w:rsidRPr="00855A3B">
        <w:rPr>
          <w:rFonts w:asciiTheme="minorHAnsi" w:hAnsiTheme="minorHAnsi" w:cstheme="minorHAnsi"/>
          <w:sz w:val="24"/>
          <w:szCs w:val="24"/>
        </w:rPr>
        <w:t xml:space="preserve">;  </w:t>
      </w:r>
    </w:p>
    <w:p w14:paraId="38B576B4"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7)</w:t>
      </w:r>
      <w:r w:rsidRPr="00855A3B">
        <w:rPr>
          <w:rFonts w:asciiTheme="minorHAnsi" w:hAnsiTheme="minorHAnsi" w:cstheme="minorHAnsi"/>
          <w:sz w:val="24"/>
          <w:szCs w:val="24"/>
        </w:rPr>
        <w:tab/>
        <w:t>w odniesieniu do Pani/Pana danych osobowych decyzje nie będą podejmowane w sposób zautomatyzowany, stosowanie do art. 22 RODO;</w:t>
      </w:r>
    </w:p>
    <w:p w14:paraId="24979762"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8)</w:t>
      </w:r>
      <w:r w:rsidRPr="00855A3B">
        <w:rPr>
          <w:rFonts w:asciiTheme="minorHAnsi" w:hAnsiTheme="minorHAnsi" w:cstheme="minorHAnsi"/>
          <w:sz w:val="24"/>
          <w:szCs w:val="24"/>
        </w:rPr>
        <w:tab/>
        <w:t>posiada Pani/Pan:</w:t>
      </w:r>
    </w:p>
    <w:p w14:paraId="669742B9"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 na podstawie art. 15 RODO prawo dostępu do danych osobowych Pani/Pana dotyczących;</w:t>
      </w:r>
    </w:p>
    <w:p w14:paraId="53E78EEB"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 na podstawie art. 16 RODO prawo do sprostowania Pani/Pana danych osobowych ;</w:t>
      </w:r>
    </w:p>
    <w:p w14:paraId="7562B3CC"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 xml:space="preserve">- na podstawie art. 18 RODO prawo żądania od administratora ograniczenia przetwarzania danych osobowych z zastrzeżeniem przypadków, o których mowa w art. 18 ust. 2 RODO ;  </w:t>
      </w:r>
    </w:p>
    <w:p w14:paraId="66987E8F"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w:t>
      </w:r>
      <w:r w:rsidRPr="00855A3B">
        <w:rPr>
          <w:rFonts w:asciiTheme="minorHAnsi" w:hAnsiTheme="minorHAnsi" w:cstheme="minorHAnsi"/>
          <w:sz w:val="24"/>
          <w:szCs w:val="24"/>
        </w:rPr>
        <w:tab/>
        <w:t>prawo do wniesienia skargi do Prezesa Urzędu Ochrony Danych Osobowych, gdy uzna Pani/Pan, że przetwarzanie danych osobowych Pani/Pana dotyczących narusza przepisy RODO;</w:t>
      </w:r>
    </w:p>
    <w:p w14:paraId="033C320F"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9) nie przysługuje Pani/Panu:</w:t>
      </w:r>
    </w:p>
    <w:p w14:paraId="37591176"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 w związku z art. 17 ust. 3 lit. b, d lub e RODO prawo do usunięcia danych osobowych;</w:t>
      </w:r>
    </w:p>
    <w:p w14:paraId="6EFFB58E" w14:textId="77777777" w:rsidR="006A49BE" w:rsidRPr="00855A3B" w:rsidRDefault="006A49BE" w:rsidP="00C51C93">
      <w:pPr>
        <w:pStyle w:val="Akapitzlist2"/>
        <w:spacing w:after="0" w:line="360" w:lineRule="auto"/>
        <w:contextualSpacing/>
        <w:jc w:val="both"/>
        <w:rPr>
          <w:rFonts w:asciiTheme="minorHAnsi" w:hAnsiTheme="minorHAnsi" w:cstheme="minorHAnsi"/>
          <w:sz w:val="24"/>
          <w:szCs w:val="24"/>
        </w:rPr>
      </w:pPr>
      <w:r w:rsidRPr="00855A3B">
        <w:rPr>
          <w:rFonts w:asciiTheme="minorHAnsi" w:hAnsiTheme="minorHAnsi" w:cstheme="minorHAnsi"/>
          <w:sz w:val="24"/>
          <w:szCs w:val="24"/>
        </w:rPr>
        <w:t>- prawo do przenoszenia danych osobowych, o którym mowa w art. 20 RODO;</w:t>
      </w:r>
    </w:p>
    <w:p w14:paraId="62E509B0" w14:textId="77777777" w:rsidR="006A49BE" w:rsidRPr="00855A3B" w:rsidRDefault="006A49BE" w:rsidP="00C51C93">
      <w:pPr>
        <w:pStyle w:val="Akapitzlist2"/>
        <w:spacing w:after="0" w:line="360" w:lineRule="auto"/>
        <w:ind w:left="851" w:hanging="142"/>
        <w:contextualSpacing/>
        <w:jc w:val="both"/>
        <w:rPr>
          <w:rFonts w:asciiTheme="minorHAnsi" w:hAnsiTheme="minorHAnsi" w:cstheme="minorHAnsi"/>
          <w:sz w:val="24"/>
          <w:szCs w:val="24"/>
        </w:rPr>
      </w:pPr>
      <w:r w:rsidRPr="00855A3B">
        <w:rPr>
          <w:rFonts w:asciiTheme="minorHAnsi" w:hAnsiTheme="minorHAnsi" w:cstheme="minorHAnsi"/>
          <w:sz w:val="24"/>
          <w:szCs w:val="24"/>
        </w:rPr>
        <w:t>- na podstawie art. 21 RODO prawo sprzeciwu, wobec przetwarzania danych osobowych, gdyż podstawą prawną przetwarzania Pani/Pana danych osobowych jest art. 6 ust. 1 lit. c RODO.</w:t>
      </w:r>
    </w:p>
    <w:p w14:paraId="3182DCF0" w14:textId="5D6375C2" w:rsidR="00EF088A" w:rsidRPr="00855A3B" w:rsidRDefault="00EF088A">
      <w:pPr>
        <w:spacing w:after="0" w:line="360" w:lineRule="auto"/>
        <w:jc w:val="both"/>
        <w:rPr>
          <w:rFonts w:asciiTheme="majorHAnsi" w:hAnsiTheme="majorHAnsi" w:cstheme="majorHAnsi"/>
          <w:sz w:val="24"/>
        </w:rPr>
      </w:pPr>
    </w:p>
    <w:p w14:paraId="0462BD41" w14:textId="77777777" w:rsidR="00EF088A" w:rsidRPr="00855A3B" w:rsidRDefault="00F56654" w:rsidP="00A2169E">
      <w:pPr>
        <w:pStyle w:val="Nagwek1"/>
        <w:numPr>
          <w:ilvl w:val="0"/>
          <w:numId w:val="14"/>
        </w:numPr>
        <w:spacing w:before="240" w:line="360" w:lineRule="auto"/>
        <w:ind w:left="284" w:hanging="284"/>
        <w:jc w:val="both"/>
        <w:rPr>
          <w:rFonts w:cstheme="majorHAnsi"/>
          <w:color w:val="00000A"/>
          <w:sz w:val="24"/>
        </w:rPr>
      </w:pPr>
      <w:r w:rsidRPr="00855A3B">
        <w:rPr>
          <w:rFonts w:cstheme="majorHAnsi"/>
          <w:color w:val="00000A"/>
          <w:sz w:val="24"/>
        </w:rPr>
        <w:t>Zamawiający (nazwa i adres oraz inne dane teleinformatyczne)</w:t>
      </w:r>
    </w:p>
    <w:p w14:paraId="5B0326D3" w14:textId="0214E603" w:rsidR="00EF088A" w:rsidRPr="00855A3B" w:rsidRDefault="00F56654">
      <w:pPr>
        <w:tabs>
          <w:tab w:val="left" w:leader="dot" w:pos="6258"/>
        </w:tabs>
        <w:spacing w:after="0" w:line="360" w:lineRule="auto"/>
        <w:jc w:val="both"/>
        <w:rPr>
          <w:rFonts w:asciiTheme="majorHAnsi" w:hAnsiTheme="majorHAnsi" w:cstheme="majorHAnsi"/>
          <w:sz w:val="24"/>
        </w:rPr>
      </w:pPr>
      <w:r w:rsidRPr="00855A3B">
        <w:rPr>
          <w:rFonts w:asciiTheme="majorHAnsi" w:hAnsiTheme="majorHAnsi" w:cstheme="majorHAnsi"/>
          <w:sz w:val="24"/>
        </w:rPr>
        <w:t xml:space="preserve">Nazwa oraz adres Zamawiającego: </w:t>
      </w:r>
      <w:r w:rsidR="006A49BE" w:rsidRPr="00855A3B">
        <w:rPr>
          <w:rFonts w:asciiTheme="majorHAnsi" w:hAnsiTheme="majorHAnsi" w:cstheme="majorHAnsi"/>
          <w:sz w:val="24"/>
        </w:rPr>
        <w:t>Gmina Miejska Świdnik</w:t>
      </w:r>
    </w:p>
    <w:p w14:paraId="22F5600B" w14:textId="4D39BF19" w:rsidR="00EF088A" w:rsidRPr="00855A3B" w:rsidRDefault="00F56654">
      <w:pPr>
        <w:tabs>
          <w:tab w:val="left" w:leader="dot" w:pos="6258"/>
        </w:tabs>
        <w:spacing w:after="0" w:line="360" w:lineRule="auto"/>
        <w:rPr>
          <w:rFonts w:asciiTheme="majorHAnsi" w:hAnsiTheme="majorHAnsi" w:cstheme="majorHAnsi"/>
          <w:sz w:val="24"/>
        </w:rPr>
      </w:pPr>
      <w:r w:rsidRPr="00855A3B">
        <w:rPr>
          <w:rFonts w:asciiTheme="majorHAnsi" w:hAnsiTheme="majorHAnsi" w:cstheme="majorHAnsi"/>
          <w:sz w:val="24"/>
        </w:rPr>
        <w:t xml:space="preserve">ul. </w:t>
      </w:r>
      <w:r w:rsidR="006A49BE" w:rsidRPr="00855A3B">
        <w:rPr>
          <w:rFonts w:asciiTheme="majorHAnsi" w:hAnsiTheme="majorHAnsi" w:cstheme="majorHAnsi"/>
          <w:sz w:val="24"/>
        </w:rPr>
        <w:t>Stanisława Wyspiańskiego 27</w:t>
      </w:r>
    </w:p>
    <w:p w14:paraId="3A725559" w14:textId="3FF60DEE" w:rsidR="00EF088A" w:rsidRPr="00855A3B" w:rsidRDefault="00F56654">
      <w:pPr>
        <w:tabs>
          <w:tab w:val="left" w:leader="dot" w:pos="6258"/>
        </w:tabs>
        <w:spacing w:after="0" w:line="360" w:lineRule="auto"/>
        <w:jc w:val="both"/>
        <w:rPr>
          <w:rFonts w:asciiTheme="majorHAnsi" w:hAnsiTheme="majorHAnsi" w:cstheme="majorHAnsi"/>
          <w:sz w:val="24"/>
        </w:rPr>
      </w:pPr>
      <w:r w:rsidRPr="00855A3B">
        <w:rPr>
          <w:rFonts w:asciiTheme="majorHAnsi" w:hAnsiTheme="majorHAnsi" w:cstheme="majorHAnsi"/>
          <w:sz w:val="24"/>
        </w:rPr>
        <w:lastRenderedPageBreak/>
        <w:t xml:space="preserve">Numer tel.: </w:t>
      </w:r>
      <w:r w:rsidR="006A49BE" w:rsidRPr="00855A3B">
        <w:rPr>
          <w:rFonts w:asciiTheme="majorHAnsi" w:hAnsiTheme="majorHAnsi" w:cstheme="majorHAnsi"/>
          <w:sz w:val="24"/>
        </w:rPr>
        <w:t>81 751 76 02</w:t>
      </w:r>
    </w:p>
    <w:p w14:paraId="4F40F885" w14:textId="4A99BD68" w:rsidR="00EF088A" w:rsidRPr="00855A3B" w:rsidRDefault="00F56654">
      <w:pPr>
        <w:tabs>
          <w:tab w:val="left" w:leader="dot" w:pos="6258"/>
        </w:tabs>
        <w:spacing w:after="0" w:line="360" w:lineRule="auto"/>
        <w:jc w:val="both"/>
        <w:rPr>
          <w:rFonts w:asciiTheme="majorHAnsi" w:hAnsiTheme="majorHAnsi" w:cstheme="majorHAnsi"/>
          <w:sz w:val="24"/>
        </w:rPr>
      </w:pPr>
      <w:r w:rsidRPr="00855A3B">
        <w:rPr>
          <w:rFonts w:asciiTheme="majorHAnsi" w:hAnsiTheme="majorHAnsi" w:cstheme="majorHAnsi"/>
          <w:sz w:val="24"/>
        </w:rPr>
        <w:t xml:space="preserve">Adres poczty elektronicznej: </w:t>
      </w:r>
      <w:r w:rsidR="006A49BE" w:rsidRPr="00855A3B">
        <w:rPr>
          <w:rFonts w:asciiTheme="majorHAnsi" w:hAnsiTheme="majorHAnsi" w:cstheme="majorHAnsi"/>
          <w:sz w:val="24"/>
        </w:rPr>
        <w:t>zampub@e-swidnik.pl</w:t>
      </w:r>
    </w:p>
    <w:p w14:paraId="2CCF61A1" w14:textId="23242F4E" w:rsidR="006A49BE" w:rsidRPr="00855A3B" w:rsidRDefault="00F56654" w:rsidP="006A49BE">
      <w:pPr>
        <w:tabs>
          <w:tab w:val="left" w:leader="dot" w:pos="6258"/>
        </w:tabs>
        <w:spacing w:after="0" w:line="360" w:lineRule="auto"/>
        <w:jc w:val="both"/>
        <w:rPr>
          <w:rFonts w:asciiTheme="majorHAnsi" w:hAnsiTheme="majorHAnsi" w:cstheme="majorHAnsi"/>
          <w:sz w:val="24"/>
        </w:rPr>
      </w:pPr>
      <w:r w:rsidRPr="00855A3B">
        <w:rPr>
          <w:rFonts w:asciiTheme="majorHAnsi" w:hAnsiTheme="majorHAnsi" w:cstheme="majorHAnsi"/>
          <w:sz w:val="24"/>
        </w:rPr>
        <w:t>Adres strony internetowej prowadzonego post</w:t>
      </w:r>
      <w:r w:rsidR="006A49BE" w:rsidRPr="00855A3B">
        <w:rPr>
          <w:rFonts w:asciiTheme="majorHAnsi" w:hAnsiTheme="majorHAnsi" w:cstheme="majorHAnsi"/>
          <w:sz w:val="24"/>
        </w:rPr>
        <w:t>ę</w:t>
      </w:r>
      <w:r w:rsidRPr="00855A3B">
        <w:rPr>
          <w:rFonts w:asciiTheme="majorHAnsi" w:hAnsiTheme="majorHAnsi" w:cstheme="majorHAnsi"/>
          <w:sz w:val="24"/>
        </w:rPr>
        <w:t>pow</w:t>
      </w:r>
      <w:r w:rsidR="006A49BE" w:rsidRPr="00855A3B">
        <w:rPr>
          <w:rFonts w:asciiTheme="majorHAnsi" w:hAnsiTheme="majorHAnsi" w:cstheme="majorHAnsi"/>
          <w:sz w:val="24"/>
        </w:rPr>
        <w:t>ania:</w:t>
      </w:r>
    </w:p>
    <w:p w14:paraId="0CEE6E65" w14:textId="4838E06C" w:rsidR="00EF088A" w:rsidRPr="00855A3B" w:rsidRDefault="00CF2DE4" w:rsidP="006A49BE">
      <w:pPr>
        <w:tabs>
          <w:tab w:val="left" w:leader="dot" w:pos="6258"/>
        </w:tabs>
        <w:spacing w:after="0" w:line="360" w:lineRule="auto"/>
        <w:jc w:val="both"/>
        <w:rPr>
          <w:rFonts w:asciiTheme="majorHAnsi" w:hAnsiTheme="majorHAnsi" w:cstheme="majorHAnsi"/>
          <w:sz w:val="24"/>
        </w:rPr>
      </w:pPr>
      <w:r w:rsidRPr="00855A3B">
        <w:rPr>
          <w:rFonts w:asciiTheme="majorHAnsi" w:hAnsiTheme="majorHAnsi" w:cstheme="majorHAnsi"/>
          <w:sz w:val="24"/>
        </w:rPr>
        <w:t>https://ezamowienia.gov.pl/mp-client/search/list/ocds-148610-87038eeb-e366-11ed-b70f-ae2d9e28ec7b</w:t>
      </w:r>
    </w:p>
    <w:p w14:paraId="406E7018" w14:textId="77777777" w:rsidR="00C51C93" w:rsidRPr="00855A3B" w:rsidRDefault="00C51C93" w:rsidP="006A49BE">
      <w:pPr>
        <w:tabs>
          <w:tab w:val="left" w:leader="dot" w:pos="6258"/>
        </w:tabs>
        <w:spacing w:after="0" w:line="360" w:lineRule="auto"/>
        <w:jc w:val="both"/>
        <w:rPr>
          <w:rFonts w:asciiTheme="majorHAnsi" w:hAnsiTheme="majorHAnsi" w:cstheme="majorHAnsi"/>
          <w:sz w:val="24"/>
        </w:rPr>
      </w:pPr>
    </w:p>
    <w:p w14:paraId="320DDEC0" w14:textId="77777777" w:rsidR="00EF088A" w:rsidRPr="00855A3B" w:rsidRDefault="00F56654" w:rsidP="00A2169E">
      <w:pPr>
        <w:pStyle w:val="Nagwek1"/>
        <w:numPr>
          <w:ilvl w:val="0"/>
          <w:numId w:val="14"/>
        </w:numPr>
        <w:spacing w:before="120" w:line="360" w:lineRule="auto"/>
        <w:ind w:left="284" w:hanging="284"/>
        <w:jc w:val="both"/>
        <w:rPr>
          <w:rFonts w:cstheme="majorHAnsi"/>
          <w:color w:val="00000A"/>
          <w:sz w:val="24"/>
        </w:rPr>
      </w:pPr>
      <w:r w:rsidRPr="00855A3B">
        <w:rPr>
          <w:rFonts w:cstheme="majorHAnsi"/>
          <w:color w:val="00000A"/>
          <w:sz w:val="24"/>
        </w:rPr>
        <w:t xml:space="preserve">Adres strony internetowej, na której udostępniane będą zmiany i wyjaśnienia treści SWZ oraz inne dokumenty zamówienia bezpośrednio związane </w:t>
      </w:r>
      <w:r w:rsidRPr="00855A3B">
        <w:rPr>
          <w:rFonts w:cstheme="majorHAnsi"/>
          <w:color w:val="00000A"/>
          <w:sz w:val="24"/>
        </w:rPr>
        <w:br/>
        <w:t>z postępowaniem o udzielenie zamówienia</w:t>
      </w:r>
    </w:p>
    <w:p w14:paraId="59273F38" w14:textId="5A1CE0B9" w:rsidR="00EF088A" w:rsidRPr="00855A3B" w:rsidRDefault="00F56654">
      <w:pPr>
        <w:spacing w:after="0" w:line="360" w:lineRule="auto"/>
        <w:jc w:val="both"/>
        <w:rPr>
          <w:rFonts w:asciiTheme="majorHAnsi" w:hAnsiTheme="majorHAnsi" w:cstheme="majorHAnsi"/>
          <w:sz w:val="24"/>
        </w:rPr>
      </w:pPr>
      <w:r w:rsidRPr="00855A3B">
        <w:rPr>
          <w:rFonts w:asciiTheme="majorHAnsi" w:hAnsiTheme="majorHAnsi" w:cstheme="majorHAnsi"/>
          <w:sz w:val="24"/>
        </w:rPr>
        <w:t xml:space="preserve">Zmiany i wyjaśnienia treści SWZ oraz inne dokumenty zamówienia bezpośrednio związane z postępowaniem o udzielenie zamówienia będą udostępniane na </w:t>
      </w:r>
      <w:r w:rsidR="006A49BE" w:rsidRPr="00855A3B">
        <w:rPr>
          <w:rFonts w:asciiTheme="majorHAnsi" w:hAnsiTheme="majorHAnsi" w:cstheme="majorHAnsi"/>
          <w:sz w:val="24"/>
        </w:rPr>
        <w:t xml:space="preserve">podanej w </w:t>
      </w:r>
      <w:r w:rsidR="00577590" w:rsidRPr="00855A3B">
        <w:rPr>
          <w:rFonts w:asciiTheme="majorHAnsi" w:hAnsiTheme="majorHAnsi" w:cstheme="majorHAnsi"/>
          <w:sz w:val="24"/>
        </w:rPr>
        <w:t>rozdziale</w:t>
      </w:r>
      <w:r w:rsidR="006A49BE" w:rsidRPr="00855A3B">
        <w:rPr>
          <w:rFonts w:asciiTheme="majorHAnsi" w:hAnsiTheme="majorHAnsi" w:cstheme="majorHAnsi"/>
          <w:sz w:val="24"/>
        </w:rPr>
        <w:t xml:space="preserve"> II  </w:t>
      </w:r>
      <w:r w:rsidRPr="00855A3B">
        <w:rPr>
          <w:rFonts w:asciiTheme="majorHAnsi" w:hAnsiTheme="majorHAnsi" w:cstheme="majorHAnsi"/>
          <w:sz w:val="24"/>
        </w:rPr>
        <w:t>stronie internetowe</w:t>
      </w:r>
      <w:r w:rsidR="00C700F9" w:rsidRPr="00855A3B">
        <w:rPr>
          <w:rFonts w:asciiTheme="majorHAnsi" w:hAnsiTheme="majorHAnsi" w:cstheme="majorHAnsi"/>
          <w:sz w:val="24"/>
        </w:rPr>
        <w:t>j</w:t>
      </w:r>
      <w:r w:rsidR="006A49BE" w:rsidRPr="00855A3B">
        <w:rPr>
          <w:rFonts w:asciiTheme="majorHAnsi" w:hAnsiTheme="majorHAnsi" w:cstheme="majorHAnsi"/>
          <w:sz w:val="24"/>
        </w:rPr>
        <w:t xml:space="preserve"> </w:t>
      </w:r>
      <w:r w:rsidR="00A67132" w:rsidRPr="00855A3B">
        <w:rPr>
          <w:rFonts w:asciiTheme="majorHAnsi" w:hAnsiTheme="majorHAnsi" w:cstheme="majorHAnsi"/>
          <w:sz w:val="24"/>
        </w:rPr>
        <w:t>prowadzonego postępowania</w:t>
      </w:r>
      <w:r w:rsidR="00C700F9" w:rsidRPr="00855A3B">
        <w:rPr>
          <w:rFonts w:asciiTheme="majorHAnsi" w:hAnsiTheme="majorHAnsi" w:cstheme="majorHAnsi"/>
          <w:sz w:val="24"/>
        </w:rPr>
        <w:t>.</w:t>
      </w:r>
    </w:p>
    <w:p w14:paraId="51B12E85" w14:textId="43CB99FA" w:rsidR="00EF088A" w:rsidRPr="00855A3B" w:rsidRDefault="00EF088A">
      <w:pPr>
        <w:spacing w:after="0" w:line="360" w:lineRule="auto"/>
        <w:jc w:val="both"/>
        <w:rPr>
          <w:rFonts w:asciiTheme="majorHAnsi" w:hAnsiTheme="majorHAnsi" w:cstheme="majorHAnsi"/>
        </w:rPr>
      </w:pPr>
    </w:p>
    <w:p w14:paraId="155282BB" w14:textId="77777777" w:rsidR="00EF088A" w:rsidRPr="00855A3B" w:rsidRDefault="00F56654" w:rsidP="00A2169E">
      <w:pPr>
        <w:pStyle w:val="Nagwek1"/>
        <w:numPr>
          <w:ilvl w:val="0"/>
          <w:numId w:val="14"/>
        </w:numPr>
        <w:spacing w:before="120" w:line="360" w:lineRule="auto"/>
        <w:ind w:left="284" w:hanging="284"/>
        <w:jc w:val="both"/>
        <w:rPr>
          <w:rFonts w:cstheme="majorHAnsi"/>
          <w:color w:val="00000A"/>
          <w:sz w:val="24"/>
        </w:rPr>
      </w:pPr>
      <w:r w:rsidRPr="00855A3B">
        <w:rPr>
          <w:rFonts w:cstheme="majorHAnsi"/>
          <w:color w:val="00000A"/>
          <w:sz w:val="24"/>
        </w:rPr>
        <w:t>Tryb udzielenia zamówienia</w:t>
      </w:r>
    </w:p>
    <w:p w14:paraId="196DEE51" w14:textId="77777777" w:rsidR="00EF088A" w:rsidRPr="00855A3B" w:rsidRDefault="00F56654">
      <w:pPr>
        <w:spacing w:after="0" w:line="360" w:lineRule="auto"/>
        <w:jc w:val="both"/>
        <w:rPr>
          <w:rFonts w:asciiTheme="majorHAnsi" w:hAnsiTheme="majorHAnsi" w:cstheme="majorHAnsi"/>
          <w:sz w:val="24"/>
        </w:rPr>
      </w:pPr>
      <w:r w:rsidRPr="00855A3B">
        <w:rPr>
          <w:rFonts w:asciiTheme="majorHAnsi" w:hAnsiTheme="majorHAnsi" w:cstheme="majorHAnsi"/>
          <w:sz w:val="24"/>
        </w:rPr>
        <w:t>Postępowanie o udzielenie zamówienia publicznego prowadzone jest w trybie przetargu nieograniczonego na podstawie art. 132 ustawy z dnia 11 września 2019 r. - Prawo zamówień publicznych.</w:t>
      </w:r>
    </w:p>
    <w:p w14:paraId="295C5D9D" w14:textId="77777777" w:rsidR="00EF088A" w:rsidRPr="00855A3B" w:rsidRDefault="00F56654" w:rsidP="00A2169E">
      <w:pPr>
        <w:pStyle w:val="Nagwek1"/>
        <w:numPr>
          <w:ilvl w:val="0"/>
          <w:numId w:val="14"/>
        </w:numPr>
        <w:spacing w:before="120" w:line="360" w:lineRule="auto"/>
        <w:ind w:left="284" w:hanging="284"/>
        <w:jc w:val="both"/>
        <w:rPr>
          <w:rFonts w:cstheme="majorHAnsi"/>
          <w:color w:val="00000A"/>
          <w:sz w:val="24"/>
          <w:szCs w:val="24"/>
        </w:rPr>
      </w:pPr>
      <w:r w:rsidRPr="00855A3B">
        <w:rPr>
          <w:rFonts w:cstheme="majorHAnsi"/>
          <w:color w:val="00000A"/>
          <w:sz w:val="24"/>
          <w:szCs w:val="24"/>
        </w:rPr>
        <w:t>Opis przedmiotu zamówienia</w:t>
      </w:r>
    </w:p>
    <w:p w14:paraId="57800EC0" w14:textId="77777777" w:rsidR="00EF088A" w:rsidRPr="00855A3B" w:rsidRDefault="00F56654" w:rsidP="00A2169E">
      <w:pPr>
        <w:numPr>
          <w:ilvl w:val="0"/>
          <w:numId w:val="37"/>
        </w:numPr>
        <w:spacing w:after="0" w:line="360" w:lineRule="auto"/>
        <w:ind w:left="426" w:hanging="426"/>
        <w:contextualSpacing/>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KOD WSPÓLNEGO SŁOWNIKA ZAMÓWIEŃ (CPV): </w:t>
      </w:r>
    </w:p>
    <w:p w14:paraId="66C2B6DC" w14:textId="77777777" w:rsidR="00EF088A" w:rsidRPr="00855A3B" w:rsidRDefault="00F56654">
      <w:pPr>
        <w:spacing w:after="0" w:line="360" w:lineRule="auto"/>
        <w:ind w:left="426"/>
        <w:contextualSpacing/>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34121100-2 </w:t>
      </w:r>
      <w:r w:rsidRPr="00855A3B">
        <w:rPr>
          <w:rFonts w:asciiTheme="majorHAnsi" w:hAnsiTheme="majorHAnsi" w:cstheme="majorHAnsi"/>
          <w:color w:val="000000"/>
          <w:sz w:val="24"/>
          <w:szCs w:val="24"/>
        </w:rPr>
        <w:tab/>
      </w:r>
      <w:r w:rsidRPr="00855A3B">
        <w:rPr>
          <w:rFonts w:asciiTheme="majorHAnsi" w:hAnsiTheme="majorHAnsi" w:cstheme="majorHAnsi"/>
          <w:color w:val="000000"/>
          <w:sz w:val="24"/>
          <w:szCs w:val="24"/>
        </w:rPr>
        <w:tab/>
      </w:r>
      <w:r w:rsidRPr="00855A3B">
        <w:rPr>
          <w:rFonts w:asciiTheme="majorHAnsi" w:hAnsiTheme="majorHAnsi" w:cstheme="majorHAnsi"/>
          <w:color w:val="000000"/>
          <w:sz w:val="24"/>
          <w:szCs w:val="24"/>
        </w:rPr>
        <w:tab/>
        <w:t>Autobusy transportu publicznego</w:t>
      </w:r>
    </w:p>
    <w:p w14:paraId="56EE1154" w14:textId="77777777" w:rsidR="00EF088A" w:rsidRPr="00855A3B" w:rsidRDefault="00F56654">
      <w:pPr>
        <w:spacing w:after="240" w:line="360" w:lineRule="auto"/>
        <w:ind w:left="426"/>
        <w:contextualSpacing/>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34121400-5 </w:t>
      </w:r>
      <w:r w:rsidRPr="00855A3B">
        <w:rPr>
          <w:rFonts w:asciiTheme="majorHAnsi" w:hAnsiTheme="majorHAnsi" w:cstheme="majorHAnsi"/>
          <w:color w:val="000000"/>
          <w:sz w:val="24"/>
          <w:szCs w:val="24"/>
        </w:rPr>
        <w:tab/>
      </w:r>
      <w:r w:rsidRPr="00855A3B">
        <w:rPr>
          <w:rFonts w:asciiTheme="majorHAnsi" w:hAnsiTheme="majorHAnsi" w:cstheme="majorHAnsi"/>
          <w:color w:val="000000"/>
          <w:sz w:val="24"/>
          <w:szCs w:val="24"/>
        </w:rPr>
        <w:tab/>
      </w:r>
      <w:r w:rsidRPr="00855A3B">
        <w:rPr>
          <w:rFonts w:asciiTheme="majorHAnsi" w:hAnsiTheme="majorHAnsi" w:cstheme="majorHAnsi"/>
          <w:color w:val="000000"/>
          <w:sz w:val="24"/>
          <w:szCs w:val="24"/>
        </w:rPr>
        <w:tab/>
        <w:t>Autobusy niskopodłogowe</w:t>
      </w:r>
    </w:p>
    <w:p w14:paraId="061BA394" w14:textId="7FE83EF9" w:rsidR="00EF088A" w:rsidRPr="00855A3B" w:rsidRDefault="00F56654" w:rsidP="00A2169E">
      <w:pPr>
        <w:numPr>
          <w:ilvl w:val="0"/>
          <w:numId w:val="37"/>
        </w:numPr>
        <w:spacing w:before="240" w:after="0" w:line="360" w:lineRule="auto"/>
        <w:ind w:left="426" w:hanging="426"/>
        <w:contextualSpacing/>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OGÓLNY PRZEDMIOTU ZAMÓWIENIA </w:t>
      </w:r>
    </w:p>
    <w:p w14:paraId="0526E131" w14:textId="29FD9109" w:rsidR="00A67132" w:rsidRPr="00855A3B" w:rsidRDefault="00EF599E" w:rsidP="00491DFB">
      <w:pPr>
        <w:jc w:val="both"/>
        <w:rPr>
          <w:rFonts w:cstheme="minorHAnsi"/>
          <w:sz w:val="24"/>
          <w:szCs w:val="24"/>
        </w:rPr>
      </w:pPr>
      <w:r w:rsidRPr="00855A3B">
        <w:rPr>
          <w:rFonts w:asciiTheme="majorHAnsi" w:hAnsiTheme="majorHAnsi" w:cstheme="majorHAnsi"/>
          <w:color w:val="000000"/>
          <w:sz w:val="24"/>
          <w:szCs w:val="24"/>
        </w:rPr>
        <w:t>1)</w:t>
      </w:r>
      <w:r w:rsidR="00A67132" w:rsidRPr="00855A3B">
        <w:rPr>
          <w:rFonts w:asciiTheme="majorHAnsi" w:hAnsiTheme="majorHAnsi" w:cstheme="majorHAnsi"/>
          <w:color w:val="000000"/>
          <w:sz w:val="24"/>
          <w:szCs w:val="24"/>
        </w:rPr>
        <w:t xml:space="preserve"> </w:t>
      </w:r>
      <w:r w:rsidR="00A67132" w:rsidRPr="00855A3B">
        <w:rPr>
          <w:rFonts w:cstheme="minorHAnsi"/>
          <w:sz w:val="24"/>
          <w:szCs w:val="24"/>
        </w:rPr>
        <w:t xml:space="preserve">Przedmiotem zamówienia jest wyprodukowanie i dostarczenie fabrycznie nowych niskopodłogowych autobusów miejskich wodorowych </w:t>
      </w:r>
      <w:r w:rsidR="00577590" w:rsidRPr="00855A3B">
        <w:rPr>
          <w:rFonts w:cstheme="minorHAnsi"/>
          <w:sz w:val="24"/>
          <w:szCs w:val="24"/>
        </w:rPr>
        <w:t xml:space="preserve">(3 sztuki) </w:t>
      </w:r>
      <w:r w:rsidR="00A67132" w:rsidRPr="00855A3B">
        <w:rPr>
          <w:rFonts w:cstheme="minorHAnsi"/>
          <w:sz w:val="24"/>
          <w:szCs w:val="24"/>
        </w:rPr>
        <w:t xml:space="preserve">o długości </w:t>
      </w:r>
      <w:r w:rsidR="00491DFB" w:rsidRPr="00855A3B">
        <w:rPr>
          <w:rFonts w:cstheme="minorHAnsi"/>
          <w:sz w:val="24"/>
          <w:szCs w:val="24"/>
        </w:rPr>
        <w:br/>
      </w:r>
      <w:r w:rsidR="00A67132" w:rsidRPr="00855A3B">
        <w:rPr>
          <w:rFonts w:cstheme="minorHAnsi"/>
          <w:sz w:val="24"/>
          <w:szCs w:val="24"/>
        </w:rPr>
        <w:t>w przedziale  11,5 m – 12,5 m wraz z wyposażeniem</w:t>
      </w:r>
      <w:r w:rsidR="00F317BC" w:rsidRPr="00855A3B">
        <w:rPr>
          <w:rFonts w:cstheme="minorHAnsi"/>
          <w:sz w:val="24"/>
          <w:szCs w:val="24"/>
        </w:rPr>
        <w:t>.</w:t>
      </w:r>
    </w:p>
    <w:p w14:paraId="3F99D457" w14:textId="5B254CC0" w:rsidR="00A67132" w:rsidRPr="00855A3B" w:rsidRDefault="00DF1EFE" w:rsidP="00491DFB">
      <w:pPr>
        <w:jc w:val="both"/>
        <w:rPr>
          <w:rFonts w:cstheme="minorHAnsi"/>
          <w:sz w:val="24"/>
          <w:szCs w:val="24"/>
        </w:rPr>
      </w:pPr>
      <w:r w:rsidRPr="00855A3B">
        <w:rPr>
          <w:rFonts w:cstheme="minorHAnsi"/>
          <w:sz w:val="24"/>
          <w:szCs w:val="24"/>
        </w:rPr>
        <w:t>2</w:t>
      </w:r>
      <w:r w:rsidR="00EF599E" w:rsidRPr="00855A3B">
        <w:rPr>
          <w:rFonts w:cstheme="minorHAnsi"/>
          <w:sz w:val="24"/>
          <w:szCs w:val="24"/>
        </w:rPr>
        <w:t>)</w:t>
      </w:r>
      <w:r w:rsidR="00DC3C63" w:rsidRPr="00855A3B">
        <w:rPr>
          <w:rFonts w:cstheme="minorHAnsi"/>
          <w:sz w:val="24"/>
          <w:szCs w:val="24"/>
        </w:rPr>
        <w:t xml:space="preserve"> </w:t>
      </w:r>
      <w:r w:rsidR="00A67132" w:rsidRPr="00855A3B">
        <w:rPr>
          <w:rFonts w:cstheme="minorHAnsi"/>
          <w:sz w:val="24"/>
          <w:szCs w:val="24"/>
        </w:rPr>
        <w:t>Oferowane autobusy muszą być jednej marki, identyczne pod względem konstrukcyjnym, parametrów technicznych oraz kompletacji i wyposażenia.</w:t>
      </w:r>
    </w:p>
    <w:p w14:paraId="0B73E8A6" w14:textId="384C184D" w:rsidR="00A67132" w:rsidRPr="00855A3B" w:rsidRDefault="00DF1EFE" w:rsidP="00491DFB">
      <w:pPr>
        <w:jc w:val="both"/>
        <w:rPr>
          <w:rFonts w:cstheme="minorHAnsi"/>
          <w:sz w:val="24"/>
          <w:szCs w:val="24"/>
        </w:rPr>
      </w:pPr>
      <w:r w:rsidRPr="00855A3B">
        <w:rPr>
          <w:rFonts w:cstheme="minorHAnsi"/>
          <w:sz w:val="24"/>
          <w:szCs w:val="24"/>
        </w:rPr>
        <w:t>3</w:t>
      </w:r>
      <w:r w:rsidR="00EF599E" w:rsidRPr="00855A3B">
        <w:rPr>
          <w:rFonts w:cstheme="minorHAnsi"/>
          <w:sz w:val="24"/>
          <w:szCs w:val="24"/>
        </w:rPr>
        <w:t>)</w:t>
      </w:r>
      <w:r w:rsidR="00DC3C63" w:rsidRPr="00855A3B">
        <w:rPr>
          <w:rFonts w:cstheme="minorHAnsi"/>
          <w:sz w:val="24"/>
          <w:szCs w:val="24"/>
        </w:rPr>
        <w:t xml:space="preserve"> </w:t>
      </w:r>
      <w:r w:rsidR="00A67132" w:rsidRPr="00855A3B">
        <w:rPr>
          <w:rFonts w:cstheme="minorHAnsi"/>
          <w:sz w:val="24"/>
          <w:szCs w:val="24"/>
        </w:rPr>
        <w:t>Szczegółowy opis przedmiotu zamówienia stanowi załącznik nr 12 do SWZ</w:t>
      </w:r>
    </w:p>
    <w:p w14:paraId="78B0D003" w14:textId="2C14211D" w:rsidR="00A67132" w:rsidRPr="00855A3B" w:rsidRDefault="00DF1EFE" w:rsidP="00491DFB">
      <w:pPr>
        <w:jc w:val="both"/>
        <w:rPr>
          <w:rFonts w:cstheme="minorHAnsi"/>
          <w:sz w:val="24"/>
          <w:szCs w:val="24"/>
        </w:rPr>
      </w:pPr>
      <w:r w:rsidRPr="00855A3B">
        <w:rPr>
          <w:rFonts w:cstheme="minorHAnsi"/>
          <w:sz w:val="24"/>
          <w:szCs w:val="24"/>
        </w:rPr>
        <w:t>4</w:t>
      </w:r>
      <w:r w:rsidR="00EF599E" w:rsidRPr="00855A3B">
        <w:rPr>
          <w:rFonts w:cstheme="minorHAnsi"/>
          <w:sz w:val="24"/>
          <w:szCs w:val="24"/>
        </w:rPr>
        <w:t>)</w:t>
      </w:r>
      <w:r w:rsidR="00A67132" w:rsidRPr="00855A3B">
        <w:rPr>
          <w:rFonts w:cstheme="minorHAnsi"/>
          <w:sz w:val="24"/>
          <w:szCs w:val="24"/>
        </w:rPr>
        <w:t xml:space="preserve"> Zamówienie jest finansowane z dotacji z Narodowego Funduszu Ochrony Środowiska i Gospodarki Wodnej oraz z pożyczki z Narodowego Funduszu Ochrony Środowiska i Gospodarki Wodnej. Program priorytetowy NFOŚiGW pt. </w:t>
      </w:r>
      <w:r w:rsidR="00C700F9" w:rsidRPr="00855A3B">
        <w:rPr>
          <w:rFonts w:cstheme="minorHAnsi"/>
          <w:sz w:val="24"/>
          <w:szCs w:val="24"/>
        </w:rPr>
        <w:t>„</w:t>
      </w:r>
      <w:r w:rsidR="00A67132" w:rsidRPr="00855A3B">
        <w:rPr>
          <w:rFonts w:cstheme="minorHAnsi"/>
          <w:sz w:val="24"/>
          <w:szCs w:val="24"/>
        </w:rPr>
        <w:t>Zielony transport publiczny</w:t>
      </w:r>
      <w:r w:rsidR="00C700F9" w:rsidRPr="00855A3B">
        <w:rPr>
          <w:rFonts w:cstheme="minorHAnsi"/>
          <w:sz w:val="24"/>
          <w:szCs w:val="24"/>
        </w:rPr>
        <w:t>”,</w:t>
      </w:r>
      <w:r w:rsidR="00A67132" w:rsidRPr="00855A3B">
        <w:rPr>
          <w:rFonts w:cstheme="minorHAnsi"/>
          <w:sz w:val="24"/>
          <w:szCs w:val="24"/>
        </w:rPr>
        <w:t xml:space="preserve"> </w:t>
      </w:r>
      <w:r w:rsidR="00C700F9" w:rsidRPr="00855A3B">
        <w:rPr>
          <w:rFonts w:cstheme="minorHAnsi"/>
          <w:sz w:val="24"/>
          <w:szCs w:val="24"/>
        </w:rPr>
        <w:t>p</w:t>
      </w:r>
      <w:r w:rsidR="00A67132" w:rsidRPr="00855A3B">
        <w:rPr>
          <w:rFonts w:cstheme="minorHAnsi"/>
          <w:sz w:val="24"/>
          <w:szCs w:val="24"/>
        </w:rPr>
        <w:t xml:space="preserve">rzedsięwzięcie:  </w:t>
      </w:r>
      <w:r w:rsidR="00C700F9" w:rsidRPr="00855A3B">
        <w:rPr>
          <w:rFonts w:cstheme="minorHAnsi"/>
          <w:sz w:val="24"/>
          <w:szCs w:val="24"/>
        </w:rPr>
        <w:t>„</w:t>
      </w:r>
      <w:r w:rsidR="00A67132" w:rsidRPr="00855A3B">
        <w:rPr>
          <w:rFonts w:cstheme="minorHAnsi"/>
          <w:sz w:val="24"/>
          <w:szCs w:val="24"/>
        </w:rPr>
        <w:t>Zakup zeroemisyjnych autobusów wodorowych dla Gminy Miejskiej Świdnik</w:t>
      </w:r>
      <w:r w:rsidR="00C700F9" w:rsidRPr="00855A3B">
        <w:rPr>
          <w:rFonts w:cstheme="minorHAnsi"/>
          <w:sz w:val="24"/>
          <w:szCs w:val="24"/>
        </w:rPr>
        <w:t>”</w:t>
      </w:r>
      <w:r w:rsidR="00A67132" w:rsidRPr="00855A3B">
        <w:rPr>
          <w:rFonts w:cstheme="minorHAnsi"/>
          <w:sz w:val="24"/>
          <w:szCs w:val="24"/>
        </w:rPr>
        <w:t>.</w:t>
      </w:r>
    </w:p>
    <w:p w14:paraId="0BC4C967" w14:textId="616945C3" w:rsidR="00A67132" w:rsidRPr="00855A3B" w:rsidRDefault="00A67132" w:rsidP="00A67132">
      <w:pPr>
        <w:spacing w:before="240" w:after="0" w:line="360" w:lineRule="auto"/>
        <w:ind w:left="426"/>
        <w:contextualSpacing/>
        <w:rPr>
          <w:rFonts w:asciiTheme="majorHAnsi" w:hAnsiTheme="majorHAnsi" w:cstheme="majorHAnsi"/>
          <w:color w:val="000000"/>
          <w:sz w:val="24"/>
          <w:szCs w:val="24"/>
        </w:rPr>
      </w:pPr>
    </w:p>
    <w:p w14:paraId="6F32C784" w14:textId="77777777" w:rsidR="00A67132" w:rsidRPr="00855A3B" w:rsidRDefault="00A67132" w:rsidP="00A67132">
      <w:pPr>
        <w:spacing w:before="240" w:after="0" w:line="360" w:lineRule="auto"/>
        <w:ind w:left="426"/>
        <w:contextualSpacing/>
        <w:rPr>
          <w:rFonts w:asciiTheme="majorHAnsi" w:hAnsiTheme="majorHAnsi" w:cstheme="majorHAnsi"/>
          <w:color w:val="000000"/>
          <w:sz w:val="24"/>
          <w:szCs w:val="24"/>
        </w:rPr>
      </w:pPr>
    </w:p>
    <w:p w14:paraId="3B814A12" w14:textId="10FA9534" w:rsidR="00EF088A" w:rsidRPr="00855A3B" w:rsidRDefault="00DF1EFE" w:rsidP="00EF599E">
      <w:pPr>
        <w:shd w:val="clear" w:color="auto" w:fill="FFFFFF"/>
        <w:spacing w:after="0" w:line="360" w:lineRule="auto"/>
        <w:ind w:left="426"/>
        <w:jc w:val="both"/>
        <w:rPr>
          <w:rFonts w:asciiTheme="majorHAnsi" w:hAnsiTheme="majorHAnsi" w:cstheme="majorHAnsi"/>
          <w:strike/>
          <w:color w:val="000000"/>
          <w:sz w:val="24"/>
          <w:szCs w:val="24"/>
        </w:rPr>
      </w:pPr>
      <w:r w:rsidRPr="00855A3B">
        <w:rPr>
          <w:rFonts w:asciiTheme="majorHAnsi" w:hAnsiTheme="majorHAnsi" w:cstheme="majorHAnsi"/>
          <w:color w:val="000000"/>
          <w:sz w:val="24"/>
          <w:szCs w:val="24"/>
        </w:rPr>
        <w:lastRenderedPageBreak/>
        <w:t>5</w:t>
      </w:r>
      <w:r w:rsidR="00EF599E" w:rsidRPr="00855A3B">
        <w:rPr>
          <w:rFonts w:asciiTheme="majorHAnsi" w:hAnsiTheme="majorHAnsi" w:cstheme="majorHAnsi"/>
          <w:color w:val="000000"/>
          <w:sz w:val="24"/>
          <w:szCs w:val="24"/>
        </w:rPr>
        <w:t xml:space="preserve">) </w:t>
      </w:r>
      <w:r w:rsidR="00F56654" w:rsidRPr="00855A3B">
        <w:rPr>
          <w:rFonts w:asciiTheme="majorHAnsi" w:hAnsiTheme="majorHAnsi" w:cstheme="majorHAnsi"/>
          <w:color w:val="000000"/>
          <w:sz w:val="24"/>
          <w:szCs w:val="24"/>
        </w:rPr>
        <w:t xml:space="preserve">Zamawiane autobusy mają być wykonane z wykorzystaniem najnowszych osiągnięć techniki i wiedzy warsztatowej zapewniającej bezawaryjną pracę przy minimalnym nakładzie robót utrzymania bieżącego. Do produkcji mają być wykorzystane materiały sprawdzone i dopuszczone do stosowania. </w:t>
      </w:r>
    </w:p>
    <w:p w14:paraId="6A0365C2" w14:textId="7B7990E5" w:rsidR="00EF088A" w:rsidRPr="00855A3B" w:rsidRDefault="00DF1EFE" w:rsidP="00EF599E">
      <w:pPr>
        <w:shd w:val="clear" w:color="auto" w:fill="FFFFFF"/>
        <w:spacing w:after="0" w:line="360" w:lineRule="auto"/>
        <w:ind w:left="360"/>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6</w:t>
      </w:r>
      <w:r w:rsidR="00EF599E" w:rsidRPr="00855A3B">
        <w:rPr>
          <w:rFonts w:asciiTheme="majorHAnsi" w:hAnsiTheme="majorHAnsi" w:cstheme="majorHAnsi"/>
          <w:color w:val="000000"/>
          <w:sz w:val="24"/>
          <w:szCs w:val="24"/>
        </w:rPr>
        <w:t xml:space="preserve">) </w:t>
      </w:r>
      <w:r w:rsidR="00F56654" w:rsidRPr="00855A3B">
        <w:rPr>
          <w:rFonts w:asciiTheme="majorHAnsi" w:hAnsiTheme="majorHAnsi" w:cstheme="majorHAnsi"/>
          <w:color w:val="000000"/>
          <w:sz w:val="24"/>
          <w:szCs w:val="24"/>
        </w:rPr>
        <w:t xml:space="preserve">Wszystkie pojazdy muszą posiadać niezbędne dokumenty dopuszczające </w:t>
      </w:r>
      <w:r w:rsidR="00F56654" w:rsidRPr="00855A3B">
        <w:rPr>
          <w:rFonts w:asciiTheme="majorHAnsi" w:hAnsiTheme="majorHAnsi" w:cstheme="majorHAnsi"/>
          <w:color w:val="000000"/>
          <w:sz w:val="24"/>
          <w:szCs w:val="24"/>
        </w:rPr>
        <w:br/>
        <w:t>do sprzedaży i rejestracji w Polsce.</w:t>
      </w:r>
    </w:p>
    <w:p w14:paraId="1F63BFC9" w14:textId="234DEEDB" w:rsidR="00EF088A" w:rsidRPr="00855A3B" w:rsidRDefault="00DF1EFE" w:rsidP="00EF599E">
      <w:pPr>
        <w:spacing w:after="0" w:line="360" w:lineRule="auto"/>
        <w:ind w:left="360"/>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7</w:t>
      </w:r>
      <w:r w:rsidR="00EF599E" w:rsidRPr="00855A3B">
        <w:rPr>
          <w:rFonts w:asciiTheme="majorHAnsi" w:hAnsiTheme="majorHAnsi" w:cstheme="majorHAnsi"/>
          <w:color w:val="000000"/>
          <w:sz w:val="24"/>
          <w:szCs w:val="24"/>
        </w:rPr>
        <w:t xml:space="preserve">) </w:t>
      </w:r>
      <w:r w:rsidR="00F56654" w:rsidRPr="00855A3B">
        <w:rPr>
          <w:rFonts w:asciiTheme="majorHAnsi" w:hAnsiTheme="majorHAnsi" w:cstheme="majorHAnsi"/>
          <w:color w:val="000000"/>
          <w:sz w:val="24"/>
          <w:szCs w:val="24"/>
        </w:rPr>
        <w:t xml:space="preserve">Wykonawca zagwarantuje właściwą konstrukcję pojazdów (m.in. jakość </w:t>
      </w:r>
      <w:r w:rsidR="00F56654" w:rsidRPr="00855A3B">
        <w:rPr>
          <w:rFonts w:asciiTheme="majorHAnsi" w:hAnsiTheme="majorHAnsi" w:cstheme="majorHAnsi"/>
          <w:color w:val="000000"/>
          <w:sz w:val="24"/>
          <w:szCs w:val="24"/>
        </w:rPr>
        <w:br/>
        <w:t xml:space="preserve">i dobór użytych materiałów) oraz ich wykonanie zgodnie z obowiązującymi </w:t>
      </w:r>
      <w:r w:rsidR="00F56654" w:rsidRPr="00855A3B">
        <w:rPr>
          <w:rFonts w:asciiTheme="majorHAnsi" w:hAnsiTheme="majorHAnsi" w:cstheme="majorHAnsi"/>
          <w:color w:val="000000"/>
          <w:sz w:val="24"/>
          <w:szCs w:val="24"/>
        </w:rPr>
        <w:br/>
        <w:t>w tym zakresie normami i przepisami.</w:t>
      </w:r>
    </w:p>
    <w:p w14:paraId="50C1429B" w14:textId="0F5B0F86" w:rsidR="00EF088A" w:rsidRPr="00855A3B" w:rsidRDefault="00DF1EFE" w:rsidP="00EF599E">
      <w:pPr>
        <w:shd w:val="clear" w:color="auto" w:fill="FFFFFF"/>
        <w:spacing w:after="0" w:line="360" w:lineRule="auto"/>
        <w:ind w:left="360"/>
        <w:contextualSpacing/>
        <w:jc w:val="both"/>
        <w:rPr>
          <w:rFonts w:asciiTheme="majorHAnsi" w:hAnsiTheme="majorHAnsi" w:cstheme="majorHAnsi"/>
          <w:strike/>
          <w:color w:val="FF0000"/>
          <w:sz w:val="24"/>
          <w:szCs w:val="24"/>
        </w:rPr>
      </w:pPr>
      <w:r w:rsidRPr="00855A3B">
        <w:rPr>
          <w:rFonts w:asciiTheme="majorHAnsi" w:hAnsiTheme="majorHAnsi" w:cstheme="majorHAnsi"/>
          <w:color w:val="000000"/>
          <w:sz w:val="24"/>
          <w:szCs w:val="24"/>
        </w:rPr>
        <w:t>8</w:t>
      </w:r>
      <w:r w:rsidR="00EF599E" w:rsidRPr="00855A3B">
        <w:rPr>
          <w:rFonts w:asciiTheme="majorHAnsi" w:hAnsiTheme="majorHAnsi" w:cstheme="majorHAnsi"/>
          <w:color w:val="000000"/>
          <w:sz w:val="24"/>
          <w:szCs w:val="24"/>
        </w:rPr>
        <w:t xml:space="preserve">) </w:t>
      </w:r>
      <w:r w:rsidR="00F56654" w:rsidRPr="00855A3B">
        <w:rPr>
          <w:rFonts w:asciiTheme="majorHAnsi" w:hAnsiTheme="majorHAnsi" w:cstheme="majorHAnsi"/>
          <w:color w:val="000000"/>
          <w:sz w:val="24"/>
          <w:szCs w:val="24"/>
        </w:rPr>
        <w:t>Zamawiający zastrzega sobie prawo kontroli zaawansowania prac w fabryce (w miejscu ich wykonywania) ze szczególnym uwzględnieniem zastosowanych materiałów, w tym procesów zabezpieczenia antykorozyjnego autobusów (prawo kontroli międzyoperacyjnej w trakcie procesu produkcyjnego)</w:t>
      </w:r>
      <w:r w:rsidR="00C700F9" w:rsidRPr="00855A3B">
        <w:rPr>
          <w:rFonts w:asciiTheme="majorHAnsi" w:hAnsiTheme="majorHAnsi" w:cstheme="majorHAnsi"/>
          <w:color w:val="000000"/>
          <w:sz w:val="24"/>
          <w:szCs w:val="24"/>
        </w:rPr>
        <w:t>.</w:t>
      </w:r>
    </w:p>
    <w:p w14:paraId="2125242E" w14:textId="7A074B3F" w:rsidR="00EF088A" w:rsidRPr="00855A3B" w:rsidRDefault="00DF1EFE" w:rsidP="00EF599E">
      <w:pPr>
        <w:shd w:val="clear" w:color="auto" w:fill="FFFFFF"/>
        <w:spacing w:after="0" w:line="360" w:lineRule="auto"/>
        <w:ind w:left="360"/>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9</w:t>
      </w:r>
      <w:r w:rsidR="00EF599E" w:rsidRPr="00855A3B">
        <w:rPr>
          <w:rFonts w:asciiTheme="majorHAnsi" w:hAnsiTheme="majorHAnsi" w:cstheme="majorHAnsi"/>
          <w:color w:val="000000"/>
          <w:sz w:val="24"/>
          <w:szCs w:val="24"/>
        </w:rPr>
        <w:t xml:space="preserve">) </w:t>
      </w:r>
      <w:r w:rsidR="00F56654" w:rsidRPr="00855A3B">
        <w:rPr>
          <w:rFonts w:asciiTheme="majorHAnsi" w:hAnsiTheme="majorHAnsi" w:cstheme="majorHAnsi"/>
          <w:color w:val="000000"/>
          <w:sz w:val="24"/>
          <w:szCs w:val="24"/>
        </w:rPr>
        <w:t xml:space="preserve">Odbiory techniczne każdego autobusu nastąpią na zasadach określonych </w:t>
      </w:r>
      <w:r w:rsidR="00F56654" w:rsidRPr="00855A3B">
        <w:rPr>
          <w:rFonts w:asciiTheme="majorHAnsi" w:hAnsiTheme="majorHAnsi" w:cstheme="majorHAnsi"/>
          <w:color w:val="000000"/>
          <w:sz w:val="24"/>
          <w:szCs w:val="24"/>
        </w:rPr>
        <w:br/>
        <w:t xml:space="preserve">w </w:t>
      </w:r>
      <w:r w:rsidR="00F56654" w:rsidRPr="00855A3B">
        <w:rPr>
          <w:rFonts w:asciiTheme="majorHAnsi" w:hAnsiTheme="majorHAnsi" w:cstheme="majorHAnsi"/>
          <w:sz w:val="24"/>
          <w:szCs w:val="24"/>
        </w:rPr>
        <w:t xml:space="preserve">§ </w:t>
      </w:r>
      <w:r w:rsidR="00B14538" w:rsidRPr="00855A3B">
        <w:rPr>
          <w:rFonts w:asciiTheme="majorHAnsi" w:hAnsiTheme="majorHAnsi" w:cstheme="majorHAnsi"/>
          <w:sz w:val="24"/>
          <w:szCs w:val="24"/>
        </w:rPr>
        <w:t>10</w:t>
      </w:r>
      <w:r w:rsidR="00F56654" w:rsidRPr="00855A3B">
        <w:rPr>
          <w:rFonts w:asciiTheme="majorHAnsi" w:hAnsiTheme="majorHAnsi" w:cstheme="majorHAnsi"/>
          <w:sz w:val="24"/>
          <w:szCs w:val="24"/>
        </w:rPr>
        <w:t xml:space="preserve"> </w:t>
      </w:r>
      <w:r w:rsidR="00F56654" w:rsidRPr="00855A3B">
        <w:rPr>
          <w:rFonts w:asciiTheme="majorHAnsi" w:hAnsiTheme="majorHAnsi" w:cstheme="majorHAnsi"/>
          <w:color w:val="000000"/>
          <w:sz w:val="24"/>
          <w:szCs w:val="24"/>
        </w:rPr>
        <w:t xml:space="preserve">załącznika </w:t>
      </w:r>
      <w:r w:rsidR="00F56654" w:rsidRPr="00855A3B">
        <w:rPr>
          <w:rFonts w:asciiTheme="majorHAnsi" w:eastAsia="Arial" w:hAnsiTheme="majorHAnsi" w:cstheme="majorHAnsi"/>
          <w:sz w:val="24"/>
          <w:szCs w:val="24"/>
        </w:rPr>
        <w:t xml:space="preserve">nr 8 </w:t>
      </w:r>
      <w:r w:rsidR="00F56654" w:rsidRPr="00855A3B">
        <w:rPr>
          <w:rFonts w:asciiTheme="majorHAnsi" w:hAnsiTheme="majorHAnsi" w:cstheme="majorHAnsi"/>
          <w:color w:val="000000"/>
          <w:sz w:val="24"/>
          <w:szCs w:val="24"/>
        </w:rPr>
        <w:t xml:space="preserve">do SWZ. </w:t>
      </w:r>
    </w:p>
    <w:p w14:paraId="28E9B375" w14:textId="27665A1A" w:rsidR="00EF088A" w:rsidRPr="00855A3B" w:rsidRDefault="00DF1EFE" w:rsidP="00EF599E">
      <w:pPr>
        <w:spacing w:after="0" w:line="360" w:lineRule="auto"/>
        <w:ind w:left="360"/>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10</w:t>
      </w:r>
      <w:r w:rsidR="00EF599E" w:rsidRPr="00855A3B">
        <w:rPr>
          <w:rFonts w:asciiTheme="majorHAnsi" w:hAnsiTheme="majorHAnsi" w:cstheme="majorHAnsi"/>
          <w:color w:val="000000"/>
          <w:sz w:val="24"/>
          <w:szCs w:val="24"/>
        </w:rPr>
        <w:t xml:space="preserve">) </w:t>
      </w:r>
      <w:r w:rsidR="00F56654" w:rsidRPr="00855A3B">
        <w:rPr>
          <w:rFonts w:asciiTheme="majorHAnsi" w:hAnsiTheme="majorHAnsi" w:cstheme="majorHAnsi"/>
          <w:color w:val="000000"/>
          <w:sz w:val="24"/>
          <w:szCs w:val="24"/>
        </w:rPr>
        <w:t>Zamawiający zastrzega sobie prawo dokonania odbioru technicznego autobusu u Zamawiającego wraz z odbiorem końcowym. Wzór protokołu odbioru technicznego/ końcowego stanowi załącznik</w:t>
      </w:r>
      <w:r w:rsidR="00F56654" w:rsidRPr="00855A3B">
        <w:rPr>
          <w:rFonts w:asciiTheme="majorHAnsi" w:eastAsia="Arial" w:hAnsiTheme="majorHAnsi" w:cstheme="majorHAnsi"/>
          <w:sz w:val="24"/>
          <w:szCs w:val="24"/>
        </w:rPr>
        <w:t xml:space="preserve"> nr 10 </w:t>
      </w:r>
      <w:r w:rsidR="00F56654" w:rsidRPr="00855A3B">
        <w:rPr>
          <w:rFonts w:asciiTheme="majorHAnsi" w:hAnsiTheme="majorHAnsi" w:cstheme="majorHAnsi"/>
          <w:color w:val="000000"/>
          <w:sz w:val="24"/>
          <w:szCs w:val="24"/>
        </w:rPr>
        <w:t>do SWZ.</w:t>
      </w:r>
    </w:p>
    <w:p w14:paraId="28965291" w14:textId="7F329D3B" w:rsidR="00EF088A" w:rsidRPr="00855A3B" w:rsidRDefault="00DF1EFE" w:rsidP="00EF599E">
      <w:pPr>
        <w:spacing w:after="0" w:line="360" w:lineRule="auto"/>
        <w:ind w:left="360"/>
        <w:contextualSpacing/>
        <w:jc w:val="both"/>
        <w:rPr>
          <w:rFonts w:asciiTheme="majorHAnsi" w:hAnsiTheme="majorHAnsi" w:cstheme="majorHAnsi"/>
          <w:sz w:val="24"/>
          <w:szCs w:val="24"/>
        </w:rPr>
      </w:pPr>
      <w:r w:rsidRPr="00855A3B">
        <w:rPr>
          <w:rFonts w:asciiTheme="majorHAnsi" w:hAnsiTheme="majorHAnsi" w:cstheme="majorHAnsi"/>
          <w:sz w:val="24"/>
          <w:szCs w:val="24"/>
        </w:rPr>
        <w:t>11</w:t>
      </w:r>
      <w:r w:rsidR="00EF599E" w:rsidRPr="00855A3B">
        <w:rPr>
          <w:rFonts w:asciiTheme="majorHAnsi" w:hAnsiTheme="majorHAnsi" w:cstheme="majorHAnsi"/>
          <w:sz w:val="24"/>
          <w:szCs w:val="24"/>
        </w:rPr>
        <w:t xml:space="preserve">) </w:t>
      </w:r>
      <w:r w:rsidR="00F56654" w:rsidRPr="00855A3B">
        <w:rPr>
          <w:rFonts w:asciiTheme="majorHAnsi" w:hAnsiTheme="majorHAnsi" w:cstheme="majorHAnsi"/>
          <w:sz w:val="24"/>
          <w:szCs w:val="24"/>
        </w:rPr>
        <w:t xml:space="preserve">Odbiór </w:t>
      </w:r>
      <w:proofErr w:type="spellStart"/>
      <w:r w:rsidR="00F56654" w:rsidRPr="00855A3B">
        <w:rPr>
          <w:rFonts w:asciiTheme="majorHAnsi" w:hAnsiTheme="majorHAnsi" w:cstheme="majorHAnsi"/>
          <w:sz w:val="24"/>
          <w:szCs w:val="24"/>
        </w:rPr>
        <w:t>techniczny</w:t>
      </w:r>
      <w:r w:rsidR="00673CB8" w:rsidRPr="00855A3B">
        <w:rPr>
          <w:rFonts w:asciiTheme="majorHAnsi" w:hAnsiTheme="majorHAnsi" w:cstheme="majorHAnsi"/>
          <w:sz w:val="24"/>
          <w:szCs w:val="24"/>
        </w:rPr>
        <w:t>-końcowy</w:t>
      </w:r>
      <w:proofErr w:type="spellEnd"/>
      <w:r w:rsidR="00F56654" w:rsidRPr="00855A3B">
        <w:rPr>
          <w:rFonts w:asciiTheme="majorHAnsi" w:hAnsiTheme="majorHAnsi" w:cstheme="majorHAnsi"/>
          <w:sz w:val="24"/>
          <w:szCs w:val="24"/>
        </w:rPr>
        <w:t xml:space="preserve"> pierwszego autobusu nastąpi po uprzednim przedstawieniu przez Wykonawcę Raportu Technicznego drogowego zużycia paliwa wg testu SORT 2 dla oferowanego typu autobusu wykonanego wg wytycznych UITP przez niezależną, uprawnioną jednostkę badawczą do wykonania takiego testu. Wskazana w Raporcie wartość zużycia wodoru nie może być wyższa niż wartość zużycia wodoru wynikająca z oferty Wykonawcy. Niezgodność z powyższym postanowieniem skutkować będzie brakiem możliwości odbioru pojazdu. </w:t>
      </w:r>
    </w:p>
    <w:p w14:paraId="29EA4DF5" w14:textId="78BDEBE7" w:rsidR="00EF088A" w:rsidRPr="00855A3B" w:rsidRDefault="00DF1EFE" w:rsidP="00EF599E">
      <w:pPr>
        <w:shd w:val="clear" w:color="auto" w:fill="FFFFFF"/>
        <w:spacing w:after="0" w:line="360" w:lineRule="auto"/>
        <w:ind w:left="284"/>
        <w:contextualSpacing/>
        <w:jc w:val="both"/>
        <w:rPr>
          <w:rFonts w:asciiTheme="majorHAnsi" w:hAnsiTheme="majorHAnsi" w:cstheme="majorHAnsi"/>
          <w:sz w:val="24"/>
          <w:szCs w:val="24"/>
        </w:rPr>
      </w:pPr>
      <w:r w:rsidRPr="00855A3B">
        <w:rPr>
          <w:rFonts w:asciiTheme="majorHAnsi" w:hAnsiTheme="majorHAnsi" w:cstheme="majorHAnsi"/>
          <w:sz w:val="24"/>
          <w:szCs w:val="24"/>
        </w:rPr>
        <w:t>12</w:t>
      </w:r>
      <w:r w:rsidR="00EF599E" w:rsidRPr="00855A3B">
        <w:rPr>
          <w:rFonts w:asciiTheme="majorHAnsi" w:hAnsiTheme="majorHAnsi" w:cstheme="majorHAnsi"/>
          <w:sz w:val="24"/>
          <w:szCs w:val="24"/>
        </w:rPr>
        <w:t xml:space="preserve">)  </w:t>
      </w:r>
      <w:r w:rsidR="00F56654" w:rsidRPr="00855A3B">
        <w:rPr>
          <w:rFonts w:asciiTheme="majorHAnsi" w:hAnsiTheme="majorHAnsi" w:cstheme="majorHAnsi"/>
          <w:sz w:val="24"/>
          <w:szCs w:val="24"/>
        </w:rPr>
        <w:t xml:space="preserve">Przed odbiorem </w:t>
      </w:r>
      <w:proofErr w:type="spellStart"/>
      <w:r w:rsidR="00F56654" w:rsidRPr="00855A3B">
        <w:rPr>
          <w:rFonts w:asciiTheme="majorHAnsi" w:hAnsiTheme="majorHAnsi" w:cstheme="majorHAnsi"/>
          <w:sz w:val="24"/>
          <w:szCs w:val="24"/>
        </w:rPr>
        <w:t>technicznym</w:t>
      </w:r>
      <w:r w:rsidR="00DC0EA0" w:rsidRPr="00855A3B">
        <w:rPr>
          <w:rFonts w:asciiTheme="majorHAnsi" w:hAnsiTheme="majorHAnsi" w:cstheme="majorHAnsi"/>
          <w:sz w:val="24"/>
          <w:szCs w:val="24"/>
        </w:rPr>
        <w:t>-końcowym</w:t>
      </w:r>
      <w:proofErr w:type="spellEnd"/>
      <w:r w:rsidR="00F56654" w:rsidRPr="00855A3B">
        <w:rPr>
          <w:rFonts w:asciiTheme="majorHAnsi" w:hAnsiTheme="majorHAnsi" w:cstheme="majorHAnsi"/>
          <w:sz w:val="24"/>
          <w:szCs w:val="24"/>
        </w:rPr>
        <w:t xml:space="preserve"> pierwszego autobusu Wykonawca  przedstawia świadectwo homologacji typu WE oferowanego autobusu miejskiego wydane przez uprawnioną jednostkę, zgodnie z Rozporządzeniem Ministra Transportu, Budownictwa i Gospodarki Morskiej z dnia 25.03.2013 r. w sprawie homologacji typu pojazdów samochodowych i przyczep oraz ich przedmiotów wyposażenia lub części (</w:t>
      </w:r>
      <w:proofErr w:type="spellStart"/>
      <w:r w:rsidR="00F56654" w:rsidRPr="00855A3B">
        <w:rPr>
          <w:rFonts w:asciiTheme="majorHAnsi" w:hAnsiTheme="majorHAnsi" w:cstheme="majorHAnsi"/>
          <w:sz w:val="24"/>
          <w:szCs w:val="24"/>
        </w:rPr>
        <w:t>t.j</w:t>
      </w:r>
      <w:proofErr w:type="spellEnd"/>
      <w:r w:rsidR="00F56654" w:rsidRPr="00855A3B">
        <w:rPr>
          <w:rFonts w:asciiTheme="majorHAnsi" w:hAnsiTheme="majorHAnsi" w:cstheme="majorHAnsi"/>
          <w:sz w:val="24"/>
          <w:szCs w:val="24"/>
        </w:rPr>
        <w:t>. Dz.U. z 2015 r., poz. 1475 ze zmianami). Brak dokumentu homologacji skutkować będzie odmową odbioru pojazdu.</w:t>
      </w:r>
    </w:p>
    <w:p w14:paraId="1CBD7C35" w14:textId="4EBADAA6" w:rsidR="00EF088A" w:rsidRPr="00855A3B" w:rsidRDefault="00EF599E" w:rsidP="00EF599E">
      <w:pPr>
        <w:shd w:val="clear" w:color="auto" w:fill="FFFFFF"/>
        <w:spacing w:after="0" w:line="360" w:lineRule="auto"/>
        <w:ind w:left="284"/>
        <w:contextualSpacing/>
        <w:jc w:val="both"/>
        <w:rPr>
          <w:rFonts w:asciiTheme="majorHAnsi" w:hAnsiTheme="majorHAnsi" w:cstheme="majorHAnsi"/>
          <w:sz w:val="24"/>
          <w:szCs w:val="24"/>
        </w:rPr>
      </w:pPr>
      <w:r w:rsidRPr="00855A3B">
        <w:rPr>
          <w:rFonts w:asciiTheme="majorHAnsi" w:hAnsiTheme="majorHAnsi" w:cstheme="majorHAnsi"/>
          <w:color w:val="000000"/>
          <w:sz w:val="24"/>
          <w:szCs w:val="24"/>
        </w:rPr>
        <w:t>1</w:t>
      </w:r>
      <w:r w:rsidR="00DF1EFE" w:rsidRPr="00855A3B">
        <w:rPr>
          <w:rFonts w:asciiTheme="majorHAnsi" w:hAnsiTheme="majorHAnsi" w:cstheme="majorHAnsi"/>
          <w:color w:val="000000"/>
          <w:sz w:val="24"/>
          <w:szCs w:val="24"/>
        </w:rPr>
        <w:t>3</w:t>
      </w:r>
      <w:r w:rsidRPr="00855A3B">
        <w:rPr>
          <w:rFonts w:asciiTheme="majorHAnsi" w:hAnsiTheme="majorHAnsi" w:cstheme="majorHAnsi"/>
          <w:color w:val="000000"/>
          <w:sz w:val="24"/>
          <w:szCs w:val="24"/>
        </w:rPr>
        <w:t xml:space="preserve">) </w:t>
      </w:r>
      <w:r w:rsidR="00F56654" w:rsidRPr="00855A3B">
        <w:rPr>
          <w:rFonts w:asciiTheme="majorHAnsi" w:hAnsiTheme="majorHAnsi" w:cstheme="majorHAnsi"/>
          <w:color w:val="000000"/>
          <w:sz w:val="24"/>
          <w:szCs w:val="24"/>
        </w:rPr>
        <w:t>Odbiór końcowy każdego autobusu nastąpi na zasadach określonych</w:t>
      </w:r>
      <w:r w:rsidR="00F56654" w:rsidRPr="00855A3B">
        <w:rPr>
          <w:rFonts w:asciiTheme="majorHAnsi" w:hAnsiTheme="majorHAnsi" w:cstheme="majorHAnsi"/>
          <w:color w:val="000000"/>
          <w:sz w:val="24"/>
          <w:szCs w:val="24"/>
        </w:rPr>
        <w:br/>
        <w:t xml:space="preserve">w </w:t>
      </w:r>
      <w:r w:rsidR="00F56654" w:rsidRPr="00855A3B">
        <w:rPr>
          <w:rFonts w:asciiTheme="majorHAnsi" w:hAnsiTheme="majorHAnsi" w:cstheme="majorHAnsi"/>
          <w:sz w:val="24"/>
          <w:szCs w:val="24"/>
        </w:rPr>
        <w:t xml:space="preserve">§ </w:t>
      </w:r>
      <w:r w:rsidR="00B14538" w:rsidRPr="00855A3B">
        <w:rPr>
          <w:rFonts w:asciiTheme="majorHAnsi" w:hAnsiTheme="majorHAnsi" w:cstheme="majorHAnsi"/>
          <w:sz w:val="24"/>
          <w:szCs w:val="24"/>
        </w:rPr>
        <w:t>1</w:t>
      </w:r>
      <w:r w:rsidR="00680443" w:rsidRPr="00855A3B">
        <w:rPr>
          <w:rFonts w:asciiTheme="majorHAnsi" w:hAnsiTheme="majorHAnsi" w:cstheme="majorHAnsi"/>
          <w:sz w:val="24"/>
          <w:szCs w:val="24"/>
        </w:rPr>
        <w:t>1</w:t>
      </w:r>
      <w:r w:rsidR="00F56654" w:rsidRPr="00855A3B">
        <w:rPr>
          <w:rFonts w:asciiTheme="majorHAnsi" w:hAnsiTheme="majorHAnsi" w:cstheme="majorHAnsi"/>
          <w:sz w:val="24"/>
          <w:szCs w:val="24"/>
        </w:rPr>
        <w:t xml:space="preserve"> </w:t>
      </w:r>
      <w:r w:rsidR="00F56654" w:rsidRPr="00855A3B">
        <w:rPr>
          <w:rFonts w:asciiTheme="majorHAnsi" w:hAnsiTheme="majorHAnsi" w:cstheme="majorHAnsi"/>
          <w:color w:val="000000"/>
          <w:sz w:val="24"/>
          <w:szCs w:val="24"/>
        </w:rPr>
        <w:t xml:space="preserve">załącznika </w:t>
      </w:r>
      <w:r w:rsidR="00F56654" w:rsidRPr="00855A3B">
        <w:rPr>
          <w:rFonts w:asciiTheme="majorHAnsi" w:eastAsia="Arial" w:hAnsiTheme="majorHAnsi" w:cstheme="majorHAnsi"/>
          <w:sz w:val="24"/>
          <w:szCs w:val="24"/>
        </w:rPr>
        <w:t xml:space="preserve">nr 8 </w:t>
      </w:r>
      <w:r w:rsidR="00F56654" w:rsidRPr="00855A3B">
        <w:rPr>
          <w:rFonts w:asciiTheme="majorHAnsi" w:hAnsiTheme="majorHAnsi" w:cstheme="majorHAnsi"/>
          <w:color w:val="000000"/>
          <w:sz w:val="24"/>
          <w:szCs w:val="24"/>
        </w:rPr>
        <w:t xml:space="preserve">do SWZ. </w:t>
      </w:r>
    </w:p>
    <w:p w14:paraId="01544282" w14:textId="181FFE1B" w:rsidR="00B02ABD" w:rsidRPr="00855A3B" w:rsidRDefault="00EF599E" w:rsidP="00EF599E">
      <w:pPr>
        <w:shd w:val="clear" w:color="auto" w:fill="FFFFFF"/>
        <w:spacing w:after="0" w:line="360" w:lineRule="auto"/>
        <w:ind w:left="284"/>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lastRenderedPageBreak/>
        <w:t>1</w:t>
      </w:r>
      <w:r w:rsidR="00DF1EFE" w:rsidRPr="00855A3B">
        <w:rPr>
          <w:rFonts w:asciiTheme="majorHAnsi" w:hAnsiTheme="majorHAnsi" w:cstheme="majorHAnsi"/>
          <w:color w:val="000000"/>
          <w:sz w:val="24"/>
          <w:szCs w:val="24"/>
        </w:rPr>
        <w:t>4</w:t>
      </w:r>
      <w:r w:rsidRPr="00855A3B">
        <w:rPr>
          <w:rFonts w:asciiTheme="majorHAnsi" w:hAnsiTheme="majorHAnsi" w:cstheme="majorHAnsi"/>
          <w:color w:val="000000"/>
          <w:sz w:val="24"/>
          <w:szCs w:val="24"/>
        </w:rPr>
        <w:t xml:space="preserve">) </w:t>
      </w:r>
      <w:r w:rsidR="00F56654" w:rsidRPr="00855A3B">
        <w:rPr>
          <w:rFonts w:asciiTheme="majorHAnsi" w:hAnsiTheme="majorHAnsi" w:cstheme="majorHAnsi"/>
          <w:color w:val="000000"/>
          <w:sz w:val="24"/>
          <w:szCs w:val="24"/>
        </w:rPr>
        <w:t>Miejsce wykonania zamówienia (odbioru końcowego): wskazan</w:t>
      </w:r>
      <w:r w:rsidR="00B02ABD" w:rsidRPr="00855A3B">
        <w:rPr>
          <w:rFonts w:asciiTheme="majorHAnsi" w:hAnsiTheme="majorHAnsi" w:cstheme="majorHAnsi"/>
          <w:color w:val="000000"/>
          <w:sz w:val="24"/>
          <w:szCs w:val="24"/>
        </w:rPr>
        <w:t>e</w:t>
      </w:r>
      <w:r w:rsidR="00F56654" w:rsidRPr="00855A3B">
        <w:rPr>
          <w:rFonts w:asciiTheme="majorHAnsi" w:hAnsiTheme="majorHAnsi" w:cstheme="majorHAnsi"/>
          <w:color w:val="000000"/>
          <w:sz w:val="24"/>
          <w:szCs w:val="24"/>
        </w:rPr>
        <w:t xml:space="preserve"> przed planowaną dostaw</w:t>
      </w:r>
      <w:r w:rsidR="00B02ABD" w:rsidRPr="00855A3B">
        <w:rPr>
          <w:rFonts w:asciiTheme="majorHAnsi" w:hAnsiTheme="majorHAnsi" w:cstheme="majorHAnsi"/>
          <w:color w:val="000000"/>
          <w:sz w:val="24"/>
          <w:szCs w:val="24"/>
        </w:rPr>
        <w:t xml:space="preserve">ą miejsce </w:t>
      </w:r>
      <w:r w:rsidR="00F56654" w:rsidRPr="00855A3B">
        <w:rPr>
          <w:rFonts w:asciiTheme="majorHAnsi" w:hAnsiTheme="majorHAnsi" w:cstheme="majorHAnsi"/>
          <w:color w:val="000000"/>
          <w:sz w:val="24"/>
          <w:szCs w:val="24"/>
        </w:rPr>
        <w:t xml:space="preserve">na terenie </w:t>
      </w:r>
      <w:r w:rsidR="00577590" w:rsidRPr="00855A3B">
        <w:rPr>
          <w:rFonts w:asciiTheme="majorHAnsi" w:hAnsiTheme="majorHAnsi" w:cstheme="majorHAnsi"/>
          <w:color w:val="000000"/>
          <w:sz w:val="24"/>
          <w:szCs w:val="24"/>
        </w:rPr>
        <w:t>Świdnika</w:t>
      </w:r>
      <w:r w:rsidR="00B02ABD" w:rsidRPr="00855A3B">
        <w:rPr>
          <w:rFonts w:asciiTheme="majorHAnsi" w:hAnsiTheme="majorHAnsi" w:cstheme="majorHAnsi"/>
          <w:color w:val="000000"/>
          <w:sz w:val="24"/>
          <w:szCs w:val="24"/>
        </w:rPr>
        <w:t xml:space="preserve"> lub w odległości do 30 km od granic administracyjnych miasta Świdnik.</w:t>
      </w:r>
    </w:p>
    <w:p w14:paraId="2C52CCAE" w14:textId="7D4E3D25" w:rsidR="00EF088A" w:rsidRPr="00855A3B" w:rsidRDefault="00EF599E" w:rsidP="00EF599E">
      <w:pPr>
        <w:shd w:val="clear" w:color="auto" w:fill="FFFFFF"/>
        <w:spacing w:after="0" w:line="360" w:lineRule="auto"/>
        <w:ind w:left="284"/>
        <w:contextualSpacing/>
        <w:jc w:val="both"/>
        <w:rPr>
          <w:rFonts w:asciiTheme="majorHAnsi" w:hAnsiTheme="majorHAnsi" w:cstheme="majorHAnsi"/>
          <w:sz w:val="24"/>
          <w:szCs w:val="24"/>
        </w:rPr>
      </w:pPr>
      <w:r w:rsidRPr="00855A3B">
        <w:rPr>
          <w:rFonts w:asciiTheme="majorHAnsi" w:hAnsiTheme="majorHAnsi" w:cstheme="majorHAnsi"/>
          <w:color w:val="000000"/>
          <w:sz w:val="24"/>
          <w:szCs w:val="24"/>
        </w:rPr>
        <w:t>1</w:t>
      </w:r>
      <w:r w:rsidR="00DF1EFE" w:rsidRPr="00855A3B">
        <w:rPr>
          <w:rFonts w:asciiTheme="majorHAnsi" w:hAnsiTheme="majorHAnsi" w:cstheme="majorHAnsi"/>
          <w:color w:val="000000"/>
          <w:sz w:val="24"/>
          <w:szCs w:val="24"/>
        </w:rPr>
        <w:t>5</w:t>
      </w:r>
      <w:r w:rsidRPr="00855A3B">
        <w:rPr>
          <w:rFonts w:asciiTheme="majorHAnsi" w:hAnsiTheme="majorHAnsi" w:cstheme="majorHAnsi"/>
          <w:color w:val="000000"/>
          <w:sz w:val="24"/>
          <w:szCs w:val="24"/>
        </w:rPr>
        <w:t>)</w:t>
      </w:r>
      <w:r w:rsidR="00F56654" w:rsidRPr="00855A3B">
        <w:rPr>
          <w:rFonts w:asciiTheme="majorHAnsi" w:hAnsiTheme="majorHAnsi" w:cstheme="majorHAnsi"/>
          <w:color w:val="000000"/>
          <w:sz w:val="24"/>
          <w:szCs w:val="24"/>
        </w:rPr>
        <w:t xml:space="preserve"> Transport pojazdów do miejsca odbioru końcowego zapewnia Wykonawca na swój koszt i ryzyko. Wzór protokołu odbioru technicznego/ końcowego autobusu stanowi załącznik </w:t>
      </w:r>
      <w:r w:rsidR="00F56654" w:rsidRPr="00855A3B">
        <w:rPr>
          <w:rFonts w:asciiTheme="majorHAnsi" w:eastAsia="Arial" w:hAnsiTheme="majorHAnsi" w:cstheme="majorHAnsi"/>
          <w:sz w:val="24"/>
          <w:szCs w:val="24"/>
        </w:rPr>
        <w:t xml:space="preserve">nr 10 </w:t>
      </w:r>
      <w:r w:rsidR="00F56654" w:rsidRPr="00855A3B">
        <w:rPr>
          <w:rFonts w:asciiTheme="majorHAnsi" w:hAnsiTheme="majorHAnsi" w:cstheme="majorHAnsi"/>
          <w:color w:val="000000"/>
          <w:sz w:val="24"/>
          <w:szCs w:val="24"/>
        </w:rPr>
        <w:t xml:space="preserve">do SWZ.  </w:t>
      </w:r>
    </w:p>
    <w:p w14:paraId="7F82F75D" w14:textId="69EFB2F3" w:rsidR="00EF088A" w:rsidRPr="00855A3B" w:rsidRDefault="00EF599E" w:rsidP="00EF599E">
      <w:pPr>
        <w:shd w:val="clear" w:color="auto" w:fill="FFFFFF"/>
        <w:spacing w:after="0" w:line="360" w:lineRule="auto"/>
        <w:ind w:left="284"/>
        <w:contextualSpacing/>
        <w:jc w:val="both"/>
        <w:rPr>
          <w:rFonts w:asciiTheme="majorHAnsi" w:hAnsiTheme="majorHAnsi" w:cstheme="majorHAnsi"/>
          <w:sz w:val="24"/>
          <w:szCs w:val="24"/>
        </w:rPr>
      </w:pPr>
      <w:r w:rsidRPr="00855A3B">
        <w:rPr>
          <w:rFonts w:asciiTheme="majorHAnsi" w:hAnsiTheme="majorHAnsi" w:cstheme="majorHAnsi"/>
          <w:color w:val="000000"/>
          <w:sz w:val="24"/>
          <w:szCs w:val="24"/>
        </w:rPr>
        <w:t>1</w:t>
      </w:r>
      <w:r w:rsidR="00DF1EFE" w:rsidRPr="00855A3B">
        <w:rPr>
          <w:rFonts w:asciiTheme="majorHAnsi" w:hAnsiTheme="majorHAnsi" w:cstheme="majorHAnsi"/>
          <w:color w:val="000000"/>
          <w:sz w:val="24"/>
          <w:szCs w:val="24"/>
        </w:rPr>
        <w:t>6</w:t>
      </w:r>
      <w:r w:rsidRPr="00855A3B">
        <w:rPr>
          <w:rFonts w:asciiTheme="majorHAnsi" w:hAnsiTheme="majorHAnsi" w:cstheme="majorHAnsi"/>
          <w:color w:val="000000"/>
          <w:sz w:val="24"/>
          <w:szCs w:val="24"/>
        </w:rPr>
        <w:t xml:space="preserve">) </w:t>
      </w:r>
      <w:r w:rsidR="00F56654" w:rsidRPr="00855A3B">
        <w:rPr>
          <w:rFonts w:asciiTheme="majorHAnsi" w:hAnsiTheme="majorHAnsi" w:cstheme="majorHAnsi"/>
          <w:color w:val="000000"/>
          <w:sz w:val="24"/>
          <w:szCs w:val="24"/>
        </w:rPr>
        <w:t>Odbiór dokumentacji, licencji, oprogramowania, szkoleń nastąpi wraz z dostawą pierwszego autobusu, szkoleń kierowców i personelu zaplecza technicznego przed odbiorem ostatniego autobusu</w:t>
      </w:r>
      <w:r w:rsidR="00F56654" w:rsidRPr="00855A3B">
        <w:rPr>
          <w:rFonts w:asciiTheme="majorHAnsi" w:hAnsiTheme="majorHAnsi" w:cstheme="majorHAnsi"/>
          <w:color w:val="FF0000"/>
          <w:sz w:val="24"/>
          <w:szCs w:val="24"/>
        </w:rPr>
        <w:t xml:space="preserve">. </w:t>
      </w:r>
      <w:r w:rsidR="00F56654" w:rsidRPr="00855A3B">
        <w:rPr>
          <w:rFonts w:asciiTheme="majorHAnsi" w:hAnsiTheme="majorHAnsi" w:cstheme="majorHAnsi"/>
          <w:color w:val="000000"/>
          <w:sz w:val="24"/>
          <w:szCs w:val="24"/>
        </w:rPr>
        <w:t xml:space="preserve">Potwierdzenie odbycia szkoleń nastąpi niezwłocznie po ich realizacji. </w:t>
      </w:r>
    </w:p>
    <w:p w14:paraId="0A2EA30A" w14:textId="0E024BE0" w:rsidR="00EF088A" w:rsidRPr="00855A3B" w:rsidRDefault="00F56654" w:rsidP="00B14538">
      <w:pPr>
        <w:pStyle w:val="Akapitzlist"/>
        <w:numPr>
          <w:ilvl w:val="0"/>
          <w:numId w:val="357"/>
        </w:numPr>
        <w:shd w:val="clear" w:color="auto" w:fill="FFFFFF"/>
        <w:spacing w:after="0" w:line="360" w:lineRule="auto"/>
        <w:ind w:left="851" w:hanging="567"/>
        <w:jc w:val="both"/>
        <w:rPr>
          <w:rFonts w:asciiTheme="majorHAnsi" w:hAnsiTheme="majorHAnsi" w:cstheme="majorHAnsi"/>
          <w:sz w:val="24"/>
          <w:szCs w:val="24"/>
        </w:rPr>
      </w:pPr>
      <w:r w:rsidRPr="00855A3B">
        <w:rPr>
          <w:rFonts w:asciiTheme="majorHAnsi" w:hAnsiTheme="majorHAnsi" w:cstheme="majorHAnsi"/>
          <w:color w:val="000000"/>
          <w:sz w:val="24"/>
          <w:szCs w:val="24"/>
        </w:rPr>
        <w:t xml:space="preserve">Wraz z dostawą pierwszego pojazdu Wykonawca dostarczy: </w:t>
      </w:r>
    </w:p>
    <w:p w14:paraId="3A3160BE" w14:textId="01063F70" w:rsidR="00EF088A" w:rsidRPr="00855A3B" w:rsidRDefault="00F56654" w:rsidP="00EF599E">
      <w:pPr>
        <w:pStyle w:val="Akapitzlist"/>
        <w:numPr>
          <w:ilvl w:val="0"/>
          <w:numId w:val="353"/>
        </w:numPr>
        <w:tabs>
          <w:tab w:val="left" w:pos="851"/>
          <w:tab w:val="left" w:pos="1276"/>
        </w:tabs>
        <w:spacing w:after="0" w:line="360" w:lineRule="auto"/>
        <w:ind w:left="709" w:hanging="283"/>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dokumentację i oprogramowanie, nie przypisane do poszczególnych autobusów, na warunkach i w zakresie określonym odpowiednio </w:t>
      </w:r>
      <w:r w:rsidRPr="00855A3B">
        <w:rPr>
          <w:rFonts w:asciiTheme="majorHAnsi" w:hAnsiTheme="majorHAnsi" w:cstheme="majorHAnsi"/>
          <w:color w:val="000000"/>
          <w:sz w:val="24"/>
          <w:szCs w:val="24"/>
        </w:rPr>
        <w:br/>
        <w:t xml:space="preserve">w </w:t>
      </w:r>
      <w:r w:rsidRPr="00855A3B">
        <w:rPr>
          <w:rFonts w:asciiTheme="majorHAnsi" w:hAnsiTheme="majorHAnsi" w:cstheme="majorHAnsi"/>
          <w:sz w:val="24"/>
          <w:szCs w:val="24"/>
        </w:rPr>
        <w:t xml:space="preserve">§ </w:t>
      </w:r>
      <w:r w:rsidR="00B14538" w:rsidRPr="00855A3B">
        <w:rPr>
          <w:rFonts w:asciiTheme="majorHAnsi" w:hAnsiTheme="majorHAnsi" w:cstheme="majorHAnsi"/>
          <w:sz w:val="24"/>
          <w:szCs w:val="24"/>
        </w:rPr>
        <w:t>6</w:t>
      </w:r>
      <w:r w:rsidRPr="00855A3B">
        <w:rPr>
          <w:rFonts w:asciiTheme="majorHAnsi" w:hAnsiTheme="majorHAnsi" w:cstheme="majorHAnsi"/>
          <w:sz w:val="24"/>
          <w:szCs w:val="24"/>
        </w:rPr>
        <w:t xml:space="preserve"> </w:t>
      </w:r>
      <w:r w:rsidRPr="00855A3B">
        <w:rPr>
          <w:rFonts w:asciiTheme="majorHAnsi" w:hAnsiTheme="majorHAnsi" w:cstheme="majorHAnsi"/>
          <w:color w:val="000000"/>
          <w:sz w:val="24"/>
          <w:szCs w:val="24"/>
        </w:rPr>
        <w:t xml:space="preserve">załącznika </w:t>
      </w:r>
      <w:r w:rsidRPr="00855A3B">
        <w:rPr>
          <w:rFonts w:asciiTheme="majorHAnsi" w:eastAsia="Arial" w:hAnsiTheme="majorHAnsi" w:cstheme="majorHAnsi"/>
          <w:sz w:val="24"/>
          <w:szCs w:val="24"/>
        </w:rPr>
        <w:t xml:space="preserve">nr 8 </w:t>
      </w:r>
      <w:r w:rsidRPr="00855A3B">
        <w:rPr>
          <w:rFonts w:asciiTheme="majorHAnsi" w:hAnsiTheme="majorHAnsi" w:cstheme="majorHAnsi"/>
          <w:color w:val="000000"/>
          <w:sz w:val="24"/>
          <w:szCs w:val="24"/>
        </w:rPr>
        <w:t>do SWZ,</w:t>
      </w:r>
    </w:p>
    <w:p w14:paraId="3CDB04CD" w14:textId="12232C0B" w:rsidR="00EF088A" w:rsidRPr="00855A3B" w:rsidRDefault="00F56654" w:rsidP="003E7F1B">
      <w:pPr>
        <w:pStyle w:val="Akapitzlist"/>
        <w:numPr>
          <w:ilvl w:val="0"/>
          <w:numId w:val="357"/>
        </w:numPr>
        <w:shd w:val="clear" w:color="auto" w:fill="FFFFFF"/>
        <w:spacing w:after="0" w:line="360" w:lineRule="auto"/>
        <w:ind w:left="284" w:hanging="284"/>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Gwarancja jakości i rękojmia za wady: Wykonawca jest zobowiązany udzielić Zamawiającemu gwarancji jakości i rękojmi za wady na warunkach opisanych </w:t>
      </w:r>
      <w:r w:rsidRPr="00855A3B">
        <w:rPr>
          <w:rFonts w:asciiTheme="majorHAnsi" w:hAnsiTheme="majorHAnsi" w:cstheme="majorHAnsi"/>
          <w:color w:val="000000"/>
          <w:sz w:val="24"/>
          <w:szCs w:val="24"/>
        </w:rPr>
        <w:br/>
        <w:t xml:space="preserve">w </w:t>
      </w:r>
      <w:r w:rsidRPr="00855A3B">
        <w:rPr>
          <w:rFonts w:asciiTheme="majorHAnsi" w:hAnsiTheme="majorHAnsi" w:cstheme="majorHAnsi"/>
          <w:sz w:val="24"/>
          <w:szCs w:val="24"/>
        </w:rPr>
        <w:t xml:space="preserve">§ </w:t>
      </w:r>
      <w:r w:rsidR="00B14538" w:rsidRPr="00855A3B">
        <w:rPr>
          <w:rFonts w:asciiTheme="majorHAnsi" w:hAnsiTheme="majorHAnsi" w:cstheme="majorHAnsi"/>
          <w:sz w:val="24"/>
          <w:szCs w:val="24"/>
        </w:rPr>
        <w:t>14</w:t>
      </w:r>
      <w:r w:rsidRPr="00855A3B">
        <w:rPr>
          <w:rFonts w:asciiTheme="majorHAnsi" w:hAnsiTheme="majorHAnsi" w:cstheme="majorHAnsi"/>
          <w:sz w:val="24"/>
          <w:szCs w:val="24"/>
        </w:rPr>
        <w:t xml:space="preserve"> </w:t>
      </w:r>
      <w:r w:rsidRPr="00855A3B">
        <w:rPr>
          <w:rFonts w:asciiTheme="majorHAnsi" w:hAnsiTheme="majorHAnsi" w:cstheme="majorHAnsi"/>
          <w:color w:val="000000"/>
          <w:sz w:val="24"/>
          <w:szCs w:val="24"/>
        </w:rPr>
        <w:t xml:space="preserve">załącznika </w:t>
      </w:r>
      <w:r w:rsidRPr="00855A3B">
        <w:rPr>
          <w:rFonts w:asciiTheme="majorHAnsi" w:eastAsia="Arial" w:hAnsiTheme="majorHAnsi" w:cstheme="majorHAnsi"/>
          <w:sz w:val="24"/>
          <w:szCs w:val="24"/>
        </w:rPr>
        <w:t xml:space="preserve">nr 8 </w:t>
      </w:r>
      <w:r w:rsidRPr="00855A3B">
        <w:rPr>
          <w:rFonts w:asciiTheme="majorHAnsi" w:hAnsiTheme="majorHAnsi" w:cstheme="majorHAnsi"/>
          <w:color w:val="000000"/>
          <w:sz w:val="24"/>
          <w:szCs w:val="24"/>
        </w:rPr>
        <w:t>do SWZ. Przyjmuje się, że okres rękojmi odpowiada oferowanemu okresowi gwarancji.</w:t>
      </w:r>
    </w:p>
    <w:p w14:paraId="39540A6F" w14:textId="26F55609" w:rsidR="00EF088A" w:rsidRPr="00855A3B" w:rsidRDefault="00F56654" w:rsidP="00DF1EFE">
      <w:pPr>
        <w:numPr>
          <w:ilvl w:val="0"/>
          <w:numId w:val="357"/>
        </w:numPr>
        <w:shd w:val="clear" w:color="auto" w:fill="FFFFFF"/>
        <w:spacing w:after="0" w:line="360" w:lineRule="auto"/>
        <w:ind w:left="426" w:hanging="426"/>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Szkolenia: Wykonawca jest zobowiązany przeszkolić personel Użytkownika </w:t>
      </w:r>
      <w:r w:rsidRPr="00855A3B">
        <w:rPr>
          <w:rFonts w:asciiTheme="majorHAnsi" w:hAnsiTheme="majorHAnsi" w:cstheme="majorHAnsi"/>
          <w:color w:val="000000"/>
          <w:sz w:val="24"/>
          <w:szCs w:val="24"/>
        </w:rPr>
        <w:br/>
        <w:t xml:space="preserve">na warunkach i w zakresie określonym odpowiednio w </w:t>
      </w:r>
      <w:r w:rsidRPr="00855A3B">
        <w:rPr>
          <w:rFonts w:asciiTheme="majorHAnsi" w:hAnsiTheme="majorHAnsi" w:cstheme="majorHAnsi"/>
          <w:sz w:val="24"/>
          <w:szCs w:val="24"/>
        </w:rPr>
        <w:t xml:space="preserve">§ </w:t>
      </w:r>
      <w:r w:rsidR="00B14538" w:rsidRPr="00855A3B">
        <w:rPr>
          <w:rFonts w:asciiTheme="majorHAnsi" w:hAnsiTheme="majorHAnsi" w:cstheme="majorHAnsi"/>
          <w:sz w:val="24"/>
          <w:szCs w:val="24"/>
        </w:rPr>
        <w:t>15</w:t>
      </w:r>
      <w:r w:rsidRPr="00855A3B">
        <w:rPr>
          <w:rFonts w:asciiTheme="majorHAnsi" w:hAnsiTheme="majorHAnsi" w:cstheme="majorHAnsi"/>
          <w:sz w:val="24"/>
          <w:szCs w:val="24"/>
        </w:rPr>
        <w:t xml:space="preserve"> </w:t>
      </w:r>
      <w:r w:rsidRPr="00855A3B">
        <w:rPr>
          <w:rFonts w:asciiTheme="majorHAnsi" w:hAnsiTheme="majorHAnsi" w:cstheme="majorHAnsi"/>
          <w:color w:val="000000"/>
          <w:sz w:val="24"/>
          <w:szCs w:val="24"/>
        </w:rPr>
        <w:t xml:space="preserve">załącznika </w:t>
      </w:r>
      <w:r w:rsidRPr="00855A3B">
        <w:rPr>
          <w:rFonts w:asciiTheme="majorHAnsi" w:eastAsia="Arial" w:hAnsiTheme="majorHAnsi" w:cstheme="majorHAnsi"/>
          <w:sz w:val="24"/>
          <w:szCs w:val="24"/>
        </w:rPr>
        <w:t xml:space="preserve">nr 8 </w:t>
      </w:r>
      <w:r w:rsidR="00DC3C63" w:rsidRPr="00855A3B">
        <w:rPr>
          <w:rFonts w:asciiTheme="majorHAnsi" w:hAnsiTheme="majorHAnsi" w:cstheme="majorHAnsi"/>
          <w:color w:val="000000"/>
          <w:sz w:val="24"/>
          <w:szCs w:val="24"/>
        </w:rPr>
        <w:t>do SWZ.</w:t>
      </w:r>
    </w:p>
    <w:p w14:paraId="6821159F" w14:textId="6F4FD1D8" w:rsidR="00EF088A" w:rsidRPr="00855A3B" w:rsidRDefault="00F56654" w:rsidP="00DF1EFE">
      <w:pPr>
        <w:numPr>
          <w:ilvl w:val="0"/>
          <w:numId w:val="357"/>
        </w:numPr>
        <w:shd w:val="clear" w:color="auto" w:fill="FFFFFF"/>
        <w:spacing w:after="0" w:line="360" w:lineRule="auto"/>
        <w:ind w:left="426" w:hanging="426"/>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Wyposażenie dodatkowe, oprogramowanie wraz z licencjami i dokumentacją:</w:t>
      </w:r>
      <w:r w:rsidRPr="00855A3B">
        <w:rPr>
          <w:rFonts w:asciiTheme="majorHAnsi" w:hAnsiTheme="majorHAnsi" w:cstheme="majorHAnsi"/>
          <w:b/>
          <w:color w:val="000000"/>
          <w:sz w:val="24"/>
          <w:szCs w:val="24"/>
        </w:rPr>
        <w:t xml:space="preserve"> </w:t>
      </w:r>
      <w:r w:rsidRPr="00855A3B">
        <w:rPr>
          <w:rFonts w:asciiTheme="majorHAnsi" w:hAnsiTheme="majorHAnsi" w:cstheme="majorHAnsi"/>
          <w:color w:val="000000"/>
          <w:sz w:val="24"/>
          <w:szCs w:val="24"/>
        </w:rPr>
        <w:t xml:space="preserve">Wykonawca w cenie oferty jest zobowiązany dostarczyć wyposażenie dodatkowe, oprogramowanie do diagnostyki wraz z licencjami i dokumentację pojazdów na warunkach i w zakresie określonym odpowiednio w </w:t>
      </w:r>
      <w:r w:rsidRPr="00855A3B">
        <w:rPr>
          <w:rFonts w:asciiTheme="majorHAnsi" w:hAnsiTheme="majorHAnsi" w:cstheme="majorHAnsi"/>
          <w:sz w:val="24"/>
          <w:szCs w:val="24"/>
        </w:rPr>
        <w:t xml:space="preserve">§ </w:t>
      </w:r>
      <w:r w:rsidR="00B14538" w:rsidRPr="00855A3B">
        <w:rPr>
          <w:rFonts w:asciiTheme="majorHAnsi" w:hAnsiTheme="majorHAnsi" w:cstheme="majorHAnsi"/>
          <w:sz w:val="24"/>
          <w:szCs w:val="24"/>
        </w:rPr>
        <w:t>6</w:t>
      </w:r>
      <w:r w:rsidRPr="00855A3B">
        <w:rPr>
          <w:rFonts w:asciiTheme="majorHAnsi" w:hAnsiTheme="majorHAnsi" w:cstheme="majorHAnsi"/>
          <w:sz w:val="24"/>
          <w:szCs w:val="24"/>
        </w:rPr>
        <w:t xml:space="preserve"> </w:t>
      </w:r>
      <w:r w:rsidRPr="00855A3B">
        <w:rPr>
          <w:rFonts w:asciiTheme="majorHAnsi" w:hAnsiTheme="majorHAnsi" w:cstheme="majorHAnsi"/>
          <w:color w:val="000000"/>
          <w:sz w:val="24"/>
          <w:szCs w:val="24"/>
        </w:rPr>
        <w:t xml:space="preserve">załącznika </w:t>
      </w:r>
      <w:r w:rsidRPr="00855A3B">
        <w:rPr>
          <w:rFonts w:asciiTheme="majorHAnsi" w:eastAsia="Arial" w:hAnsiTheme="majorHAnsi" w:cstheme="majorHAnsi"/>
          <w:sz w:val="24"/>
          <w:szCs w:val="24"/>
        </w:rPr>
        <w:t xml:space="preserve">nr 8 </w:t>
      </w:r>
      <w:r w:rsidRPr="00855A3B">
        <w:rPr>
          <w:rFonts w:asciiTheme="majorHAnsi" w:hAnsiTheme="majorHAnsi" w:cstheme="majorHAnsi"/>
          <w:color w:val="000000"/>
          <w:sz w:val="24"/>
          <w:szCs w:val="24"/>
        </w:rPr>
        <w:t>do SWZ.</w:t>
      </w:r>
    </w:p>
    <w:p w14:paraId="584751AC" w14:textId="3624DFF7" w:rsidR="00EF088A" w:rsidRPr="00855A3B" w:rsidRDefault="00F56654" w:rsidP="00DF1EFE">
      <w:pPr>
        <w:numPr>
          <w:ilvl w:val="0"/>
          <w:numId w:val="357"/>
        </w:numPr>
        <w:spacing w:after="0" w:line="360" w:lineRule="auto"/>
        <w:ind w:left="426" w:hanging="426"/>
        <w:contextualSpacing/>
        <w:jc w:val="both"/>
        <w:rPr>
          <w:rFonts w:asciiTheme="majorHAnsi" w:hAnsiTheme="majorHAnsi" w:cstheme="majorHAnsi"/>
          <w:color w:val="000000"/>
          <w:sz w:val="24"/>
          <w:szCs w:val="24"/>
        </w:rPr>
      </w:pPr>
      <w:r w:rsidRPr="00855A3B">
        <w:rPr>
          <w:rFonts w:asciiTheme="majorHAnsi" w:hAnsiTheme="majorHAnsi" w:cstheme="majorHAnsi"/>
          <w:sz w:val="24"/>
          <w:szCs w:val="24"/>
        </w:rPr>
        <w:t xml:space="preserve">W przypadku, gdy w opisie przedmiotu zamówienia znajdą się odniesienia </w:t>
      </w:r>
      <w:r w:rsidRPr="00855A3B">
        <w:rPr>
          <w:rFonts w:asciiTheme="majorHAnsi" w:hAnsiTheme="majorHAnsi" w:cstheme="majorHAnsi"/>
          <w:sz w:val="24"/>
          <w:szCs w:val="24"/>
        </w:rPr>
        <w:br/>
        <w:t>do norm, ocen technicznych, specyfikacji technicznych i systemów referencji technicznych, o których mowa w art. 101 ust. 1 pkt 2 oraz ust. 3 ustawy, Zamawiający dopuszcza rozwiązania równoważne opisywanym</w:t>
      </w:r>
      <w:r w:rsidR="00C700F9" w:rsidRPr="00855A3B">
        <w:rPr>
          <w:rFonts w:asciiTheme="majorHAnsi" w:hAnsiTheme="majorHAnsi" w:cstheme="majorHAnsi"/>
          <w:sz w:val="24"/>
          <w:szCs w:val="24"/>
        </w:rPr>
        <w:t xml:space="preserve"> oraz uznawać należy, że każdemu takiemu odniesieniu towarzyszą wyrazy „lub równoważne”.</w:t>
      </w:r>
    </w:p>
    <w:p w14:paraId="43151651" w14:textId="269EE583" w:rsidR="00EF088A" w:rsidRPr="00855A3B" w:rsidRDefault="00F56654" w:rsidP="00BA4E38">
      <w:pPr>
        <w:pStyle w:val="Akapitzlist"/>
        <w:numPr>
          <w:ilvl w:val="0"/>
          <w:numId w:val="37"/>
        </w:numPr>
        <w:spacing w:before="240" w:after="0" w:line="360" w:lineRule="auto"/>
        <w:jc w:val="both"/>
        <w:rPr>
          <w:rFonts w:asciiTheme="majorHAnsi" w:hAnsiTheme="majorHAnsi" w:cstheme="majorHAnsi"/>
          <w:b/>
          <w:sz w:val="24"/>
          <w:szCs w:val="24"/>
        </w:rPr>
      </w:pPr>
      <w:r w:rsidRPr="00855A3B">
        <w:rPr>
          <w:rFonts w:asciiTheme="majorHAnsi" w:hAnsiTheme="majorHAnsi" w:cstheme="majorHAnsi"/>
          <w:b/>
          <w:sz w:val="24"/>
          <w:szCs w:val="24"/>
        </w:rPr>
        <w:t xml:space="preserve">Zamawiający informuje, że: </w:t>
      </w:r>
    </w:p>
    <w:p w14:paraId="14DCE984" w14:textId="535C9BF3" w:rsidR="00EF599E" w:rsidRPr="00855A3B" w:rsidRDefault="00EF599E" w:rsidP="00EF599E">
      <w:pPr>
        <w:numPr>
          <w:ilvl w:val="0"/>
          <w:numId w:val="7"/>
        </w:numPr>
        <w:spacing w:after="0" w:line="360" w:lineRule="auto"/>
        <w:ind w:left="426" w:hanging="426"/>
        <w:jc w:val="both"/>
        <w:rPr>
          <w:rFonts w:cstheme="min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bCs/>
          <w:sz w:val="24"/>
          <w:szCs w:val="24"/>
          <w:u w:val="single"/>
        </w:rPr>
        <w:t>nie dopuszcza</w:t>
      </w:r>
      <w:r w:rsidRPr="00855A3B">
        <w:rPr>
          <w:rFonts w:asciiTheme="majorHAnsi" w:eastAsia="Cambria" w:hAnsiTheme="majorHAnsi" w:cstheme="majorHAnsi"/>
          <w:sz w:val="24"/>
          <w:szCs w:val="24"/>
        </w:rPr>
        <w:t xml:space="preserve"> składania</w:t>
      </w:r>
      <w:r w:rsidRPr="00855A3B">
        <w:rPr>
          <w:rFonts w:asciiTheme="majorHAnsi" w:eastAsia="Cambria" w:hAnsiTheme="majorHAnsi" w:cstheme="majorHAnsi"/>
          <w:b/>
          <w:bCs/>
          <w:sz w:val="24"/>
          <w:szCs w:val="24"/>
        </w:rPr>
        <w:t xml:space="preserve"> ofert częściowych, </w:t>
      </w:r>
      <w:r w:rsidRPr="00855A3B">
        <w:rPr>
          <w:rFonts w:eastAsia="Cambria" w:cstheme="minorHAnsi"/>
          <w:sz w:val="24"/>
          <w:szCs w:val="24"/>
        </w:rPr>
        <w:t xml:space="preserve">ponieważ </w:t>
      </w:r>
      <w:r w:rsidRPr="00855A3B">
        <w:rPr>
          <w:rFonts w:eastAsia="Times" w:cstheme="minorHAnsi"/>
          <w:kern w:val="1"/>
          <w:sz w:val="24"/>
          <w:szCs w:val="24"/>
          <w:lang w:eastAsia="hi-IN" w:bidi="hi-IN"/>
        </w:rPr>
        <w:t>przedmiotowe zamówienie</w:t>
      </w:r>
      <w:r w:rsidRPr="00855A3B">
        <w:rPr>
          <w:rFonts w:eastAsia="Times" w:cstheme="minorHAnsi"/>
          <w:i/>
          <w:kern w:val="1"/>
          <w:sz w:val="24"/>
          <w:szCs w:val="24"/>
          <w:lang w:eastAsia="hi-IN" w:bidi="hi-IN"/>
        </w:rPr>
        <w:t xml:space="preserve"> </w:t>
      </w:r>
      <w:r w:rsidRPr="00855A3B">
        <w:rPr>
          <w:rFonts w:eastAsia="Times" w:cstheme="minorHAnsi"/>
          <w:kern w:val="1"/>
          <w:sz w:val="24"/>
          <w:szCs w:val="24"/>
          <w:lang w:eastAsia="hi-IN" w:bidi="hi-IN"/>
        </w:rPr>
        <w:t>ze względów technicznych i ekonomicznych tworzy nierozerwalną całość.</w:t>
      </w:r>
      <w:r w:rsidRPr="00855A3B">
        <w:rPr>
          <w:rFonts w:eastAsia="Cambria" w:cstheme="minorHAnsi"/>
          <w:sz w:val="24"/>
          <w:szCs w:val="24"/>
        </w:rPr>
        <w:t xml:space="preserve"> Przedmiotem zamówienia jest dostarczenie trzech identycznych autobusów. Z punktu widzenia eksploatacji i serwisowania, </w:t>
      </w:r>
      <w:r w:rsidRPr="00855A3B">
        <w:rPr>
          <w:rFonts w:eastAsia="Cambria" w:cstheme="minorHAnsi"/>
          <w:sz w:val="24"/>
          <w:szCs w:val="24"/>
        </w:rPr>
        <w:lastRenderedPageBreak/>
        <w:t>technicznie i ekonomicznie uzasadnione jest, aby wszystkie pojazdy wyprodukowane zostały przez tego samego producenta, a tym samym podlegały tym samym procedurom serwisowym, mogły być obsługiwane przy pomocy tego samego zaplecza warsztatowego, tymi samymi częściami i materiałami eksploatacyjnymi oraz na podstawie tej samej wiedzy personelu użytkownika.</w:t>
      </w:r>
    </w:p>
    <w:p w14:paraId="79F72BA1" w14:textId="67156FB0" w:rsidR="00EF599E"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dopuszcza</w:t>
      </w:r>
      <w:r w:rsidRPr="00855A3B">
        <w:rPr>
          <w:rFonts w:asciiTheme="majorHAnsi" w:eastAsia="Cambria" w:hAnsiTheme="majorHAnsi" w:cstheme="majorHAnsi"/>
          <w:sz w:val="24"/>
          <w:szCs w:val="24"/>
        </w:rPr>
        <w:t xml:space="preserve"> składania </w:t>
      </w:r>
      <w:r w:rsidRPr="00855A3B">
        <w:rPr>
          <w:rFonts w:asciiTheme="majorHAnsi" w:eastAsia="Cambria" w:hAnsiTheme="majorHAnsi" w:cstheme="majorHAnsi"/>
          <w:b/>
          <w:bCs/>
          <w:sz w:val="24"/>
          <w:szCs w:val="24"/>
        </w:rPr>
        <w:t>ofert wariantowych.</w:t>
      </w:r>
    </w:p>
    <w:p w14:paraId="1A51AA4D" w14:textId="2B7E520B" w:rsidR="00EF599E"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przewiduje</w:t>
      </w:r>
      <w:r w:rsidRPr="00855A3B">
        <w:rPr>
          <w:rFonts w:asciiTheme="majorHAnsi" w:eastAsia="Cambria" w:hAnsiTheme="majorHAnsi" w:cstheme="majorHAnsi"/>
          <w:sz w:val="24"/>
          <w:szCs w:val="24"/>
        </w:rPr>
        <w:t xml:space="preserve"> wymagań wskazanych w art. 96 ust. 2 pkt 2 ustawy </w:t>
      </w:r>
      <w:proofErr w:type="spellStart"/>
      <w:r w:rsidRPr="00855A3B">
        <w:rPr>
          <w:rFonts w:asciiTheme="majorHAnsi" w:eastAsia="Cambria" w:hAnsiTheme="majorHAnsi" w:cstheme="majorHAnsi"/>
          <w:sz w:val="24"/>
          <w:szCs w:val="24"/>
        </w:rPr>
        <w:t>Pzp</w:t>
      </w:r>
      <w:proofErr w:type="spellEnd"/>
      <w:r w:rsidRPr="00855A3B">
        <w:rPr>
          <w:rFonts w:asciiTheme="majorHAnsi" w:eastAsia="Cambria" w:hAnsiTheme="majorHAnsi" w:cstheme="majorHAnsi"/>
          <w:sz w:val="24"/>
          <w:szCs w:val="24"/>
        </w:rPr>
        <w:t>.</w:t>
      </w:r>
    </w:p>
    <w:p w14:paraId="49FF0FEF" w14:textId="190FBD88" w:rsidR="00EF599E"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przewiduje</w:t>
      </w:r>
      <w:r w:rsidRPr="00855A3B">
        <w:rPr>
          <w:rFonts w:asciiTheme="majorHAnsi" w:eastAsia="Cambria" w:hAnsiTheme="majorHAnsi" w:cstheme="majorHAnsi"/>
          <w:b/>
          <w:sz w:val="24"/>
          <w:szCs w:val="24"/>
        </w:rPr>
        <w:t xml:space="preserve"> </w:t>
      </w:r>
      <w:r w:rsidRPr="00855A3B">
        <w:rPr>
          <w:rFonts w:asciiTheme="majorHAnsi" w:eastAsia="Cambria" w:hAnsiTheme="majorHAnsi" w:cstheme="majorHAnsi"/>
          <w:sz w:val="24"/>
          <w:szCs w:val="24"/>
        </w:rPr>
        <w:t xml:space="preserve">zamówień, o których mowa w art. 214 ust. 1 pkt 7 i 8 ustawy </w:t>
      </w:r>
      <w:proofErr w:type="spellStart"/>
      <w:r w:rsidRPr="00855A3B">
        <w:rPr>
          <w:rFonts w:asciiTheme="majorHAnsi" w:eastAsia="Cambria" w:hAnsiTheme="majorHAnsi" w:cstheme="majorHAnsi"/>
          <w:sz w:val="24"/>
          <w:szCs w:val="24"/>
        </w:rPr>
        <w:t>Pzp</w:t>
      </w:r>
      <w:proofErr w:type="spellEnd"/>
      <w:r w:rsidRPr="00855A3B">
        <w:rPr>
          <w:rFonts w:asciiTheme="majorHAnsi" w:eastAsia="Cambria" w:hAnsiTheme="majorHAnsi" w:cstheme="majorHAnsi"/>
          <w:sz w:val="24"/>
          <w:szCs w:val="24"/>
        </w:rPr>
        <w:t>.</w:t>
      </w:r>
    </w:p>
    <w:p w14:paraId="591313FF" w14:textId="537F56EA" w:rsidR="00EF599E"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wymaga</w:t>
      </w:r>
      <w:r w:rsidRPr="00855A3B">
        <w:rPr>
          <w:rFonts w:asciiTheme="majorHAnsi" w:eastAsia="Cambria" w:hAnsiTheme="majorHAnsi" w:cstheme="majorHAnsi"/>
          <w:sz w:val="24"/>
          <w:szCs w:val="24"/>
        </w:rPr>
        <w:t xml:space="preserve"> przeprowadzenia przez Wykonawcę wizji lokalnej lub sprawdzenia przez niego dokumentów niezbędnych do realizacji zamówienia, </w:t>
      </w:r>
      <w:r w:rsidRPr="00855A3B">
        <w:rPr>
          <w:rFonts w:asciiTheme="majorHAnsi" w:eastAsia="Cambria" w:hAnsiTheme="majorHAnsi" w:cstheme="majorHAnsi"/>
          <w:sz w:val="24"/>
          <w:szCs w:val="24"/>
        </w:rPr>
        <w:br/>
        <w:t xml:space="preserve">o których mowa w art. 131 ust. 2 ustawy </w:t>
      </w:r>
      <w:proofErr w:type="spellStart"/>
      <w:r w:rsidRPr="00855A3B">
        <w:rPr>
          <w:rFonts w:asciiTheme="majorHAnsi" w:eastAsia="Cambria" w:hAnsiTheme="majorHAnsi" w:cstheme="majorHAnsi"/>
          <w:sz w:val="24"/>
          <w:szCs w:val="24"/>
        </w:rPr>
        <w:t>Pzp</w:t>
      </w:r>
      <w:proofErr w:type="spellEnd"/>
      <w:r w:rsidRPr="00855A3B">
        <w:rPr>
          <w:rFonts w:asciiTheme="majorHAnsi" w:eastAsia="Cambria" w:hAnsiTheme="majorHAnsi" w:cstheme="majorHAnsi"/>
          <w:sz w:val="24"/>
          <w:szCs w:val="24"/>
        </w:rPr>
        <w:t>.</w:t>
      </w:r>
    </w:p>
    <w:p w14:paraId="4BF3051D" w14:textId="561372A4" w:rsidR="00EF599E"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przewiduje</w:t>
      </w:r>
      <w:r w:rsidRPr="00855A3B">
        <w:rPr>
          <w:rFonts w:asciiTheme="majorHAnsi" w:eastAsia="Cambria" w:hAnsiTheme="majorHAnsi" w:cstheme="majorHAnsi"/>
          <w:b/>
          <w:sz w:val="24"/>
          <w:szCs w:val="24"/>
        </w:rPr>
        <w:t xml:space="preserve"> </w:t>
      </w:r>
      <w:r w:rsidRPr="00855A3B">
        <w:rPr>
          <w:rFonts w:asciiTheme="majorHAnsi" w:eastAsia="Cambria" w:hAnsiTheme="majorHAnsi" w:cstheme="majorHAnsi"/>
          <w:sz w:val="24"/>
          <w:szCs w:val="24"/>
        </w:rPr>
        <w:t xml:space="preserve">rozliczenia między Zamawiającym a Wykonawcą </w:t>
      </w:r>
      <w:r w:rsidRPr="00855A3B">
        <w:rPr>
          <w:rFonts w:asciiTheme="majorHAnsi" w:eastAsia="Cambria" w:hAnsiTheme="majorHAnsi" w:cstheme="majorHAnsi"/>
          <w:sz w:val="24"/>
          <w:szCs w:val="24"/>
        </w:rPr>
        <w:br/>
        <w:t>w walutach obcych.</w:t>
      </w:r>
    </w:p>
    <w:p w14:paraId="4517FD74" w14:textId="2CAB3948" w:rsidR="00EF599E"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przewiduje</w:t>
      </w:r>
      <w:r w:rsidRPr="00855A3B">
        <w:rPr>
          <w:rFonts w:asciiTheme="majorHAnsi" w:eastAsia="Cambria" w:hAnsiTheme="majorHAnsi" w:cstheme="majorHAnsi"/>
          <w:b/>
          <w:sz w:val="24"/>
          <w:szCs w:val="24"/>
        </w:rPr>
        <w:t xml:space="preserve"> </w:t>
      </w:r>
      <w:r w:rsidRPr="00855A3B">
        <w:rPr>
          <w:rFonts w:asciiTheme="majorHAnsi" w:eastAsia="Cambria" w:hAnsiTheme="majorHAnsi" w:cstheme="majorHAnsi"/>
          <w:sz w:val="24"/>
          <w:szCs w:val="24"/>
        </w:rPr>
        <w:t>zwrotu kosztów udziału w postępowaniu.</w:t>
      </w:r>
    </w:p>
    <w:p w14:paraId="446335C3" w14:textId="5D09881A" w:rsidR="00EF599E"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wymaga</w:t>
      </w:r>
      <w:r w:rsidRPr="00855A3B">
        <w:rPr>
          <w:rFonts w:asciiTheme="majorHAnsi" w:eastAsia="Cambria" w:hAnsiTheme="majorHAnsi" w:cstheme="majorHAnsi"/>
          <w:b/>
          <w:sz w:val="24"/>
          <w:szCs w:val="24"/>
        </w:rPr>
        <w:t xml:space="preserve"> </w:t>
      </w:r>
      <w:r w:rsidRPr="00855A3B">
        <w:rPr>
          <w:rFonts w:asciiTheme="majorHAnsi" w:eastAsia="Cambria" w:hAnsiTheme="majorHAnsi" w:cstheme="majorHAnsi"/>
          <w:sz w:val="24"/>
          <w:szCs w:val="24"/>
        </w:rPr>
        <w:t xml:space="preserve">obowiązku osobistego wykonania przez Wykonawcę kluczowych zadań zgodnie z art. 60 i art. 121 ustawy </w:t>
      </w:r>
      <w:proofErr w:type="spellStart"/>
      <w:r w:rsidRPr="00855A3B">
        <w:rPr>
          <w:rFonts w:asciiTheme="majorHAnsi" w:eastAsia="Cambria" w:hAnsiTheme="majorHAnsi" w:cstheme="majorHAnsi"/>
          <w:sz w:val="24"/>
          <w:szCs w:val="24"/>
        </w:rPr>
        <w:t>Pzp</w:t>
      </w:r>
      <w:proofErr w:type="spellEnd"/>
      <w:r w:rsidRPr="00855A3B">
        <w:rPr>
          <w:rFonts w:asciiTheme="majorHAnsi" w:eastAsia="Cambria" w:hAnsiTheme="majorHAnsi" w:cstheme="majorHAnsi"/>
          <w:sz w:val="24"/>
          <w:szCs w:val="24"/>
        </w:rPr>
        <w:t>.</w:t>
      </w:r>
    </w:p>
    <w:p w14:paraId="2D1265E3" w14:textId="4B162D0B" w:rsidR="00EF599E"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przewiduje</w:t>
      </w:r>
      <w:r w:rsidRPr="00855A3B">
        <w:rPr>
          <w:rFonts w:asciiTheme="majorHAnsi" w:eastAsia="Cambria" w:hAnsiTheme="majorHAnsi" w:cstheme="majorHAnsi"/>
          <w:b/>
          <w:sz w:val="24"/>
          <w:szCs w:val="24"/>
        </w:rPr>
        <w:t xml:space="preserve"> </w:t>
      </w:r>
      <w:r w:rsidRPr="00855A3B">
        <w:rPr>
          <w:rFonts w:asciiTheme="majorHAnsi" w:eastAsia="Cambria" w:hAnsiTheme="majorHAnsi" w:cstheme="majorHAnsi"/>
          <w:sz w:val="24"/>
          <w:szCs w:val="24"/>
        </w:rPr>
        <w:t>zawarcia umowy ramowej.</w:t>
      </w:r>
    </w:p>
    <w:p w14:paraId="35DB8C75" w14:textId="368D4B91" w:rsidR="00EF599E"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przewiduje</w:t>
      </w:r>
      <w:r w:rsidRPr="00855A3B">
        <w:rPr>
          <w:rFonts w:asciiTheme="majorHAnsi" w:eastAsia="Cambria" w:hAnsiTheme="majorHAnsi" w:cstheme="majorHAnsi"/>
          <w:b/>
          <w:sz w:val="24"/>
          <w:szCs w:val="24"/>
        </w:rPr>
        <w:t xml:space="preserve"> </w:t>
      </w:r>
      <w:r w:rsidRPr="00855A3B">
        <w:rPr>
          <w:rFonts w:asciiTheme="majorHAnsi" w:eastAsia="Cambria" w:hAnsiTheme="majorHAnsi" w:cstheme="majorHAnsi"/>
          <w:sz w:val="24"/>
          <w:szCs w:val="24"/>
        </w:rPr>
        <w:t xml:space="preserve">wyboru najkorzystniejszej oferty z zastosowaniem aukcji elektronicznej wraz z informacjami, o których mowa w art. 230 ustawy </w:t>
      </w:r>
      <w:proofErr w:type="spellStart"/>
      <w:r w:rsidRPr="00855A3B">
        <w:rPr>
          <w:rFonts w:asciiTheme="majorHAnsi" w:eastAsia="Cambria" w:hAnsiTheme="majorHAnsi" w:cstheme="majorHAnsi"/>
          <w:sz w:val="24"/>
          <w:szCs w:val="24"/>
        </w:rPr>
        <w:t>Pzp</w:t>
      </w:r>
      <w:proofErr w:type="spellEnd"/>
      <w:r w:rsidRPr="00855A3B">
        <w:rPr>
          <w:rFonts w:asciiTheme="majorHAnsi" w:eastAsia="Cambria" w:hAnsiTheme="majorHAnsi" w:cstheme="majorHAnsi"/>
          <w:sz w:val="24"/>
          <w:szCs w:val="24"/>
        </w:rPr>
        <w:t>.</w:t>
      </w:r>
    </w:p>
    <w:p w14:paraId="042FC04B" w14:textId="16E0501D" w:rsidR="00EF088A" w:rsidRPr="00855A3B" w:rsidRDefault="00EF599E" w:rsidP="00791837">
      <w:pPr>
        <w:pStyle w:val="Akapitzlist"/>
        <w:widowControl w:val="0"/>
        <w:numPr>
          <w:ilvl w:val="0"/>
          <w:numId w:val="7"/>
        </w:numPr>
        <w:suppressAutoHyphens/>
        <w:spacing w:before="20" w:after="40" w:line="360" w:lineRule="auto"/>
        <w:ind w:left="426" w:hanging="426"/>
        <w:jc w:val="both"/>
        <w:outlineLvl w:val="3"/>
        <w:rPr>
          <w:rFonts w:asciiTheme="majorHAnsi" w:eastAsia="Cambria" w:hAnsiTheme="majorHAnsi" w:cstheme="majorHAnsi"/>
          <w:sz w:val="24"/>
          <w:szCs w:val="24"/>
        </w:rPr>
      </w:pPr>
      <w:r w:rsidRPr="00855A3B">
        <w:rPr>
          <w:rFonts w:asciiTheme="majorHAnsi" w:eastAsia="Cambria" w:hAnsiTheme="majorHAnsi" w:cstheme="majorHAnsi"/>
          <w:sz w:val="24"/>
          <w:szCs w:val="24"/>
        </w:rPr>
        <w:t xml:space="preserve">Zamawiający </w:t>
      </w:r>
      <w:r w:rsidRPr="00855A3B">
        <w:rPr>
          <w:rFonts w:asciiTheme="majorHAnsi" w:eastAsia="Cambria" w:hAnsiTheme="majorHAnsi" w:cstheme="majorHAnsi"/>
          <w:b/>
          <w:sz w:val="24"/>
          <w:szCs w:val="24"/>
          <w:u w:val="single"/>
        </w:rPr>
        <w:t>nie stawia</w:t>
      </w:r>
      <w:r w:rsidRPr="00855A3B">
        <w:rPr>
          <w:rFonts w:asciiTheme="majorHAnsi" w:eastAsia="Cambria" w:hAnsiTheme="majorHAnsi" w:cstheme="majorHAnsi"/>
          <w:b/>
          <w:sz w:val="24"/>
          <w:szCs w:val="24"/>
        </w:rPr>
        <w:t xml:space="preserve"> </w:t>
      </w:r>
      <w:r w:rsidRPr="00855A3B">
        <w:rPr>
          <w:rFonts w:asciiTheme="majorHAnsi" w:eastAsia="Cambria" w:hAnsiTheme="majorHAnsi" w:cstheme="majorHAnsi"/>
          <w:sz w:val="24"/>
          <w:szCs w:val="24"/>
        </w:rPr>
        <w:t xml:space="preserve">wymogu lub możliwości złożenia ofert w postaci katalogów elektronicznych lub dołączenia katalogów elektronicznych do oferty, w sytuacji określonej w art. 93 ustawy </w:t>
      </w:r>
      <w:proofErr w:type="spellStart"/>
      <w:r w:rsidRPr="00855A3B">
        <w:rPr>
          <w:rFonts w:asciiTheme="majorHAnsi" w:eastAsia="Cambria" w:hAnsiTheme="majorHAnsi" w:cstheme="majorHAnsi"/>
          <w:sz w:val="24"/>
          <w:szCs w:val="24"/>
        </w:rPr>
        <w:t>Pzp</w:t>
      </w:r>
      <w:proofErr w:type="spellEnd"/>
      <w:r w:rsidRPr="00855A3B">
        <w:rPr>
          <w:rFonts w:asciiTheme="majorHAnsi" w:eastAsia="Cambria" w:hAnsiTheme="majorHAnsi" w:cstheme="majorHAnsi"/>
          <w:sz w:val="24"/>
          <w:szCs w:val="24"/>
        </w:rPr>
        <w:t>.</w:t>
      </w:r>
    </w:p>
    <w:p w14:paraId="366E2501" w14:textId="77777777" w:rsidR="00791837" w:rsidRPr="00855A3B" w:rsidRDefault="00791837" w:rsidP="00791837">
      <w:pPr>
        <w:pStyle w:val="Akapitzlist"/>
        <w:widowControl w:val="0"/>
        <w:suppressAutoHyphens/>
        <w:spacing w:before="20" w:after="40" w:line="360" w:lineRule="auto"/>
        <w:ind w:left="426"/>
        <w:jc w:val="both"/>
        <w:outlineLvl w:val="3"/>
        <w:rPr>
          <w:rFonts w:asciiTheme="majorHAnsi" w:eastAsia="Cambria" w:hAnsiTheme="majorHAnsi" w:cstheme="majorHAnsi"/>
          <w:sz w:val="24"/>
          <w:szCs w:val="24"/>
        </w:rPr>
      </w:pPr>
    </w:p>
    <w:p w14:paraId="36F0BE23" w14:textId="4C7270FF" w:rsidR="00EF088A" w:rsidRPr="00855A3B" w:rsidRDefault="00F56654" w:rsidP="00BA4E38">
      <w:pPr>
        <w:pStyle w:val="Akapitzlist"/>
        <w:numPr>
          <w:ilvl w:val="0"/>
          <w:numId w:val="37"/>
        </w:numPr>
        <w:spacing w:before="240" w:after="120"/>
        <w:rPr>
          <w:rFonts w:asciiTheme="majorHAnsi" w:hAnsiTheme="majorHAnsi" w:cstheme="majorHAnsi"/>
          <w:b/>
          <w:sz w:val="24"/>
          <w:szCs w:val="24"/>
        </w:rPr>
      </w:pPr>
      <w:r w:rsidRPr="00855A3B">
        <w:rPr>
          <w:rFonts w:asciiTheme="majorHAnsi" w:hAnsiTheme="majorHAnsi" w:cstheme="majorHAnsi"/>
          <w:b/>
          <w:sz w:val="24"/>
          <w:szCs w:val="24"/>
        </w:rPr>
        <w:t xml:space="preserve">Informacja o przedmiotowych środkach dowodowych </w:t>
      </w:r>
    </w:p>
    <w:p w14:paraId="4CBB03BB" w14:textId="43340905" w:rsidR="00EF088A" w:rsidRPr="00855A3B" w:rsidRDefault="00F56654">
      <w:pPr>
        <w:spacing w:after="240" w:line="360" w:lineRule="auto"/>
        <w:jc w:val="both"/>
        <w:rPr>
          <w:rFonts w:asciiTheme="majorHAnsi" w:hAnsiTheme="majorHAnsi" w:cstheme="majorHAnsi"/>
          <w:b/>
          <w:sz w:val="24"/>
          <w:szCs w:val="24"/>
        </w:rPr>
      </w:pPr>
      <w:r w:rsidRPr="00855A3B">
        <w:rPr>
          <w:rFonts w:asciiTheme="majorHAnsi" w:hAnsiTheme="majorHAnsi" w:cstheme="majorHAnsi"/>
          <w:sz w:val="24"/>
          <w:szCs w:val="24"/>
        </w:rPr>
        <w:t xml:space="preserve">Zamawiający wymaga złożenia przez Wykonawcę przedmiotowych środków dowodowych. Opis został zawarty w rozdziale XI „Dokumenty i oświadczenia wymagane od wszystkich Wykonawców, które należy złożyć wraz z ofertą” - w pkt </w:t>
      </w:r>
      <w:r w:rsidR="00EB7DC9" w:rsidRPr="00855A3B">
        <w:rPr>
          <w:rFonts w:asciiTheme="majorHAnsi" w:hAnsiTheme="majorHAnsi" w:cstheme="majorHAnsi"/>
          <w:sz w:val="24"/>
          <w:szCs w:val="24"/>
        </w:rPr>
        <w:t>7</w:t>
      </w:r>
      <w:r w:rsidRPr="00855A3B">
        <w:rPr>
          <w:rFonts w:asciiTheme="majorHAnsi" w:hAnsiTheme="majorHAnsi" w:cstheme="majorHAnsi"/>
          <w:sz w:val="24"/>
          <w:szCs w:val="24"/>
        </w:rPr>
        <w:t xml:space="preserve">. </w:t>
      </w:r>
    </w:p>
    <w:p w14:paraId="3D8AED8F" w14:textId="3944195D" w:rsidR="00EF088A" w:rsidRPr="00855A3B" w:rsidRDefault="00F56654" w:rsidP="00BA4E38">
      <w:pPr>
        <w:pStyle w:val="Akapitzlist"/>
        <w:numPr>
          <w:ilvl w:val="0"/>
          <w:numId w:val="37"/>
        </w:numPr>
        <w:spacing w:after="0" w:line="360" w:lineRule="auto"/>
        <w:rPr>
          <w:rFonts w:asciiTheme="majorHAnsi" w:hAnsiTheme="majorHAnsi" w:cstheme="majorHAnsi"/>
          <w:b/>
          <w:sz w:val="24"/>
          <w:szCs w:val="24"/>
        </w:rPr>
      </w:pPr>
      <w:r w:rsidRPr="00855A3B">
        <w:rPr>
          <w:rFonts w:asciiTheme="majorHAnsi" w:hAnsiTheme="majorHAnsi" w:cstheme="majorHAnsi"/>
          <w:b/>
          <w:sz w:val="24"/>
          <w:szCs w:val="24"/>
        </w:rPr>
        <w:t>Podwykonawstwo</w:t>
      </w:r>
    </w:p>
    <w:p w14:paraId="15C84B83" w14:textId="12C069A3" w:rsidR="00EF088A" w:rsidRPr="00855A3B" w:rsidRDefault="00F56654" w:rsidP="00791837">
      <w:pPr>
        <w:pStyle w:val="Tekstpodstawowywcity3"/>
        <w:numPr>
          <w:ilvl w:val="0"/>
          <w:numId w:val="9"/>
        </w:numPr>
        <w:spacing w:after="0" w:line="360" w:lineRule="auto"/>
        <w:ind w:left="426" w:hanging="568"/>
        <w:jc w:val="both"/>
        <w:rPr>
          <w:rFonts w:asciiTheme="majorHAnsi" w:hAnsiTheme="majorHAnsi" w:cstheme="majorHAnsi"/>
          <w:bCs/>
          <w:sz w:val="24"/>
          <w:szCs w:val="24"/>
        </w:rPr>
      </w:pPr>
      <w:r w:rsidRPr="00855A3B">
        <w:rPr>
          <w:rFonts w:asciiTheme="majorHAnsi" w:hAnsiTheme="majorHAnsi" w:cstheme="majorHAnsi"/>
          <w:sz w:val="24"/>
          <w:szCs w:val="24"/>
        </w:rPr>
        <w:t xml:space="preserve">Wykonawca, który zamierza wykonywać zamówienie przy udziale podwykonawcy, musi wskazać w ofercie, jaką część (zakres zamówienia) wykonywać będzie </w:t>
      </w:r>
      <w:r w:rsidRPr="00855A3B">
        <w:rPr>
          <w:rFonts w:asciiTheme="majorHAnsi" w:hAnsiTheme="majorHAnsi" w:cstheme="majorHAnsi"/>
          <w:sz w:val="24"/>
          <w:szCs w:val="24"/>
        </w:rPr>
        <w:br/>
        <w:t xml:space="preserve">w jego imieniu podwykonawca oraz podać firmę podwykonawcy. Należy w tym celu wypełnić odpowiedni punkt w załączniku nr 1 do SWZ oraz sekcję D w części II formularza JEDZ. W przypadku, gdy Wykonawca nie zamierza wykonywać </w:t>
      </w:r>
      <w:r w:rsidRPr="00855A3B">
        <w:rPr>
          <w:rFonts w:asciiTheme="majorHAnsi" w:hAnsiTheme="majorHAnsi" w:cstheme="majorHAnsi"/>
          <w:sz w:val="24"/>
          <w:szCs w:val="24"/>
        </w:rPr>
        <w:lastRenderedPageBreak/>
        <w:t xml:space="preserve">zamówienia przy udziale podwykonawców, należy wpisać w formularzach „nie dotyczy” lub inne podobne sformułowanie. </w:t>
      </w:r>
      <w:r w:rsidRPr="00855A3B">
        <w:rPr>
          <w:rFonts w:asciiTheme="majorHAnsi" w:hAnsiTheme="majorHAnsi" w:cstheme="majorHAnsi"/>
          <w:bCs/>
          <w:sz w:val="24"/>
          <w:szCs w:val="24"/>
        </w:rPr>
        <w:t>Brak ww. informacji oznaczać będzie, iż całość zamówienia będzie zrealizowana przez Wykonawcę.</w:t>
      </w:r>
    </w:p>
    <w:p w14:paraId="40059BC9" w14:textId="77777777" w:rsidR="00EF088A" w:rsidRPr="00855A3B" w:rsidRDefault="00F56654" w:rsidP="00A2169E">
      <w:pPr>
        <w:pStyle w:val="Tekstpodstawowywcity3"/>
        <w:numPr>
          <w:ilvl w:val="0"/>
          <w:numId w:val="9"/>
        </w:numPr>
        <w:spacing w:after="0" w:line="360" w:lineRule="auto"/>
        <w:ind w:left="426" w:hanging="426"/>
        <w:jc w:val="both"/>
        <w:rPr>
          <w:rFonts w:asciiTheme="majorHAnsi" w:hAnsiTheme="majorHAnsi" w:cstheme="majorHAnsi"/>
          <w:bCs/>
          <w:sz w:val="24"/>
          <w:szCs w:val="24"/>
        </w:rPr>
      </w:pPr>
      <w:r w:rsidRPr="00855A3B">
        <w:rPr>
          <w:rFonts w:asciiTheme="majorHAnsi" w:hAnsiTheme="majorHAnsi" w:cstheme="majorHAnsi"/>
          <w:sz w:val="24"/>
          <w:szCs w:val="24"/>
        </w:rPr>
        <w:t xml:space="preserve">Zamawiający żąda, aby przed przystąpieniem do wykonania zamówienia Wykonawca, o ile są już znane, podał nazwy albo imiona i nazwiska </w:t>
      </w:r>
      <w:r w:rsidRPr="00855A3B">
        <w:rPr>
          <w:rFonts w:asciiTheme="majorHAnsi" w:hAnsiTheme="majorHAnsi" w:cstheme="majorHAnsi"/>
          <w:bCs/>
          <w:sz w:val="24"/>
          <w:szCs w:val="24"/>
        </w:rPr>
        <w:t xml:space="preserve">oraz </w:t>
      </w:r>
      <w:r w:rsidRPr="00855A3B">
        <w:rPr>
          <w:rFonts w:asciiTheme="majorHAnsi" w:hAnsiTheme="majorHAnsi" w:cstheme="majorHAnsi"/>
          <w:sz w:val="24"/>
          <w:szCs w:val="24"/>
        </w:rPr>
        <w:t xml:space="preserve">dane kontaktowe podwykonawców i osób do kontaktu z nimi, zaangażowanych </w:t>
      </w:r>
      <w:r w:rsidRPr="00855A3B">
        <w:rPr>
          <w:rFonts w:asciiTheme="majorHAnsi" w:hAnsiTheme="majorHAnsi" w:cstheme="majorHAnsi"/>
          <w:sz w:val="24"/>
          <w:szCs w:val="24"/>
        </w:rPr>
        <w:br/>
        <w:t>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32363487" w14:textId="77777777" w:rsidR="00EF088A" w:rsidRPr="00855A3B" w:rsidRDefault="00F56654" w:rsidP="00A2169E">
      <w:pPr>
        <w:pStyle w:val="Tekstpodstawowywcity3"/>
        <w:numPr>
          <w:ilvl w:val="0"/>
          <w:numId w:val="9"/>
        </w:numPr>
        <w:spacing w:after="0" w:line="360" w:lineRule="auto"/>
        <w:ind w:left="426" w:hanging="426"/>
        <w:jc w:val="both"/>
        <w:rPr>
          <w:rFonts w:asciiTheme="majorHAnsi" w:hAnsiTheme="majorHAnsi" w:cstheme="majorHAnsi"/>
          <w:bCs/>
          <w:sz w:val="24"/>
          <w:szCs w:val="24"/>
        </w:rPr>
      </w:pPr>
      <w:r w:rsidRPr="00855A3B">
        <w:rPr>
          <w:rFonts w:asciiTheme="majorHAnsi" w:hAnsiTheme="majorHAnsi" w:cstheme="majorHAnsi"/>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489F5F5" w14:textId="77777777" w:rsidR="00EF088A" w:rsidRPr="00855A3B" w:rsidRDefault="00F56654" w:rsidP="00A2169E">
      <w:pPr>
        <w:pStyle w:val="Tekstpodstawowywcity3"/>
        <w:numPr>
          <w:ilvl w:val="0"/>
          <w:numId w:val="9"/>
        </w:numPr>
        <w:spacing w:after="0" w:line="360" w:lineRule="auto"/>
        <w:ind w:left="426" w:hanging="426"/>
        <w:jc w:val="both"/>
        <w:rPr>
          <w:rFonts w:asciiTheme="majorHAnsi" w:hAnsiTheme="majorHAnsi" w:cstheme="majorHAnsi"/>
          <w:bCs/>
          <w:sz w:val="24"/>
          <w:szCs w:val="24"/>
        </w:rPr>
      </w:pPr>
      <w:r w:rsidRPr="00855A3B">
        <w:rPr>
          <w:rFonts w:asciiTheme="majorHAnsi" w:hAnsiTheme="majorHAnsi" w:cstheme="majorHAnsi"/>
          <w:sz w:val="24"/>
          <w:szCs w:val="24"/>
        </w:rPr>
        <w:t xml:space="preserve">Umowa o podwykonawstwo </w:t>
      </w:r>
      <w:r w:rsidRPr="00855A3B">
        <w:rPr>
          <w:rFonts w:asciiTheme="majorHAnsi" w:hAnsiTheme="majorHAnsi" w:cstheme="majorHAnsi"/>
          <w:bCs/>
          <w:sz w:val="24"/>
          <w:szCs w:val="24"/>
        </w:rPr>
        <w:t xml:space="preserve">– </w:t>
      </w:r>
      <w:r w:rsidRPr="00855A3B">
        <w:rPr>
          <w:rFonts w:asciiTheme="majorHAnsi" w:hAnsiTheme="majorHAnsi" w:cstheme="majorHAnsi"/>
          <w:sz w:val="24"/>
          <w:szCs w:val="24"/>
        </w:rPr>
        <w:t>należy przez to rozumieć umowę w formie pisemnej o charakterze odpłatnym, zawartą 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r w:rsidRPr="00855A3B">
        <w:rPr>
          <w:rFonts w:asciiTheme="majorHAnsi" w:hAnsiTheme="majorHAnsi" w:cstheme="majorHAnsi"/>
          <w:bCs/>
          <w:sz w:val="24"/>
          <w:szCs w:val="24"/>
        </w:rPr>
        <w:t>.</w:t>
      </w:r>
    </w:p>
    <w:p w14:paraId="47E804C0" w14:textId="2F506B3A" w:rsidR="00EF088A" w:rsidRPr="00855A3B" w:rsidRDefault="00F56654" w:rsidP="00AC585E">
      <w:pPr>
        <w:pStyle w:val="Nagwek1"/>
        <w:numPr>
          <w:ilvl w:val="0"/>
          <w:numId w:val="14"/>
        </w:numPr>
        <w:spacing w:before="120" w:line="360" w:lineRule="auto"/>
        <w:jc w:val="both"/>
        <w:rPr>
          <w:rFonts w:cstheme="majorHAnsi"/>
          <w:sz w:val="24"/>
          <w:szCs w:val="24"/>
        </w:rPr>
      </w:pPr>
      <w:r w:rsidRPr="00855A3B">
        <w:rPr>
          <w:rFonts w:cstheme="majorHAnsi"/>
          <w:color w:val="00000A"/>
          <w:sz w:val="24"/>
          <w:szCs w:val="24"/>
        </w:rPr>
        <w:t>Termin wykonania zamówienia</w:t>
      </w:r>
      <w:r w:rsidRPr="00855A3B">
        <w:rPr>
          <w:rFonts w:cstheme="majorHAnsi"/>
        </w:rPr>
        <w:t xml:space="preserve">: </w:t>
      </w:r>
      <w:r w:rsidR="00AC585E" w:rsidRPr="00855A3B">
        <w:rPr>
          <w:rFonts w:cstheme="majorHAnsi"/>
          <w:b w:val="0"/>
          <w:color w:val="000000" w:themeColor="text1"/>
          <w:sz w:val="24"/>
          <w:szCs w:val="24"/>
        </w:rPr>
        <w:t>12 miesięcy od dnia zawarcia umowy</w:t>
      </w:r>
      <w:r w:rsidR="00855A3B" w:rsidRPr="00855A3B">
        <w:rPr>
          <w:rFonts w:cstheme="majorHAnsi"/>
          <w:b w:val="0"/>
          <w:color w:val="000000" w:themeColor="text1"/>
          <w:sz w:val="24"/>
          <w:szCs w:val="24"/>
        </w:rPr>
        <w:t>.</w:t>
      </w:r>
    </w:p>
    <w:p w14:paraId="2B0B1A2F" w14:textId="6CAA81F6" w:rsidR="00EF088A" w:rsidRPr="00855A3B" w:rsidRDefault="00AC585E" w:rsidP="00A2169E">
      <w:pPr>
        <w:pStyle w:val="Nagwek1"/>
        <w:numPr>
          <w:ilvl w:val="0"/>
          <w:numId w:val="14"/>
        </w:numPr>
        <w:spacing w:before="120" w:line="360" w:lineRule="auto"/>
        <w:jc w:val="both"/>
        <w:rPr>
          <w:rFonts w:cstheme="majorHAnsi"/>
          <w:color w:val="00000A"/>
          <w:sz w:val="24"/>
          <w:szCs w:val="24"/>
        </w:rPr>
      </w:pPr>
      <w:bookmarkStart w:id="1" w:name="bookmark0"/>
      <w:bookmarkEnd w:id="1"/>
      <w:r w:rsidRPr="00855A3B">
        <w:rPr>
          <w:rFonts w:cstheme="majorHAnsi"/>
          <w:color w:val="00000A"/>
          <w:sz w:val="24"/>
          <w:szCs w:val="24"/>
        </w:rPr>
        <w:t>Projektowane postanowienia umowy</w:t>
      </w:r>
    </w:p>
    <w:p w14:paraId="63F84E25" w14:textId="10F44A8D" w:rsidR="00EF088A" w:rsidRPr="00855A3B" w:rsidRDefault="000C74F4">
      <w:pPr>
        <w:spacing w:after="0" w:line="360" w:lineRule="auto"/>
        <w:jc w:val="both"/>
        <w:rPr>
          <w:rFonts w:asciiTheme="majorHAnsi" w:hAnsiTheme="majorHAnsi" w:cstheme="majorHAnsi"/>
          <w:bCs/>
          <w:sz w:val="24"/>
          <w:szCs w:val="24"/>
        </w:rPr>
      </w:pPr>
      <w:r w:rsidRPr="00855A3B">
        <w:rPr>
          <w:rFonts w:asciiTheme="majorHAnsi" w:hAnsiTheme="majorHAnsi" w:cstheme="majorHAnsi"/>
          <w:sz w:val="24"/>
          <w:szCs w:val="24"/>
        </w:rPr>
        <w:t>Projektowane</w:t>
      </w:r>
      <w:r w:rsidR="00AC585E" w:rsidRPr="00855A3B">
        <w:rPr>
          <w:rFonts w:asciiTheme="majorHAnsi" w:hAnsiTheme="majorHAnsi" w:cstheme="majorHAnsi"/>
          <w:sz w:val="24"/>
          <w:szCs w:val="24"/>
        </w:rPr>
        <w:t xml:space="preserve"> postanowienia umowy o udzielenie zamówienia publicznego, które zostaną wprowadzone do umowy</w:t>
      </w:r>
      <w:r w:rsidR="00F56654" w:rsidRPr="00855A3B">
        <w:rPr>
          <w:rFonts w:asciiTheme="majorHAnsi" w:hAnsiTheme="majorHAnsi" w:cstheme="majorHAnsi"/>
          <w:sz w:val="24"/>
          <w:szCs w:val="24"/>
        </w:rPr>
        <w:t xml:space="preserve"> </w:t>
      </w:r>
      <w:r w:rsidR="00AC585E" w:rsidRPr="00855A3B">
        <w:rPr>
          <w:rFonts w:asciiTheme="majorHAnsi" w:hAnsiTheme="majorHAnsi" w:cstheme="majorHAnsi"/>
          <w:sz w:val="24"/>
          <w:szCs w:val="24"/>
        </w:rPr>
        <w:t>zawieranej w wybranym Wykonawcą</w:t>
      </w:r>
      <w:r w:rsidR="00F56654" w:rsidRPr="00855A3B">
        <w:rPr>
          <w:rFonts w:asciiTheme="majorHAnsi" w:hAnsiTheme="majorHAnsi" w:cstheme="majorHAnsi"/>
          <w:sz w:val="24"/>
          <w:szCs w:val="24"/>
        </w:rPr>
        <w:t xml:space="preserve"> za</w:t>
      </w:r>
      <w:r w:rsidR="00AC585E" w:rsidRPr="00855A3B">
        <w:rPr>
          <w:rFonts w:asciiTheme="majorHAnsi" w:hAnsiTheme="majorHAnsi" w:cstheme="majorHAnsi"/>
          <w:sz w:val="24"/>
          <w:szCs w:val="24"/>
        </w:rPr>
        <w:t>warte zostały</w:t>
      </w:r>
      <w:r w:rsidR="00F56654" w:rsidRPr="00855A3B">
        <w:rPr>
          <w:rFonts w:asciiTheme="majorHAnsi" w:hAnsiTheme="majorHAnsi" w:cstheme="majorHAnsi"/>
          <w:sz w:val="24"/>
          <w:szCs w:val="24"/>
        </w:rPr>
        <w:t xml:space="preserve"> </w:t>
      </w:r>
      <w:r w:rsidR="00AC585E" w:rsidRPr="00855A3B">
        <w:rPr>
          <w:rFonts w:asciiTheme="majorHAnsi" w:hAnsiTheme="majorHAnsi" w:cstheme="majorHAnsi"/>
          <w:sz w:val="24"/>
          <w:szCs w:val="24"/>
        </w:rPr>
        <w:t>w</w:t>
      </w:r>
      <w:r w:rsidR="00F56654" w:rsidRPr="00855A3B">
        <w:rPr>
          <w:rFonts w:asciiTheme="majorHAnsi" w:hAnsiTheme="majorHAnsi" w:cstheme="majorHAnsi"/>
          <w:sz w:val="24"/>
          <w:szCs w:val="24"/>
        </w:rPr>
        <w:t xml:space="preserve"> </w:t>
      </w:r>
      <w:r w:rsidR="00F56654" w:rsidRPr="00855A3B">
        <w:rPr>
          <w:rFonts w:asciiTheme="majorHAnsi" w:hAnsiTheme="majorHAnsi" w:cstheme="majorHAnsi"/>
          <w:b/>
          <w:bCs/>
          <w:sz w:val="24"/>
          <w:szCs w:val="24"/>
        </w:rPr>
        <w:t>załącznik</w:t>
      </w:r>
      <w:r w:rsidR="00AC585E" w:rsidRPr="00855A3B">
        <w:rPr>
          <w:rFonts w:asciiTheme="majorHAnsi" w:hAnsiTheme="majorHAnsi" w:cstheme="majorHAnsi"/>
          <w:b/>
          <w:bCs/>
          <w:sz w:val="24"/>
          <w:szCs w:val="24"/>
        </w:rPr>
        <w:t>u</w:t>
      </w:r>
      <w:r w:rsidR="00F56654" w:rsidRPr="00855A3B">
        <w:rPr>
          <w:rFonts w:asciiTheme="majorHAnsi" w:hAnsiTheme="majorHAnsi" w:cstheme="majorHAnsi"/>
          <w:b/>
          <w:bCs/>
          <w:sz w:val="24"/>
          <w:szCs w:val="24"/>
        </w:rPr>
        <w:t xml:space="preserve"> nr 8</w:t>
      </w:r>
      <w:r w:rsidR="00F56654" w:rsidRPr="00855A3B">
        <w:rPr>
          <w:rFonts w:asciiTheme="majorHAnsi" w:hAnsiTheme="majorHAnsi" w:cstheme="majorHAnsi"/>
          <w:bCs/>
          <w:sz w:val="24"/>
          <w:szCs w:val="24"/>
        </w:rPr>
        <w:t xml:space="preserve"> do SWZ.</w:t>
      </w:r>
    </w:p>
    <w:p w14:paraId="47DACFD0" w14:textId="77777777" w:rsidR="00EF088A" w:rsidRPr="00855A3B" w:rsidRDefault="00F56654" w:rsidP="00A2169E">
      <w:pPr>
        <w:pStyle w:val="Nagwek1"/>
        <w:numPr>
          <w:ilvl w:val="0"/>
          <w:numId w:val="14"/>
        </w:numPr>
        <w:spacing w:before="240" w:line="360" w:lineRule="auto"/>
        <w:jc w:val="both"/>
        <w:rPr>
          <w:rFonts w:cstheme="majorHAnsi"/>
          <w:color w:val="00000A"/>
          <w:sz w:val="24"/>
          <w:szCs w:val="24"/>
        </w:rPr>
      </w:pPr>
      <w:r w:rsidRPr="00855A3B">
        <w:rPr>
          <w:rFonts w:cstheme="majorHAnsi"/>
          <w:color w:val="00000A"/>
          <w:sz w:val="24"/>
          <w:szCs w:val="24"/>
        </w:rPr>
        <w:t xml:space="preserve">Warunki udziału w postępowaniu  </w:t>
      </w:r>
    </w:p>
    <w:p w14:paraId="30632765" w14:textId="77777777" w:rsidR="00EF088A" w:rsidRPr="00855A3B" w:rsidRDefault="00F56654" w:rsidP="00A2169E">
      <w:pPr>
        <w:numPr>
          <w:ilvl w:val="0"/>
          <w:numId w:val="10"/>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O udzielenia zamówienia mogą ubiegać się Wykonawcy, którzy:</w:t>
      </w:r>
    </w:p>
    <w:p w14:paraId="66EB1672" w14:textId="717677C9" w:rsidR="00EF088A" w:rsidRPr="00855A3B" w:rsidRDefault="00F56654" w:rsidP="00A2169E">
      <w:pPr>
        <w:numPr>
          <w:ilvl w:val="2"/>
          <w:numId w:val="12"/>
        </w:numPr>
        <w:tabs>
          <w:tab w:val="left" w:pos="851"/>
        </w:tabs>
        <w:spacing w:after="0" w:line="360" w:lineRule="auto"/>
        <w:ind w:left="851" w:hanging="425"/>
        <w:jc w:val="both"/>
        <w:rPr>
          <w:rFonts w:asciiTheme="majorHAnsi" w:hAnsiTheme="majorHAnsi" w:cstheme="majorHAnsi"/>
          <w:sz w:val="24"/>
          <w:szCs w:val="24"/>
        </w:rPr>
      </w:pPr>
      <w:r w:rsidRPr="00855A3B">
        <w:rPr>
          <w:rFonts w:asciiTheme="majorHAnsi" w:hAnsiTheme="majorHAnsi" w:cstheme="majorHAnsi"/>
          <w:sz w:val="24"/>
          <w:szCs w:val="24"/>
        </w:rPr>
        <w:t>nie podlegają wykluczeniu na podstawie art. 108 ust. 1 ustawy</w:t>
      </w:r>
      <w:r w:rsidR="00C700F9" w:rsidRPr="00855A3B">
        <w:rPr>
          <w:rFonts w:asciiTheme="majorHAnsi" w:hAnsiTheme="majorHAnsi" w:cstheme="majorHAnsi"/>
          <w:sz w:val="24"/>
          <w:szCs w:val="24"/>
        </w:rPr>
        <w:t xml:space="preserve"> oraz art. 109 ust 1 pkt 1 i 4, 5, 7-10</w:t>
      </w:r>
      <w:r w:rsidRPr="00855A3B">
        <w:rPr>
          <w:rFonts w:asciiTheme="majorHAnsi" w:hAnsiTheme="majorHAnsi" w:cstheme="majorHAnsi"/>
          <w:sz w:val="24"/>
          <w:szCs w:val="24"/>
        </w:rPr>
        <w:t>,</w:t>
      </w:r>
    </w:p>
    <w:p w14:paraId="63C8FB90" w14:textId="77777777" w:rsidR="00EF088A" w:rsidRPr="00855A3B" w:rsidRDefault="00F56654" w:rsidP="00A2169E">
      <w:pPr>
        <w:numPr>
          <w:ilvl w:val="2"/>
          <w:numId w:val="12"/>
        </w:numPr>
        <w:tabs>
          <w:tab w:val="left" w:pos="851"/>
        </w:tabs>
        <w:spacing w:after="0" w:line="360" w:lineRule="auto"/>
        <w:ind w:hanging="2018"/>
        <w:jc w:val="both"/>
        <w:rPr>
          <w:rFonts w:asciiTheme="majorHAnsi" w:hAnsiTheme="majorHAnsi" w:cstheme="majorHAnsi"/>
          <w:sz w:val="24"/>
          <w:szCs w:val="24"/>
        </w:rPr>
      </w:pPr>
      <w:r w:rsidRPr="00855A3B">
        <w:rPr>
          <w:rFonts w:asciiTheme="majorHAnsi" w:hAnsiTheme="majorHAnsi" w:cstheme="majorHAnsi"/>
          <w:sz w:val="24"/>
          <w:szCs w:val="24"/>
        </w:rPr>
        <w:t>spełniają warunki udziału w postępowaniu dotyczące:</w:t>
      </w:r>
    </w:p>
    <w:p w14:paraId="3067AF96" w14:textId="77777777" w:rsidR="00EF088A" w:rsidRPr="00855A3B" w:rsidRDefault="00F56654" w:rsidP="00A2169E">
      <w:pPr>
        <w:numPr>
          <w:ilvl w:val="0"/>
          <w:numId w:val="11"/>
        </w:numPr>
        <w:spacing w:after="0" w:line="360" w:lineRule="auto"/>
        <w:ind w:left="1276" w:hanging="425"/>
        <w:jc w:val="both"/>
        <w:rPr>
          <w:rFonts w:asciiTheme="majorHAnsi" w:hAnsiTheme="majorHAnsi" w:cstheme="majorHAnsi"/>
          <w:sz w:val="24"/>
          <w:szCs w:val="24"/>
        </w:rPr>
      </w:pPr>
      <w:r w:rsidRPr="00855A3B">
        <w:rPr>
          <w:rFonts w:asciiTheme="majorHAnsi" w:hAnsiTheme="majorHAnsi" w:cstheme="majorHAnsi"/>
          <w:sz w:val="24"/>
          <w:szCs w:val="24"/>
        </w:rPr>
        <w:lastRenderedPageBreak/>
        <w:t xml:space="preserve">zdolności do występowania w obrocie gospodarczym: </w:t>
      </w:r>
    </w:p>
    <w:p w14:paraId="14C7D307" w14:textId="77777777" w:rsidR="00EF088A" w:rsidRPr="00855A3B" w:rsidRDefault="00F56654">
      <w:pPr>
        <w:spacing w:after="0" w:line="360" w:lineRule="auto"/>
        <w:ind w:left="1276"/>
        <w:jc w:val="both"/>
        <w:rPr>
          <w:rFonts w:asciiTheme="majorHAnsi" w:hAnsiTheme="majorHAnsi" w:cstheme="majorHAnsi"/>
          <w:sz w:val="24"/>
          <w:szCs w:val="24"/>
        </w:rPr>
      </w:pPr>
      <w:r w:rsidRPr="00855A3B">
        <w:rPr>
          <w:rFonts w:asciiTheme="majorHAnsi" w:hAnsiTheme="majorHAnsi" w:cstheme="majorHAnsi"/>
          <w:sz w:val="24"/>
          <w:szCs w:val="24"/>
        </w:rPr>
        <w:t>Zamawiający nie określa warunku w tym zakresie.</w:t>
      </w:r>
    </w:p>
    <w:p w14:paraId="50F77C99" w14:textId="77777777" w:rsidR="00EF088A" w:rsidRPr="00855A3B" w:rsidRDefault="00F56654" w:rsidP="00A2169E">
      <w:pPr>
        <w:numPr>
          <w:ilvl w:val="0"/>
          <w:numId w:val="11"/>
        </w:numPr>
        <w:spacing w:after="0" w:line="360" w:lineRule="auto"/>
        <w:ind w:left="1276" w:hanging="425"/>
        <w:jc w:val="both"/>
        <w:rPr>
          <w:rFonts w:asciiTheme="majorHAnsi" w:hAnsiTheme="majorHAnsi" w:cstheme="majorHAnsi"/>
          <w:sz w:val="24"/>
          <w:szCs w:val="24"/>
        </w:rPr>
      </w:pPr>
      <w:r w:rsidRPr="00855A3B">
        <w:rPr>
          <w:rFonts w:asciiTheme="majorHAnsi" w:hAnsiTheme="majorHAnsi" w:cstheme="majorHAnsi"/>
          <w:sz w:val="24"/>
          <w:szCs w:val="24"/>
        </w:rPr>
        <w:t>uprawnień do prowadzenia określonej działalności gospodarczej lub zawodowej, o ile wynika to z odrębnych przepisów:</w:t>
      </w:r>
    </w:p>
    <w:p w14:paraId="4173D73E" w14:textId="77777777" w:rsidR="00EF088A" w:rsidRPr="00855A3B" w:rsidRDefault="00F56654">
      <w:pPr>
        <w:spacing w:after="0" w:line="360" w:lineRule="auto"/>
        <w:ind w:left="1276"/>
        <w:jc w:val="both"/>
        <w:rPr>
          <w:rFonts w:asciiTheme="majorHAnsi" w:hAnsiTheme="majorHAnsi" w:cstheme="majorHAnsi"/>
          <w:sz w:val="24"/>
          <w:szCs w:val="24"/>
        </w:rPr>
      </w:pPr>
      <w:bookmarkStart w:id="2" w:name="_Hlk133313011"/>
      <w:r w:rsidRPr="00855A3B">
        <w:rPr>
          <w:rFonts w:asciiTheme="majorHAnsi" w:hAnsiTheme="majorHAnsi" w:cstheme="majorHAnsi"/>
          <w:sz w:val="24"/>
          <w:szCs w:val="24"/>
        </w:rPr>
        <w:t>Zamawiający nie określa warunku w tym zakresie.</w:t>
      </w:r>
    </w:p>
    <w:bookmarkEnd w:id="2"/>
    <w:p w14:paraId="14154150" w14:textId="060CA71F" w:rsidR="00EF088A" w:rsidRPr="00855A3B" w:rsidRDefault="00F56654" w:rsidP="00A2169E">
      <w:pPr>
        <w:numPr>
          <w:ilvl w:val="0"/>
          <w:numId w:val="11"/>
        </w:numPr>
        <w:tabs>
          <w:tab w:val="left" w:pos="1276"/>
        </w:tabs>
        <w:spacing w:after="0" w:line="360" w:lineRule="auto"/>
        <w:ind w:hanging="153"/>
        <w:jc w:val="both"/>
        <w:rPr>
          <w:rFonts w:asciiTheme="majorHAnsi" w:hAnsiTheme="majorHAnsi" w:cstheme="majorHAnsi"/>
          <w:sz w:val="24"/>
          <w:szCs w:val="24"/>
        </w:rPr>
      </w:pPr>
      <w:r w:rsidRPr="00855A3B">
        <w:rPr>
          <w:rFonts w:asciiTheme="majorHAnsi" w:hAnsiTheme="majorHAnsi" w:cstheme="majorHAnsi"/>
          <w:sz w:val="24"/>
          <w:szCs w:val="24"/>
        </w:rPr>
        <w:t>sytuacji finansowej lub ekonomicznej:</w:t>
      </w:r>
    </w:p>
    <w:p w14:paraId="2E7413D9" w14:textId="77C99FE0" w:rsidR="00854480" w:rsidRPr="00855A3B" w:rsidRDefault="00854480" w:rsidP="00854480">
      <w:pPr>
        <w:spacing w:after="0" w:line="360" w:lineRule="auto"/>
        <w:ind w:left="1276"/>
        <w:jc w:val="both"/>
        <w:rPr>
          <w:rFonts w:asciiTheme="majorHAnsi" w:hAnsiTheme="majorHAnsi" w:cstheme="majorHAnsi"/>
          <w:sz w:val="24"/>
          <w:szCs w:val="24"/>
        </w:rPr>
      </w:pPr>
      <w:r w:rsidRPr="00855A3B">
        <w:rPr>
          <w:rFonts w:asciiTheme="majorHAnsi" w:hAnsiTheme="majorHAnsi" w:cstheme="majorHAnsi"/>
          <w:sz w:val="24"/>
          <w:szCs w:val="24"/>
        </w:rPr>
        <w:t>Zamawiający nie określa warunku w tym zakresie.</w:t>
      </w:r>
    </w:p>
    <w:p w14:paraId="14D4B70E" w14:textId="77777777" w:rsidR="00EF088A" w:rsidRPr="00855A3B" w:rsidRDefault="00F56654" w:rsidP="00A2169E">
      <w:pPr>
        <w:numPr>
          <w:ilvl w:val="0"/>
          <w:numId w:val="11"/>
        </w:numPr>
        <w:tabs>
          <w:tab w:val="left" w:pos="1276"/>
        </w:tabs>
        <w:spacing w:after="0" w:line="360" w:lineRule="auto"/>
        <w:ind w:hanging="153"/>
        <w:jc w:val="both"/>
        <w:rPr>
          <w:rFonts w:asciiTheme="majorHAnsi" w:hAnsiTheme="majorHAnsi" w:cstheme="majorHAnsi"/>
          <w:sz w:val="24"/>
          <w:szCs w:val="24"/>
        </w:rPr>
      </w:pPr>
      <w:r w:rsidRPr="00855A3B">
        <w:rPr>
          <w:rFonts w:asciiTheme="majorHAnsi" w:hAnsiTheme="majorHAnsi" w:cstheme="majorHAnsi"/>
          <w:sz w:val="24"/>
          <w:szCs w:val="24"/>
        </w:rPr>
        <w:t>zdolności technicznej lub zawodowej:</w:t>
      </w:r>
    </w:p>
    <w:p w14:paraId="3F7F45B0" w14:textId="7ABEE560" w:rsidR="00EF088A" w:rsidRPr="00855A3B" w:rsidRDefault="00F56654">
      <w:pPr>
        <w:spacing w:after="0" w:line="360" w:lineRule="auto"/>
        <w:ind w:left="1276"/>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Wykonawca spełni warunek, jeśli wykaże, że w okresie ostatnich trzech lat przed upływem terminu składania ofert, a jeżeli okres prowadzenia działalności jest krótszy – w tym okresie wykonał dostawę </w:t>
      </w:r>
      <w:r w:rsidRPr="00855A3B">
        <w:rPr>
          <w:rFonts w:asciiTheme="majorHAnsi" w:eastAsia="Arial" w:hAnsiTheme="majorHAnsi" w:cstheme="majorHAnsi"/>
          <w:color w:val="000000"/>
          <w:sz w:val="24"/>
          <w:szCs w:val="24"/>
        </w:rPr>
        <w:t xml:space="preserve">minimum </w:t>
      </w:r>
      <w:r w:rsidRPr="00855A3B">
        <w:rPr>
          <w:rFonts w:asciiTheme="majorHAnsi" w:eastAsia="Arial" w:hAnsiTheme="majorHAnsi" w:cstheme="majorHAnsi"/>
          <w:color w:val="000000"/>
          <w:sz w:val="24"/>
          <w:szCs w:val="24"/>
        </w:rPr>
        <w:br/>
        <w:t>1 autobusu miejskiego elektrycznego  zasilanego wodorem</w:t>
      </w:r>
      <w:r w:rsidR="00C700F9" w:rsidRPr="00855A3B">
        <w:rPr>
          <w:rFonts w:asciiTheme="majorHAnsi" w:eastAsia="Arial" w:hAnsiTheme="majorHAnsi" w:cstheme="majorHAnsi"/>
          <w:color w:val="000000"/>
          <w:sz w:val="24"/>
          <w:szCs w:val="24"/>
        </w:rPr>
        <w:t>,</w:t>
      </w:r>
      <w:r w:rsidRPr="00855A3B">
        <w:rPr>
          <w:rFonts w:asciiTheme="majorHAnsi" w:eastAsia="Arial" w:hAnsiTheme="majorHAnsi" w:cstheme="majorHAnsi"/>
          <w:color w:val="000000"/>
          <w:sz w:val="24"/>
          <w:szCs w:val="24"/>
        </w:rPr>
        <w:t xml:space="preserve"> który został wprowadzony do ruchu na linii/liniach komunikacji miejskiej z pasażerami, który wykonał podczas jazd liniowych minimum 1000 km. </w:t>
      </w:r>
      <w:r w:rsidR="00DC0EA0" w:rsidRPr="00855A3B">
        <w:rPr>
          <w:rFonts w:asciiTheme="majorHAnsi" w:hAnsiTheme="majorHAnsi" w:cstheme="majorHAnsi"/>
          <w:sz w:val="24"/>
          <w:szCs w:val="24"/>
        </w:rPr>
        <w:t>Zamawiający poprzez dostarczenie rozumie również dostarczenie w celu przeprowadzenia jazd testowych ww. autobusem na liniach komunikacyjnych z pasażerami</w:t>
      </w:r>
      <w:r w:rsidRPr="00855A3B">
        <w:rPr>
          <w:rFonts w:asciiTheme="majorHAnsi" w:eastAsia="Arial" w:hAnsiTheme="majorHAnsi" w:cstheme="majorHAnsi"/>
          <w:color w:val="000000"/>
          <w:sz w:val="24"/>
          <w:szCs w:val="24"/>
        </w:rPr>
        <w:t>.</w:t>
      </w:r>
    </w:p>
    <w:p w14:paraId="10A15438" w14:textId="77777777" w:rsidR="00EF088A" w:rsidRPr="00855A3B" w:rsidRDefault="00F56654" w:rsidP="00A2169E">
      <w:pPr>
        <w:numPr>
          <w:ilvl w:val="0"/>
          <w:numId w:val="10"/>
        </w:numPr>
        <w:spacing w:before="120"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 xml:space="preserve">W sytuacji, gdy Wykonawca polega na doświadczeniu grupy Wykonawców, której był członkiem (np. Konsorcjum), doświadczenie będzie oceniane w zależności od konkretnego zakresu udziału tego Wykonawcy, a więc jego faktycznego wkładu </w:t>
      </w:r>
      <w:r w:rsidRPr="00855A3B">
        <w:rPr>
          <w:rFonts w:asciiTheme="majorHAnsi" w:hAnsiTheme="majorHAnsi" w:cstheme="majorHAnsi"/>
          <w:sz w:val="24"/>
          <w:szCs w:val="24"/>
        </w:rPr>
        <w:br/>
        <w:t xml:space="preserve">w prowadzenie działań, które były wymagane od tej grupy w ramach zamówienia publicznego wykazanego na potwierdzenie spełniania warunku udziału </w:t>
      </w:r>
      <w:r w:rsidRPr="00855A3B">
        <w:rPr>
          <w:rFonts w:asciiTheme="majorHAnsi" w:hAnsiTheme="majorHAnsi" w:cstheme="majorHAnsi"/>
          <w:sz w:val="24"/>
          <w:szCs w:val="24"/>
        </w:rPr>
        <w:br/>
        <w:t>w postępowaniu.</w:t>
      </w:r>
    </w:p>
    <w:p w14:paraId="1828B5AC" w14:textId="77777777" w:rsidR="00EF088A" w:rsidRPr="00855A3B" w:rsidRDefault="00F56654" w:rsidP="00A2169E">
      <w:pPr>
        <w:numPr>
          <w:ilvl w:val="0"/>
          <w:numId w:val="10"/>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 xml:space="preserve">Wykonawcy wspólnie ubiegający się o udzielenie zamówienia składają </w:t>
      </w:r>
      <w:r w:rsidRPr="00855A3B">
        <w:rPr>
          <w:rFonts w:asciiTheme="majorHAnsi" w:hAnsiTheme="majorHAnsi" w:cstheme="majorHAnsi"/>
          <w:sz w:val="24"/>
          <w:szCs w:val="24"/>
        </w:rPr>
        <w:br/>
        <w:t xml:space="preserve">w </w:t>
      </w:r>
      <w:r w:rsidRPr="00855A3B">
        <w:rPr>
          <w:rStyle w:val="Teksttreci20"/>
          <w:rFonts w:asciiTheme="majorHAnsi" w:hAnsiTheme="majorHAnsi" w:cstheme="majorHAnsi"/>
          <w:color w:val="00000A"/>
          <w:sz w:val="24"/>
          <w:szCs w:val="24"/>
        </w:rPr>
        <w:t>załączniku nr 3</w:t>
      </w:r>
      <w:r w:rsidRPr="00855A3B">
        <w:rPr>
          <w:rFonts w:asciiTheme="majorHAnsi" w:hAnsiTheme="majorHAnsi" w:cstheme="majorHAnsi"/>
          <w:sz w:val="24"/>
          <w:szCs w:val="24"/>
        </w:rPr>
        <w:t xml:space="preserve"> oświadczenie, z którego wynika, które czynności wykonają poszczególni Wykonawcy.</w:t>
      </w:r>
    </w:p>
    <w:p w14:paraId="6CCE4C57" w14:textId="30DBBD42" w:rsidR="00EF088A" w:rsidRPr="00855A3B" w:rsidRDefault="00F56654" w:rsidP="00A2169E">
      <w:pPr>
        <w:numPr>
          <w:ilvl w:val="0"/>
          <w:numId w:val="10"/>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W przypadku Wykonawców wspólnie ubiegających się o udzielenie zamówienia, żaden z nich nie może podlegać wykluczeniu na podstawie art. 108 ust. 1 ustawy</w:t>
      </w:r>
      <w:r w:rsidR="00C700F9" w:rsidRPr="00855A3B">
        <w:rPr>
          <w:rFonts w:asciiTheme="majorHAnsi" w:hAnsiTheme="majorHAnsi" w:cstheme="majorHAnsi"/>
          <w:sz w:val="24"/>
          <w:szCs w:val="24"/>
        </w:rPr>
        <w:t xml:space="preserve"> oraz </w:t>
      </w:r>
      <w:r w:rsidR="00C700F9" w:rsidRPr="00855A3B">
        <w:rPr>
          <w:rFonts w:asciiTheme="majorHAnsi" w:hAnsiTheme="majorHAnsi" w:cstheme="majorHAnsi"/>
          <w:b/>
          <w:sz w:val="24"/>
          <w:szCs w:val="24"/>
        </w:rPr>
        <w:t xml:space="preserve"> </w:t>
      </w:r>
      <w:r w:rsidR="00C700F9" w:rsidRPr="00855A3B">
        <w:rPr>
          <w:rFonts w:asciiTheme="majorHAnsi" w:hAnsiTheme="majorHAnsi" w:cstheme="majorHAnsi"/>
          <w:sz w:val="24"/>
          <w:szCs w:val="24"/>
        </w:rPr>
        <w:t>art. 109 ust 1 pkt 1 i 4, 5, 7-10.</w:t>
      </w:r>
    </w:p>
    <w:p w14:paraId="4153A309" w14:textId="77777777" w:rsidR="00EF088A" w:rsidRPr="00855A3B" w:rsidRDefault="00F56654" w:rsidP="00A2169E">
      <w:pPr>
        <w:numPr>
          <w:ilvl w:val="0"/>
          <w:numId w:val="10"/>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Spełnienie warunków udziału w postępowaniu przez Wykonawców wspólnie ubiegających się o udzielenie zamówienia będzie weryfikowane przez Zamawiającego zgodnie z art. 117 ust. 2 i 3 ustawy.</w:t>
      </w:r>
    </w:p>
    <w:p w14:paraId="40A26CCE" w14:textId="77777777" w:rsidR="00EF088A" w:rsidRPr="00855A3B" w:rsidRDefault="00F56654" w:rsidP="00A2169E">
      <w:pPr>
        <w:pStyle w:val="Nagwek1"/>
        <w:numPr>
          <w:ilvl w:val="0"/>
          <w:numId w:val="14"/>
        </w:numPr>
        <w:spacing w:before="240" w:line="360" w:lineRule="auto"/>
        <w:jc w:val="both"/>
        <w:rPr>
          <w:rFonts w:cstheme="majorHAnsi"/>
          <w:color w:val="00000A"/>
          <w:sz w:val="24"/>
          <w:szCs w:val="24"/>
        </w:rPr>
      </w:pPr>
      <w:r w:rsidRPr="00855A3B">
        <w:rPr>
          <w:rFonts w:cstheme="majorHAnsi"/>
          <w:color w:val="00000A"/>
          <w:sz w:val="24"/>
          <w:szCs w:val="24"/>
        </w:rPr>
        <w:t>Poleganie na zasobach innych podmiotów</w:t>
      </w:r>
    </w:p>
    <w:p w14:paraId="32350130" w14:textId="50914DB2" w:rsidR="00EF088A" w:rsidRPr="00855A3B" w:rsidRDefault="00F56654" w:rsidP="00A2169E">
      <w:pPr>
        <w:numPr>
          <w:ilvl w:val="3"/>
          <w:numId w:val="13"/>
        </w:numPr>
        <w:spacing w:after="0" w:line="360" w:lineRule="auto"/>
        <w:ind w:left="426" w:right="20" w:hanging="426"/>
        <w:jc w:val="both"/>
        <w:rPr>
          <w:rFonts w:asciiTheme="majorHAnsi" w:hAnsiTheme="majorHAnsi" w:cstheme="majorHAnsi"/>
          <w:sz w:val="24"/>
          <w:szCs w:val="24"/>
        </w:rPr>
      </w:pPr>
      <w:r w:rsidRPr="00855A3B">
        <w:rPr>
          <w:rFonts w:asciiTheme="majorHAnsi" w:hAnsiTheme="majorHAnsi" w:cstheme="majorHAnsi"/>
          <w:sz w:val="24"/>
          <w:szCs w:val="24"/>
        </w:rPr>
        <w:t xml:space="preserve">Wykonawca może w celu potwierdzenia spełniania warunków udziału </w:t>
      </w:r>
      <w:r w:rsidRPr="00855A3B">
        <w:rPr>
          <w:rFonts w:asciiTheme="majorHAnsi" w:hAnsiTheme="majorHAnsi" w:cstheme="majorHAnsi"/>
          <w:sz w:val="24"/>
          <w:szCs w:val="24"/>
        </w:rPr>
        <w:br/>
        <w:t xml:space="preserve">w postępowaniu, w stosownych sytuacjach oraz w odniesieniu do konkretnego </w:t>
      </w:r>
      <w:r w:rsidRPr="00855A3B">
        <w:rPr>
          <w:rFonts w:asciiTheme="majorHAnsi" w:hAnsiTheme="majorHAnsi" w:cstheme="majorHAnsi"/>
          <w:sz w:val="24"/>
          <w:szCs w:val="24"/>
        </w:rPr>
        <w:lastRenderedPageBreak/>
        <w:t xml:space="preserve">zamówienia, lub jego części, polegać na zdolnościach technicznych lub zawodowych podmiotów udostępniających zasoby, niezależnie od charakteru prawnego łączących go z nimi stosunków prawnych. Podmiot, na zasoby którego Wykonawca powołuje się w celu wykazania spełnienia warunków udziału </w:t>
      </w:r>
      <w:r w:rsidRPr="00855A3B">
        <w:rPr>
          <w:rFonts w:asciiTheme="majorHAnsi" w:hAnsiTheme="majorHAnsi" w:cstheme="majorHAnsi"/>
          <w:sz w:val="24"/>
          <w:szCs w:val="24"/>
        </w:rPr>
        <w:br/>
        <w:t>w postępowaniu nie może podlegać wykluczeniu na podstawie art. 108 ust. 1 ustawy</w:t>
      </w:r>
      <w:r w:rsidR="00C700F9" w:rsidRPr="00855A3B">
        <w:rPr>
          <w:rFonts w:asciiTheme="majorHAnsi" w:hAnsiTheme="majorHAnsi" w:cstheme="majorHAnsi"/>
          <w:sz w:val="24"/>
          <w:szCs w:val="24"/>
        </w:rPr>
        <w:t xml:space="preserve"> </w:t>
      </w:r>
      <w:r w:rsidR="00C700F9" w:rsidRPr="00855A3B">
        <w:rPr>
          <w:rFonts w:asciiTheme="majorHAnsi" w:hAnsiTheme="majorHAnsi" w:cstheme="majorHAnsi"/>
          <w:b/>
          <w:sz w:val="24"/>
          <w:szCs w:val="24"/>
        </w:rPr>
        <w:t xml:space="preserve"> </w:t>
      </w:r>
      <w:r w:rsidR="00C700F9" w:rsidRPr="00855A3B">
        <w:rPr>
          <w:rFonts w:asciiTheme="majorHAnsi" w:hAnsiTheme="majorHAnsi" w:cstheme="majorHAnsi"/>
          <w:sz w:val="24"/>
          <w:szCs w:val="24"/>
        </w:rPr>
        <w:t>art. 109 ust 1 pkt 1 i 4, 5, 7-10</w:t>
      </w:r>
      <w:r w:rsidR="00C700F9" w:rsidRPr="00855A3B">
        <w:rPr>
          <w:rFonts w:asciiTheme="majorHAnsi" w:hAnsiTheme="majorHAnsi" w:cstheme="majorHAnsi"/>
          <w:b/>
          <w:sz w:val="24"/>
          <w:szCs w:val="24"/>
        </w:rPr>
        <w:t>.</w:t>
      </w:r>
    </w:p>
    <w:p w14:paraId="367B6CEC" w14:textId="77777777" w:rsidR="00EF088A" w:rsidRPr="00855A3B" w:rsidRDefault="00F56654" w:rsidP="00A2169E">
      <w:pPr>
        <w:numPr>
          <w:ilvl w:val="3"/>
          <w:numId w:val="13"/>
        </w:numPr>
        <w:spacing w:after="0" w:line="360" w:lineRule="auto"/>
        <w:ind w:left="426" w:right="20" w:hanging="426"/>
        <w:jc w:val="both"/>
        <w:rPr>
          <w:rFonts w:asciiTheme="majorHAnsi" w:hAnsiTheme="majorHAnsi" w:cstheme="majorHAnsi"/>
          <w:sz w:val="24"/>
          <w:szCs w:val="24"/>
        </w:rPr>
      </w:pPr>
      <w:r w:rsidRPr="00855A3B">
        <w:rPr>
          <w:rFonts w:asciiTheme="majorHAnsi" w:hAnsiTheme="majorHAnsi" w:cstheme="majorHAnsi"/>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80E7573" w14:textId="77777777" w:rsidR="00EF088A" w:rsidRPr="00855A3B" w:rsidRDefault="00F56654" w:rsidP="00A2169E">
      <w:pPr>
        <w:numPr>
          <w:ilvl w:val="3"/>
          <w:numId w:val="13"/>
        </w:numPr>
        <w:spacing w:after="0" w:line="360" w:lineRule="auto"/>
        <w:ind w:left="426" w:right="20" w:hanging="426"/>
        <w:jc w:val="both"/>
        <w:rPr>
          <w:rFonts w:asciiTheme="majorHAnsi" w:hAnsiTheme="majorHAnsi" w:cstheme="majorHAnsi"/>
          <w:sz w:val="24"/>
          <w:szCs w:val="24"/>
        </w:rPr>
      </w:pPr>
      <w:r w:rsidRPr="00855A3B">
        <w:rPr>
          <w:rFonts w:asciiTheme="majorHAnsi" w:hAnsiTheme="majorHAnsi" w:cstheme="majorHAnsi"/>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w:t>
      </w:r>
      <w:r w:rsidRPr="00855A3B">
        <w:rPr>
          <w:rStyle w:val="Nagwek220"/>
          <w:rFonts w:asciiTheme="majorHAnsi" w:hAnsiTheme="majorHAnsi" w:cstheme="majorHAnsi"/>
          <w:sz w:val="24"/>
          <w:szCs w:val="24"/>
        </w:rPr>
        <w:t xml:space="preserve"> </w:t>
      </w:r>
      <w:r w:rsidRPr="00855A3B">
        <w:rPr>
          <w:rFonts w:asciiTheme="majorHAnsi" w:hAnsiTheme="majorHAnsi" w:cstheme="majorHAnsi"/>
          <w:bCs/>
          <w:sz w:val="24"/>
          <w:szCs w:val="24"/>
        </w:rPr>
        <w:t>zobowiązania podmiotu do oddania do dyspozycji wykonawcy niezbędnych zasobów na potrzeby realizacji zamówienia</w:t>
      </w:r>
      <w:r w:rsidRPr="00855A3B">
        <w:rPr>
          <w:rStyle w:val="Nagwek220"/>
          <w:rFonts w:asciiTheme="majorHAnsi" w:hAnsiTheme="majorHAnsi" w:cstheme="majorHAnsi"/>
          <w:sz w:val="24"/>
          <w:szCs w:val="24"/>
        </w:rPr>
        <w:t xml:space="preserve"> stanowi załącznik nr 9 do SWZ.</w:t>
      </w:r>
    </w:p>
    <w:p w14:paraId="1DBC7CD8" w14:textId="77777777" w:rsidR="00EF088A" w:rsidRPr="00855A3B" w:rsidRDefault="00F56654" w:rsidP="00A2169E">
      <w:pPr>
        <w:numPr>
          <w:ilvl w:val="3"/>
          <w:numId w:val="13"/>
        </w:numPr>
        <w:spacing w:after="0" w:line="360" w:lineRule="auto"/>
        <w:ind w:left="426" w:right="20" w:hanging="426"/>
        <w:jc w:val="both"/>
        <w:rPr>
          <w:rFonts w:asciiTheme="majorHAnsi" w:hAnsiTheme="majorHAnsi" w:cstheme="majorHAnsi"/>
          <w:sz w:val="24"/>
          <w:szCs w:val="24"/>
        </w:rPr>
      </w:pPr>
      <w:r w:rsidRPr="00855A3B">
        <w:rPr>
          <w:rFonts w:asciiTheme="majorHAnsi" w:hAnsiTheme="majorHAnsi" w:cstheme="majorHAnsi"/>
          <w:sz w:val="24"/>
          <w:szCs w:val="24"/>
        </w:rPr>
        <w:t xml:space="preserve">Zobowiązanie podmiotu udostępniającego zasoby, o którym mowa w pkt 3, potwierdza, że stosunek łączący Wykonawcę z podmiotami udostępniającymi zasoby gwarantuje rzeczywisty dostęp do tych zasobów oraz określa </w:t>
      </w:r>
      <w:r w:rsidRPr="00855A3B">
        <w:rPr>
          <w:rFonts w:asciiTheme="majorHAnsi" w:hAnsiTheme="majorHAnsi" w:cstheme="majorHAnsi"/>
          <w:sz w:val="24"/>
          <w:szCs w:val="24"/>
        </w:rPr>
        <w:br/>
        <w:t xml:space="preserve">w szczególności: </w:t>
      </w:r>
    </w:p>
    <w:p w14:paraId="630E298E" w14:textId="77777777" w:rsidR="00EF088A" w:rsidRPr="00855A3B" w:rsidRDefault="00F56654">
      <w:pPr>
        <w:tabs>
          <w:tab w:val="left" w:pos="851"/>
        </w:tabs>
        <w:spacing w:after="0" w:line="360" w:lineRule="auto"/>
        <w:ind w:left="851" w:right="20" w:hanging="425"/>
        <w:jc w:val="both"/>
        <w:rPr>
          <w:rFonts w:asciiTheme="majorHAnsi" w:hAnsiTheme="majorHAnsi" w:cstheme="majorHAnsi"/>
          <w:sz w:val="24"/>
          <w:szCs w:val="24"/>
        </w:rPr>
      </w:pPr>
      <w:r w:rsidRPr="00855A3B">
        <w:rPr>
          <w:rFonts w:asciiTheme="majorHAnsi" w:hAnsiTheme="majorHAnsi" w:cstheme="majorHAnsi"/>
          <w:sz w:val="24"/>
          <w:szCs w:val="24"/>
        </w:rPr>
        <w:t>1)</w:t>
      </w:r>
      <w:r w:rsidRPr="00855A3B">
        <w:rPr>
          <w:rFonts w:asciiTheme="majorHAnsi" w:hAnsiTheme="majorHAnsi" w:cstheme="majorHAnsi"/>
          <w:sz w:val="24"/>
          <w:szCs w:val="24"/>
        </w:rPr>
        <w:tab/>
        <w:t xml:space="preserve">zakres dostępnych Wykonawcy zasobów podmiotu udostępniającego zasoby; </w:t>
      </w:r>
    </w:p>
    <w:p w14:paraId="315D2A8B" w14:textId="77777777" w:rsidR="00EF088A" w:rsidRPr="00855A3B" w:rsidRDefault="00F56654">
      <w:pPr>
        <w:spacing w:after="0" w:line="360" w:lineRule="auto"/>
        <w:ind w:left="851" w:right="20" w:hanging="425"/>
        <w:jc w:val="both"/>
        <w:rPr>
          <w:rFonts w:asciiTheme="majorHAnsi" w:hAnsiTheme="majorHAnsi" w:cstheme="majorHAnsi"/>
          <w:sz w:val="24"/>
          <w:szCs w:val="24"/>
        </w:rPr>
      </w:pPr>
      <w:r w:rsidRPr="00855A3B">
        <w:rPr>
          <w:rFonts w:asciiTheme="majorHAnsi" w:hAnsiTheme="majorHAnsi" w:cstheme="majorHAnsi"/>
          <w:sz w:val="24"/>
          <w:szCs w:val="24"/>
        </w:rPr>
        <w:t>2)</w:t>
      </w:r>
      <w:r w:rsidRPr="00855A3B">
        <w:rPr>
          <w:rFonts w:asciiTheme="majorHAnsi" w:hAnsiTheme="majorHAnsi" w:cstheme="majorHAnsi"/>
          <w:sz w:val="24"/>
          <w:szCs w:val="24"/>
        </w:rPr>
        <w:tab/>
        <w:t xml:space="preserve">sposób i okres udostępnienia Wykonawcy i wykorzystania przez niego zasobów podmiotu udostępniającego te zasoby przy wykonywaniu zamówienia; </w:t>
      </w:r>
    </w:p>
    <w:p w14:paraId="5E35D6EF" w14:textId="77777777" w:rsidR="00EF088A" w:rsidRPr="00855A3B" w:rsidRDefault="00F56654">
      <w:pPr>
        <w:spacing w:after="0" w:line="360" w:lineRule="auto"/>
        <w:ind w:left="851" w:right="20" w:hanging="425"/>
        <w:jc w:val="both"/>
        <w:rPr>
          <w:rFonts w:asciiTheme="majorHAnsi" w:hAnsiTheme="majorHAnsi" w:cstheme="majorHAnsi"/>
          <w:sz w:val="24"/>
          <w:szCs w:val="24"/>
        </w:rPr>
      </w:pPr>
      <w:r w:rsidRPr="00855A3B">
        <w:rPr>
          <w:rFonts w:asciiTheme="majorHAnsi" w:hAnsiTheme="majorHAnsi" w:cstheme="majorHAnsi"/>
          <w:sz w:val="24"/>
          <w:szCs w:val="24"/>
        </w:rPr>
        <w:t>3)</w:t>
      </w:r>
      <w:r w:rsidRPr="00855A3B">
        <w:rPr>
          <w:rFonts w:asciiTheme="majorHAnsi" w:hAnsiTheme="majorHAnsi" w:cstheme="majorHAnsi"/>
          <w:sz w:val="24"/>
          <w:szCs w:val="24"/>
        </w:rPr>
        <w:tab/>
        <w:t xml:space="preserve">czy i w jakim zakresie podmiot udostępniający zasoby, na zdolnościach którego Wykonawca polega w odniesieniu do warunków udziału </w:t>
      </w:r>
      <w:r w:rsidRPr="00855A3B">
        <w:rPr>
          <w:rFonts w:asciiTheme="majorHAnsi" w:hAnsiTheme="majorHAnsi" w:cstheme="majorHAnsi"/>
          <w:sz w:val="24"/>
          <w:szCs w:val="24"/>
        </w:rPr>
        <w:br/>
        <w:t>w postępowaniu dotyczących wykształcenia, kwalifikacji zawodowych lub doświadczenia, zrealizuje roboty budowlane lub usługi, których wskazane zdolności dotyczą.</w:t>
      </w:r>
    </w:p>
    <w:p w14:paraId="528370C1" w14:textId="77777777" w:rsidR="00EF088A" w:rsidRPr="00855A3B" w:rsidRDefault="00F56654" w:rsidP="00A2169E">
      <w:pPr>
        <w:numPr>
          <w:ilvl w:val="3"/>
          <w:numId w:val="13"/>
        </w:numPr>
        <w:spacing w:after="0" w:line="360" w:lineRule="auto"/>
        <w:ind w:left="426" w:right="20" w:hanging="426"/>
        <w:jc w:val="both"/>
        <w:rPr>
          <w:rFonts w:asciiTheme="majorHAnsi" w:hAnsiTheme="majorHAnsi" w:cstheme="majorHAnsi"/>
          <w:sz w:val="24"/>
          <w:szCs w:val="24"/>
        </w:rPr>
      </w:pPr>
      <w:r w:rsidRPr="00855A3B">
        <w:rPr>
          <w:rFonts w:asciiTheme="majorHAnsi" w:hAnsiTheme="majorHAnsi" w:cstheme="majorHAnsi"/>
          <w:sz w:val="24"/>
          <w:szCs w:val="24"/>
        </w:rPr>
        <w:t xml:space="preserve">Zamawiający oceni, czy udostępniane Wykonawcy przez podmioty udostępniające zasoby zdolności techniczne lub zawodowe, pozwalają na wykazanie przez Wykonawcę spełniania warunków udziału w postępowaniu, </w:t>
      </w:r>
      <w:r w:rsidRPr="00855A3B">
        <w:rPr>
          <w:rFonts w:asciiTheme="majorHAnsi" w:hAnsiTheme="majorHAnsi" w:cstheme="majorHAnsi"/>
          <w:sz w:val="24"/>
          <w:szCs w:val="24"/>
        </w:rPr>
        <w:br/>
        <w:t>a także bada, czy nie zachodzą wobec tego podmiotu podstawy wykluczenia, które zostały przewidziane względem Wykonawcy.</w:t>
      </w:r>
    </w:p>
    <w:p w14:paraId="17898577" w14:textId="77777777" w:rsidR="00EF088A" w:rsidRPr="00855A3B" w:rsidRDefault="00F56654" w:rsidP="00A2169E">
      <w:pPr>
        <w:numPr>
          <w:ilvl w:val="3"/>
          <w:numId w:val="13"/>
        </w:numPr>
        <w:spacing w:after="0" w:line="360" w:lineRule="auto"/>
        <w:ind w:left="426" w:right="20" w:hanging="426"/>
        <w:jc w:val="both"/>
        <w:rPr>
          <w:rFonts w:asciiTheme="majorHAnsi" w:hAnsiTheme="majorHAnsi" w:cstheme="majorHAnsi"/>
          <w:sz w:val="24"/>
          <w:szCs w:val="24"/>
        </w:rPr>
      </w:pPr>
      <w:r w:rsidRPr="00855A3B">
        <w:rPr>
          <w:rFonts w:asciiTheme="majorHAnsi" w:hAnsiTheme="majorHAnsi" w:cstheme="majorHAnsi"/>
          <w:sz w:val="24"/>
          <w:szCs w:val="24"/>
        </w:rPr>
        <w:lastRenderedPageBreak/>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1D1E88C" w14:textId="5185704C" w:rsidR="00EF088A" w:rsidRPr="00855A3B" w:rsidRDefault="00F56654">
      <w:pPr>
        <w:spacing w:after="0" w:line="360" w:lineRule="auto"/>
        <w:ind w:right="20"/>
        <w:jc w:val="both"/>
        <w:rPr>
          <w:rFonts w:asciiTheme="majorHAnsi" w:hAnsiTheme="majorHAnsi" w:cstheme="majorHAnsi"/>
          <w:sz w:val="24"/>
          <w:szCs w:val="24"/>
        </w:rPr>
      </w:pPr>
      <w:r w:rsidRPr="00855A3B">
        <w:rPr>
          <w:rFonts w:asciiTheme="majorHAnsi" w:hAnsiTheme="majorHAnsi" w:cstheme="majorHAnsi"/>
          <w:b/>
          <w:sz w:val="24"/>
          <w:szCs w:val="24"/>
        </w:rPr>
        <w:t xml:space="preserve">Uwaga: </w:t>
      </w:r>
      <w:r w:rsidRPr="00855A3B">
        <w:rPr>
          <w:rFonts w:asciiTheme="majorHAnsi" w:hAnsiTheme="majorHAnsi" w:cstheme="majorHAnsi"/>
          <w:sz w:val="24"/>
          <w:szCs w:val="24"/>
        </w:rPr>
        <w:t xml:space="preserve">Wykonawca nie może, po upływie terminu składania ofert, powoływać się na zdolności lub sytuację podmiotów udostępniających zasoby, jeżeli na etapie składania ofert nie </w:t>
      </w:r>
      <w:r w:rsidR="00872E3B" w:rsidRPr="00855A3B">
        <w:rPr>
          <w:rFonts w:asciiTheme="majorHAnsi" w:hAnsiTheme="majorHAnsi" w:cstheme="majorHAnsi"/>
          <w:sz w:val="24"/>
          <w:szCs w:val="24"/>
        </w:rPr>
        <w:t>wskazał, że polega</w:t>
      </w:r>
      <w:r w:rsidRPr="00855A3B">
        <w:rPr>
          <w:rFonts w:asciiTheme="majorHAnsi" w:hAnsiTheme="majorHAnsi" w:cstheme="majorHAnsi"/>
          <w:sz w:val="24"/>
          <w:szCs w:val="24"/>
        </w:rPr>
        <w:t xml:space="preserve"> w danym zakresie na zdolnościach lub sytuacji podmiotów udostępniających zasoby.</w:t>
      </w:r>
    </w:p>
    <w:p w14:paraId="3CD2ECD2" w14:textId="022136D4" w:rsidR="00EF088A" w:rsidRPr="00855A3B" w:rsidRDefault="00F56654" w:rsidP="00A2169E">
      <w:pPr>
        <w:pStyle w:val="Nagwek1"/>
        <w:numPr>
          <w:ilvl w:val="0"/>
          <w:numId w:val="14"/>
        </w:numPr>
        <w:spacing w:before="240" w:line="360" w:lineRule="auto"/>
        <w:jc w:val="both"/>
        <w:rPr>
          <w:rFonts w:cstheme="majorHAnsi"/>
          <w:color w:val="00000A"/>
          <w:sz w:val="24"/>
          <w:szCs w:val="24"/>
        </w:rPr>
      </w:pPr>
      <w:r w:rsidRPr="00855A3B">
        <w:rPr>
          <w:rFonts w:cstheme="majorHAnsi"/>
          <w:color w:val="00000A"/>
          <w:sz w:val="24"/>
          <w:szCs w:val="24"/>
        </w:rPr>
        <w:t>Podstawy wykluczenia</w:t>
      </w:r>
    </w:p>
    <w:p w14:paraId="40BF2C58" w14:textId="0DD9123E" w:rsidR="00E9159E" w:rsidRPr="00855A3B" w:rsidRDefault="00E9159E" w:rsidP="00A2169E">
      <w:pPr>
        <w:pStyle w:val="Kolorowalistaakcent11"/>
        <w:numPr>
          <w:ilvl w:val="3"/>
          <w:numId w:val="14"/>
        </w:numPr>
        <w:tabs>
          <w:tab w:val="left" w:pos="567"/>
        </w:tabs>
        <w:autoSpaceDE w:val="0"/>
        <w:autoSpaceDN w:val="0"/>
        <w:adjustRightInd w:val="0"/>
        <w:spacing w:before="0" w:after="0" w:line="276" w:lineRule="auto"/>
        <w:ind w:left="567" w:hanging="283"/>
        <w:rPr>
          <w:rFonts w:asciiTheme="majorHAnsi" w:hAnsiTheme="majorHAnsi" w:cstheme="majorHAnsi"/>
          <w:sz w:val="24"/>
          <w:szCs w:val="24"/>
        </w:rPr>
      </w:pPr>
      <w:r w:rsidRPr="00855A3B">
        <w:rPr>
          <w:rFonts w:asciiTheme="majorHAnsi" w:hAnsiTheme="majorHAnsi" w:cstheme="majorHAnsi"/>
          <w:sz w:val="24"/>
          <w:szCs w:val="24"/>
        </w:rPr>
        <w:t xml:space="preserve">Wykluczeniu z postępowania o udzielenie zamówienia podlega Wykonawca, w stosunku, do którego zachodzi którakolwiek z okoliczności, o których mowa w art. 108 ustawy </w:t>
      </w:r>
      <w:proofErr w:type="spellStart"/>
      <w:r w:rsidRPr="00855A3B">
        <w:rPr>
          <w:rFonts w:asciiTheme="majorHAnsi" w:hAnsiTheme="majorHAnsi" w:cstheme="majorHAnsi"/>
          <w:sz w:val="24"/>
          <w:szCs w:val="24"/>
        </w:rPr>
        <w:t>Pzp</w:t>
      </w:r>
      <w:proofErr w:type="spellEnd"/>
      <w:r w:rsidRPr="00855A3B">
        <w:rPr>
          <w:rFonts w:asciiTheme="majorHAnsi" w:hAnsiTheme="majorHAnsi" w:cstheme="majorHAnsi"/>
          <w:sz w:val="24"/>
          <w:szCs w:val="24"/>
        </w:rPr>
        <w:t xml:space="preserve"> tj., jeżeli:</w:t>
      </w:r>
    </w:p>
    <w:p w14:paraId="0114FF25" w14:textId="77777777" w:rsidR="00E9159E" w:rsidRPr="00855A3B" w:rsidRDefault="00E9159E" w:rsidP="00A2169E">
      <w:pPr>
        <w:pStyle w:val="Akapitzlist"/>
        <w:numPr>
          <w:ilvl w:val="2"/>
          <w:numId w:val="330"/>
        </w:numPr>
        <w:shd w:val="clear" w:color="auto" w:fill="FFFFFF"/>
        <w:spacing w:before="20" w:after="40"/>
        <w:ind w:left="851" w:hanging="284"/>
        <w:jc w:val="both"/>
        <w:rPr>
          <w:rFonts w:asciiTheme="majorHAnsi" w:hAnsiTheme="majorHAnsi" w:cstheme="majorHAnsi"/>
          <w:sz w:val="24"/>
          <w:szCs w:val="24"/>
        </w:rPr>
      </w:pPr>
      <w:r w:rsidRPr="00855A3B">
        <w:rPr>
          <w:rFonts w:asciiTheme="majorHAnsi" w:hAnsiTheme="majorHAnsi" w:cstheme="majorHAnsi"/>
          <w:sz w:val="24"/>
          <w:szCs w:val="24"/>
        </w:rPr>
        <w:t>Wykonawca jest osobą fizyczną, którego prawomocnie skazano za przestępstwo:</w:t>
      </w:r>
    </w:p>
    <w:p w14:paraId="1D8CD362" w14:textId="77777777" w:rsidR="00E9159E" w:rsidRPr="00855A3B" w:rsidRDefault="00E9159E" w:rsidP="00E9159E">
      <w:pPr>
        <w:shd w:val="clear" w:color="auto" w:fill="FFFFFF"/>
        <w:ind w:left="1276" w:hanging="425"/>
        <w:jc w:val="both"/>
        <w:rPr>
          <w:rFonts w:asciiTheme="majorHAnsi" w:hAnsiTheme="majorHAnsi" w:cstheme="majorHAnsi"/>
          <w:sz w:val="24"/>
          <w:szCs w:val="24"/>
        </w:rPr>
      </w:pPr>
      <w:r w:rsidRPr="00855A3B">
        <w:rPr>
          <w:rStyle w:val="alb"/>
          <w:rFonts w:asciiTheme="majorHAnsi" w:hAnsiTheme="majorHAnsi" w:cstheme="majorHAnsi"/>
          <w:sz w:val="24"/>
          <w:szCs w:val="24"/>
        </w:rPr>
        <w:t xml:space="preserve">a) </w:t>
      </w:r>
      <w:r w:rsidRPr="00855A3B">
        <w:rPr>
          <w:rStyle w:val="alb"/>
          <w:rFonts w:asciiTheme="majorHAnsi" w:hAnsiTheme="majorHAnsi" w:cstheme="majorHAnsi"/>
          <w:sz w:val="24"/>
          <w:szCs w:val="24"/>
        </w:rPr>
        <w:tab/>
      </w:r>
      <w:r w:rsidRPr="00855A3B">
        <w:rPr>
          <w:rFonts w:asciiTheme="majorHAnsi" w:hAnsiTheme="majorHAnsi" w:cstheme="majorHAnsi"/>
          <w:sz w:val="24"/>
          <w:szCs w:val="24"/>
        </w:rPr>
        <w:t xml:space="preserve">udziału w zorganizowanej grupie przestępczej albo związku mającym na celu popełnienie przestępstwa lub przestępstwa skarbowego, o którym mowa w </w:t>
      </w:r>
      <w:hyperlink r:id="rId9" w:anchor="/document/16798683?unitId=art(258)&amp;cm=DOCUMENT" w:tgtFrame="_blank" w:history="1">
        <w:r w:rsidRPr="00855A3B">
          <w:rPr>
            <w:rStyle w:val="Hipercze"/>
            <w:rFonts w:asciiTheme="majorHAnsi" w:hAnsiTheme="majorHAnsi" w:cstheme="majorHAnsi"/>
            <w:color w:val="auto"/>
            <w:sz w:val="24"/>
            <w:szCs w:val="24"/>
          </w:rPr>
          <w:t>art. 258</w:t>
        </w:r>
      </w:hyperlink>
      <w:r w:rsidRPr="00855A3B">
        <w:rPr>
          <w:rFonts w:asciiTheme="majorHAnsi" w:hAnsiTheme="majorHAnsi" w:cstheme="majorHAnsi"/>
          <w:sz w:val="24"/>
          <w:szCs w:val="24"/>
        </w:rPr>
        <w:t xml:space="preserve"> Kodeksu karnego,</w:t>
      </w:r>
    </w:p>
    <w:p w14:paraId="3E961F22" w14:textId="77777777" w:rsidR="00E9159E" w:rsidRPr="00855A3B" w:rsidRDefault="00E9159E" w:rsidP="00E9159E">
      <w:pPr>
        <w:shd w:val="clear" w:color="auto" w:fill="FFFFFF"/>
        <w:ind w:left="1276" w:hanging="425"/>
        <w:jc w:val="both"/>
        <w:rPr>
          <w:rFonts w:asciiTheme="majorHAnsi" w:hAnsiTheme="majorHAnsi" w:cstheme="majorHAnsi"/>
          <w:sz w:val="24"/>
          <w:szCs w:val="24"/>
        </w:rPr>
      </w:pPr>
      <w:r w:rsidRPr="00855A3B">
        <w:rPr>
          <w:rStyle w:val="alb"/>
          <w:rFonts w:asciiTheme="majorHAnsi" w:hAnsiTheme="majorHAnsi" w:cstheme="majorHAnsi"/>
          <w:sz w:val="24"/>
          <w:szCs w:val="24"/>
        </w:rPr>
        <w:t>b)</w:t>
      </w:r>
      <w:r w:rsidRPr="00855A3B">
        <w:rPr>
          <w:rStyle w:val="alb"/>
          <w:rFonts w:asciiTheme="majorHAnsi" w:hAnsiTheme="majorHAnsi" w:cstheme="majorHAnsi"/>
          <w:sz w:val="24"/>
          <w:szCs w:val="24"/>
        </w:rPr>
        <w:tab/>
      </w:r>
      <w:r w:rsidRPr="00855A3B">
        <w:rPr>
          <w:rFonts w:asciiTheme="majorHAnsi" w:hAnsiTheme="majorHAnsi" w:cstheme="majorHAnsi"/>
          <w:sz w:val="24"/>
          <w:szCs w:val="24"/>
        </w:rPr>
        <w:t xml:space="preserve">handlu ludźmi, o którym mowa w </w:t>
      </w:r>
      <w:hyperlink r:id="rId10" w:anchor="/document/16798683?unitId=art(189(a))&amp;cm=DOCUMENT" w:tgtFrame="_blank" w:history="1">
        <w:r w:rsidRPr="00855A3B">
          <w:rPr>
            <w:rStyle w:val="Hipercze"/>
            <w:rFonts w:asciiTheme="majorHAnsi" w:hAnsiTheme="majorHAnsi" w:cstheme="majorHAnsi"/>
            <w:color w:val="auto"/>
            <w:sz w:val="24"/>
            <w:szCs w:val="24"/>
          </w:rPr>
          <w:t>art. 189a</w:t>
        </w:r>
      </w:hyperlink>
      <w:r w:rsidRPr="00855A3B">
        <w:rPr>
          <w:rFonts w:asciiTheme="majorHAnsi" w:hAnsiTheme="majorHAnsi" w:cstheme="majorHAnsi"/>
          <w:sz w:val="24"/>
          <w:szCs w:val="24"/>
        </w:rPr>
        <w:t xml:space="preserve"> Kodeksu karnego,</w:t>
      </w:r>
    </w:p>
    <w:p w14:paraId="20353A1A" w14:textId="77777777" w:rsidR="00E9159E" w:rsidRPr="00855A3B" w:rsidRDefault="00E9159E" w:rsidP="00E9159E">
      <w:pPr>
        <w:shd w:val="clear" w:color="auto" w:fill="FFFFFF"/>
        <w:ind w:left="1276" w:hanging="425"/>
        <w:jc w:val="both"/>
        <w:rPr>
          <w:rFonts w:asciiTheme="majorHAnsi" w:hAnsiTheme="majorHAnsi" w:cstheme="majorHAnsi"/>
          <w:sz w:val="24"/>
          <w:szCs w:val="24"/>
        </w:rPr>
      </w:pPr>
      <w:r w:rsidRPr="00855A3B">
        <w:rPr>
          <w:rStyle w:val="alb"/>
          <w:rFonts w:asciiTheme="majorHAnsi" w:hAnsiTheme="majorHAnsi" w:cstheme="majorHAnsi"/>
          <w:sz w:val="24"/>
          <w:szCs w:val="24"/>
        </w:rPr>
        <w:t>c)</w:t>
      </w:r>
      <w:r w:rsidRPr="00855A3B">
        <w:rPr>
          <w:rStyle w:val="alb"/>
          <w:rFonts w:asciiTheme="majorHAnsi" w:hAnsiTheme="majorHAnsi" w:cstheme="majorHAnsi"/>
          <w:sz w:val="24"/>
          <w:szCs w:val="24"/>
        </w:rPr>
        <w:tab/>
      </w:r>
      <w:r w:rsidRPr="00855A3B">
        <w:rPr>
          <w:rFonts w:asciiTheme="majorHAnsi" w:hAnsiTheme="majorHAnsi" w:cstheme="majorHAnsi"/>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502B20A" w14:textId="77777777" w:rsidR="00E9159E" w:rsidRPr="00855A3B" w:rsidRDefault="00E9159E" w:rsidP="00E9159E">
      <w:pPr>
        <w:shd w:val="clear" w:color="auto" w:fill="FFFFFF"/>
        <w:ind w:left="1276" w:hanging="425"/>
        <w:jc w:val="both"/>
        <w:rPr>
          <w:rFonts w:asciiTheme="majorHAnsi" w:hAnsiTheme="majorHAnsi" w:cstheme="majorHAnsi"/>
          <w:sz w:val="24"/>
          <w:szCs w:val="24"/>
        </w:rPr>
      </w:pPr>
      <w:r w:rsidRPr="00855A3B">
        <w:rPr>
          <w:rStyle w:val="alb"/>
          <w:rFonts w:asciiTheme="majorHAnsi" w:hAnsiTheme="majorHAnsi" w:cstheme="majorHAnsi"/>
          <w:sz w:val="24"/>
          <w:szCs w:val="24"/>
        </w:rPr>
        <w:t>d)</w:t>
      </w:r>
      <w:r w:rsidRPr="00855A3B">
        <w:rPr>
          <w:rStyle w:val="alb"/>
          <w:rFonts w:asciiTheme="majorHAnsi" w:hAnsiTheme="majorHAnsi" w:cstheme="majorHAnsi"/>
          <w:sz w:val="24"/>
          <w:szCs w:val="24"/>
        </w:rPr>
        <w:tab/>
      </w:r>
      <w:r w:rsidRPr="00855A3B">
        <w:rPr>
          <w:rFonts w:asciiTheme="majorHAnsi" w:hAnsiTheme="majorHAnsi" w:cstheme="majorHAnsi"/>
          <w:sz w:val="24"/>
          <w:szCs w:val="24"/>
        </w:rPr>
        <w:t xml:space="preserve">finansowania przestępstwa o charakterze terrorystycznym, o którym mowa w </w:t>
      </w:r>
      <w:hyperlink r:id="rId11" w:anchor="/document/16798683?unitId=art(165(a))&amp;cm=DOCUMENT" w:tgtFrame="_blank" w:history="1">
        <w:r w:rsidRPr="00855A3B">
          <w:rPr>
            <w:rStyle w:val="Hipercze"/>
            <w:rFonts w:asciiTheme="majorHAnsi" w:hAnsiTheme="majorHAnsi" w:cstheme="majorHAnsi"/>
            <w:color w:val="auto"/>
            <w:sz w:val="24"/>
            <w:szCs w:val="24"/>
          </w:rPr>
          <w:t>art. 165a</w:t>
        </w:r>
      </w:hyperlink>
      <w:r w:rsidRPr="00855A3B">
        <w:rPr>
          <w:rFonts w:asciiTheme="majorHAnsi" w:hAnsiTheme="majorHAnsi" w:cstheme="majorHAnsi"/>
          <w:sz w:val="24"/>
          <w:szCs w:val="24"/>
        </w:rPr>
        <w:t xml:space="preserve"> Kodeksu karnego, lub przestępstwo udaremniania lub utrudniania stwierdzenia przestępnego pochodzenia pieniędzy lub ukrywania ich pochodzenia, o którym mowa w </w:t>
      </w:r>
      <w:hyperlink r:id="rId12" w:anchor="/document/16798683?unitId=art(299)&amp;cm=DOCUMENT" w:tgtFrame="_blank" w:history="1">
        <w:r w:rsidRPr="00855A3B">
          <w:rPr>
            <w:rStyle w:val="Hipercze"/>
            <w:rFonts w:asciiTheme="majorHAnsi" w:hAnsiTheme="majorHAnsi" w:cstheme="majorHAnsi"/>
            <w:color w:val="auto"/>
            <w:sz w:val="24"/>
            <w:szCs w:val="24"/>
          </w:rPr>
          <w:t>art. 299</w:t>
        </w:r>
      </w:hyperlink>
      <w:r w:rsidRPr="00855A3B">
        <w:rPr>
          <w:rFonts w:asciiTheme="majorHAnsi" w:hAnsiTheme="majorHAnsi" w:cstheme="majorHAnsi"/>
          <w:sz w:val="24"/>
          <w:szCs w:val="24"/>
        </w:rPr>
        <w:t xml:space="preserve"> Kodeksu karnego,</w:t>
      </w:r>
    </w:p>
    <w:p w14:paraId="4375051F" w14:textId="77777777" w:rsidR="00E9159E" w:rsidRPr="00855A3B" w:rsidRDefault="00E9159E" w:rsidP="00E9159E">
      <w:pPr>
        <w:shd w:val="clear" w:color="auto" w:fill="FFFFFF"/>
        <w:ind w:left="1276" w:hanging="425"/>
        <w:jc w:val="both"/>
        <w:rPr>
          <w:rFonts w:asciiTheme="majorHAnsi" w:hAnsiTheme="majorHAnsi" w:cstheme="majorHAnsi"/>
          <w:sz w:val="24"/>
          <w:szCs w:val="24"/>
        </w:rPr>
      </w:pPr>
      <w:r w:rsidRPr="00855A3B">
        <w:rPr>
          <w:rStyle w:val="alb"/>
          <w:rFonts w:asciiTheme="majorHAnsi" w:hAnsiTheme="majorHAnsi" w:cstheme="majorHAnsi"/>
          <w:sz w:val="24"/>
          <w:szCs w:val="24"/>
        </w:rPr>
        <w:t>e)</w:t>
      </w:r>
      <w:r w:rsidRPr="00855A3B">
        <w:rPr>
          <w:rStyle w:val="alb"/>
          <w:rFonts w:asciiTheme="majorHAnsi" w:hAnsiTheme="majorHAnsi" w:cstheme="majorHAnsi"/>
          <w:sz w:val="24"/>
          <w:szCs w:val="24"/>
        </w:rPr>
        <w:tab/>
      </w:r>
      <w:r w:rsidRPr="00855A3B">
        <w:rPr>
          <w:rFonts w:asciiTheme="majorHAnsi" w:hAnsiTheme="majorHAnsi" w:cstheme="majorHAnsi"/>
          <w:sz w:val="24"/>
          <w:szCs w:val="24"/>
        </w:rPr>
        <w:t xml:space="preserve">o charakterze terrorystycznym, o którym mowa w </w:t>
      </w:r>
      <w:hyperlink r:id="rId13" w:anchor="/document/16798683?unitId=art(115)par(20)&amp;cm=DOCUMENT" w:tgtFrame="_blank" w:history="1">
        <w:r w:rsidRPr="00855A3B">
          <w:rPr>
            <w:rStyle w:val="Hipercze"/>
            <w:rFonts w:asciiTheme="majorHAnsi" w:hAnsiTheme="majorHAnsi" w:cstheme="majorHAnsi"/>
            <w:color w:val="auto"/>
            <w:sz w:val="24"/>
            <w:szCs w:val="24"/>
          </w:rPr>
          <w:t>art. 115 § 20</w:t>
        </w:r>
      </w:hyperlink>
      <w:r w:rsidRPr="00855A3B">
        <w:rPr>
          <w:rFonts w:asciiTheme="majorHAnsi" w:hAnsiTheme="majorHAnsi" w:cstheme="majorHAnsi"/>
          <w:sz w:val="24"/>
          <w:szCs w:val="24"/>
        </w:rPr>
        <w:t xml:space="preserve"> Kodeksu karnego, lub mające na celu popełnienie tego przestępstwa,</w:t>
      </w:r>
    </w:p>
    <w:p w14:paraId="7B5247C8" w14:textId="77777777" w:rsidR="00E9159E" w:rsidRPr="00855A3B" w:rsidRDefault="00E9159E" w:rsidP="00E9159E">
      <w:pPr>
        <w:shd w:val="clear" w:color="auto" w:fill="FFFFFF"/>
        <w:ind w:left="1276" w:hanging="425"/>
        <w:jc w:val="both"/>
        <w:rPr>
          <w:rFonts w:asciiTheme="majorHAnsi" w:hAnsiTheme="majorHAnsi" w:cstheme="majorHAnsi"/>
          <w:sz w:val="24"/>
          <w:szCs w:val="24"/>
        </w:rPr>
      </w:pPr>
      <w:r w:rsidRPr="00855A3B">
        <w:rPr>
          <w:rStyle w:val="alb"/>
          <w:rFonts w:asciiTheme="majorHAnsi" w:hAnsiTheme="majorHAnsi" w:cstheme="majorHAnsi"/>
          <w:sz w:val="24"/>
          <w:szCs w:val="24"/>
        </w:rPr>
        <w:t>f) </w:t>
      </w:r>
      <w:r w:rsidRPr="00855A3B">
        <w:rPr>
          <w:rStyle w:val="alb"/>
          <w:rFonts w:asciiTheme="majorHAnsi" w:hAnsiTheme="majorHAnsi" w:cstheme="majorHAnsi"/>
          <w:sz w:val="24"/>
          <w:szCs w:val="24"/>
        </w:rPr>
        <w:tab/>
      </w:r>
      <w:r w:rsidRPr="00855A3B">
        <w:rPr>
          <w:rFonts w:asciiTheme="majorHAnsi" w:hAnsiTheme="majorHAnsi" w:cstheme="majorHAnsi"/>
          <w:sz w:val="24"/>
          <w:szCs w:val="24"/>
        </w:rPr>
        <w:t xml:space="preserve">powierzenia wykonywania pracy małoletniemu cudzoziemcowi, o którym mowa w </w:t>
      </w:r>
      <w:hyperlink r:id="rId14" w:anchor="/document/17896506?unitId=art(9)ust(2)&amp;cm=DOCUMENT" w:tgtFrame="_blank" w:history="1">
        <w:r w:rsidRPr="00855A3B">
          <w:rPr>
            <w:rStyle w:val="Hipercze"/>
            <w:rFonts w:asciiTheme="majorHAnsi" w:hAnsiTheme="majorHAnsi" w:cstheme="majorHAnsi"/>
            <w:color w:val="auto"/>
            <w:sz w:val="24"/>
            <w:szCs w:val="24"/>
          </w:rPr>
          <w:t>art. 9 ust. 2</w:t>
        </w:r>
      </w:hyperlink>
      <w:r w:rsidRPr="00855A3B">
        <w:rPr>
          <w:rFonts w:asciiTheme="majorHAnsi" w:hAnsiTheme="majorHAnsi" w:cstheme="majorHAnsi"/>
          <w:sz w:val="24"/>
          <w:szCs w:val="24"/>
        </w:rPr>
        <w:t xml:space="preserve"> ustawy z dnia 15 czerwca 2012 r. o skutkach powierzania wykonywania pracy cudzoziemcom przebywającym wbrew przepisom na terytorium Rzeczypospolitej Polskiej (Dz. U. poz. 769),</w:t>
      </w:r>
    </w:p>
    <w:p w14:paraId="1E98B57A" w14:textId="77777777" w:rsidR="00E9159E" w:rsidRPr="00855A3B" w:rsidRDefault="00E9159E" w:rsidP="00E9159E">
      <w:pPr>
        <w:shd w:val="clear" w:color="auto" w:fill="FFFFFF"/>
        <w:ind w:left="1276" w:hanging="425"/>
        <w:jc w:val="both"/>
        <w:rPr>
          <w:rFonts w:asciiTheme="majorHAnsi" w:hAnsiTheme="majorHAnsi" w:cstheme="majorHAnsi"/>
          <w:sz w:val="24"/>
          <w:szCs w:val="24"/>
        </w:rPr>
      </w:pPr>
      <w:r w:rsidRPr="00855A3B">
        <w:rPr>
          <w:rStyle w:val="alb"/>
          <w:rFonts w:asciiTheme="majorHAnsi" w:hAnsiTheme="majorHAnsi" w:cstheme="majorHAnsi"/>
          <w:sz w:val="24"/>
          <w:szCs w:val="24"/>
        </w:rPr>
        <w:t>g)</w:t>
      </w:r>
      <w:r w:rsidRPr="00855A3B">
        <w:rPr>
          <w:rStyle w:val="alb"/>
          <w:rFonts w:asciiTheme="majorHAnsi" w:hAnsiTheme="majorHAnsi" w:cstheme="majorHAnsi"/>
          <w:sz w:val="24"/>
          <w:szCs w:val="24"/>
        </w:rPr>
        <w:tab/>
      </w:r>
      <w:r w:rsidRPr="00855A3B">
        <w:rPr>
          <w:rFonts w:asciiTheme="majorHAnsi" w:hAnsiTheme="majorHAnsi" w:cstheme="majorHAnsi"/>
          <w:sz w:val="24"/>
          <w:szCs w:val="24"/>
        </w:rPr>
        <w:t xml:space="preserve">przeciwko obrotowi gospodarczemu, o których mowa w </w:t>
      </w:r>
      <w:hyperlink r:id="rId15" w:anchor="/document/16798683?unitId=art(296)&amp;cm=DOCUMENT" w:tgtFrame="_blank" w:history="1">
        <w:r w:rsidRPr="00855A3B">
          <w:rPr>
            <w:rStyle w:val="Hipercze"/>
            <w:rFonts w:asciiTheme="majorHAnsi" w:hAnsiTheme="majorHAnsi" w:cstheme="majorHAnsi"/>
            <w:color w:val="auto"/>
            <w:sz w:val="24"/>
            <w:szCs w:val="24"/>
          </w:rPr>
          <w:t>art. 296-307</w:t>
        </w:r>
      </w:hyperlink>
      <w:r w:rsidRPr="00855A3B">
        <w:rPr>
          <w:rFonts w:asciiTheme="majorHAnsi" w:hAnsiTheme="majorHAnsi" w:cstheme="majorHAnsi"/>
          <w:sz w:val="24"/>
          <w:szCs w:val="24"/>
        </w:rPr>
        <w:t xml:space="preserve"> Kodeksu karnego, przestępstwo oszustwa, o którym mowa w </w:t>
      </w:r>
      <w:hyperlink r:id="rId16" w:anchor="/document/16798683?unitId=art(286)&amp;cm=DOCUMENT" w:tgtFrame="_blank" w:history="1">
        <w:r w:rsidRPr="00855A3B">
          <w:rPr>
            <w:rStyle w:val="Hipercze"/>
            <w:rFonts w:asciiTheme="majorHAnsi" w:hAnsiTheme="majorHAnsi" w:cstheme="majorHAnsi"/>
            <w:color w:val="auto"/>
            <w:sz w:val="24"/>
            <w:szCs w:val="24"/>
          </w:rPr>
          <w:t>art. 286</w:t>
        </w:r>
      </w:hyperlink>
      <w:r w:rsidRPr="00855A3B">
        <w:rPr>
          <w:rFonts w:asciiTheme="majorHAnsi" w:hAnsiTheme="majorHAnsi" w:cstheme="majorHAnsi"/>
          <w:sz w:val="24"/>
          <w:szCs w:val="24"/>
        </w:rPr>
        <w:t xml:space="preserve"> </w:t>
      </w:r>
      <w:r w:rsidRPr="00855A3B">
        <w:rPr>
          <w:rFonts w:asciiTheme="majorHAnsi" w:hAnsiTheme="majorHAnsi" w:cstheme="majorHAnsi"/>
          <w:sz w:val="24"/>
          <w:szCs w:val="24"/>
        </w:rPr>
        <w:lastRenderedPageBreak/>
        <w:t>Kodeksu karnego, przestępstwo przeciwko wiarygodności dokumentów, o których mowa w art. 270-277d Kodeksu karnego, lub przestępstwo skarbowe,</w:t>
      </w:r>
    </w:p>
    <w:p w14:paraId="6376B97F" w14:textId="77777777" w:rsidR="00E9159E" w:rsidRPr="00855A3B" w:rsidRDefault="00E9159E" w:rsidP="00E9159E">
      <w:pPr>
        <w:shd w:val="clear" w:color="auto" w:fill="FFFFFF"/>
        <w:ind w:left="1276" w:hanging="425"/>
        <w:jc w:val="both"/>
        <w:rPr>
          <w:rFonts w:asciiTheme="majorHAnsi" w:hAnsiTheme="majorHAnsi" w:cstheme="majorHAnsi"/>
          <w:sz w:val="24"/>
          <w:szCs w:val="24"/>
        </w:rPr>
      </w:pPr>
      <w:r w:rsidRPr="00855A3B">
        <w:rPr>
          <w:rStyle w:val="alb"/>
          <w:rFonts w:asciiTheme="majorHAnsi" w:hAnsiTheme="majorHAnsi" w:cstheme="majorHAnsi"/>
          <w:sz w:val="24"/>
          <w:szCs w:val="24"/>
        </w:rPr>
        <w:t>h)</w:t>
      </w:r>
      <w:r w:rsidRPr="00855A3B">
        <w:rPr>
          <w:rStyle w:val="alb"/>
          <w:rFonts w:asciiTheme="majorHAnsi" w:hAnsiTheme="majorHAnsi" w:cstheme="majorHAnsi"/>
          <w:sz w:val="24"/>
          <w:szCs w:val="24"/>
        </w:rPr>
        <w:tab/>
      </w:r>
      <w:r w:rsidRPr="00855A3B">
        <w:rPr>
          <w:rFonts w:asciiTheme="majorHAnsi" w:hAnsiTheme="majorHAnsi" w:cstheme="majorHAnsi"/>
          <w:sz w:val="24"/>
          <w:szCs w:val="24"/>
        </w:rPr>
        <w:t>o którym mowa w art. 9 ust. 1 i 3 lub art. 10 ustawy z dnia 15 czerwca 2012 r. o skutkach powierzania wykonywania pracy cudzoziemcom przebywającym wbrew przepisom na terytorium Rzeczypospolitej Polskiej</w:t>
      </w:r>
    </w:p>
    <w:p w14:paraId="5CB73578" w14:textId="77777777" w:rsidR="00E9159E" w:rsidRPr="00855A3B" w:rsidRDefault="00E9159E" w:rsidP="00E9159E">
      <w:pPr>
        <w:pStyle w:val="text-justify"/>
        <w:shd w:val="clear" w:color="auto" w:fill="FFFFFF"/>
        <w:spacing w:before="120" w:beforeAutospacing="0" w:after="150" w:afterAutospacing="0" w:line="276" w:lineRule="auto"/>
        <w:ind w:left="1701" w:hanging="567"/>
        <w:jc w:val="both"/>
        <w:rPr>
          <w:rFonts w:asciiTheme="majorHAnsi" w:hAnsiTheme="majorHAnsi" w:cstheme="majorHAnsi"/>
        </w:rPr>
      </w:pPr>
      <w:r w:rsidRPr="00855A3B">
        <w:rPr>
          <w:rFonts w:asciiTheme="majorHAnsi" w:hAnsiTheme="majorHAnsi" w:cstheme="majorHAnsi"/>
        </w:rPr>
        <w:t>- lub za odpowiedni czyn zabroniony określony w przepisach prawa obcego;</w:t>
      </w:r>
    </w:p>
    <w:p w14:paraId="7B8B31DA" w14:textId="77777777" w:rsidR="00E9159E" w:rsidRPr="00855A3B" w:rsidRDefault="00E9159E" w:rsidP="00A2169E">
      <w:pPr>
        <w:pStyle w:val="Akapitzlist"/>
        <w:numPr>
          <w:ilvl w:val="2"/>
          <w:numId w:val="330"/>
        </w:numPr>
        <w:shd w:val="clear" w:color="auto" w:fill="FFFFFF"/>
        <w:spacing w:before="20" w:after="40"/>
        <w:ind w:left="851" w:hanging="284"/>
        <w:jc w:val="both"/>
        <w:rPr>
          <w:rFonts w:asciiTheme="majorHAnsi" w:hAnsiTheme="majorHAnsi" w:cstheme="majorHAnsi"/>
          <w:sz w:val="24"/>
          <w:szCs w:val="24"/>
        </w:rPr>
      </w:pPr>
      <w:r w:rsidRPr="00855A3B">
        <w:rPr>
          <w:rFonts w:asciiTheme="majorHAnsi" w:hAnsiTheme="majorHAnsi" w:cs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60482AA" w14:textId="77777777" w:rsidR="00E9159E" w:rsidRPr="00855A3B" w:rsidRDefault="00E9159E" w:rsidP="00A2169E">
      <w:pPr>
        <w:pStyle w:val="Akapitzlist"/>
        <w:numPr>
          <w:ilvl w:val="2"/>
          <w:numId w:val="330"/>
        </w:numPr>
        <w:shd w:val="clear" w:color="auto" w:fill="FFFFFF"/>
        <w:spacing w:before="20" w:after="40"/>
        <w:ind w:left="851" w:hanging="284"/>
        <w:jc w:val="both"/>
        <w:rPr>
          <w:rFonts w:asciiTheme="majorHAnsi" w:hAnsiTheme="majorHAnsi" w:cstheme="majorHAnsi"/>
          <w:sz w:val="24"/>
          <w:szCs w:val="24"/>
        </w:rPr>
      </w:pPr>
      <w:r w:rsidRPr="00855A3B">
        <w:rPr>
          <w:rFonts w:asciiTheme="majorHAnsi" w:hAnsiTheme="majorHAnsi" w:cstheme="majorHAnsi"/>
          <w:sz w:val="24"/>
          <w:szCs w:val="24"/>
        </w:rPr>
        <w:t>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wniosków dokonał płatności należnych podatków, opłat lub składek na ubezpieczenie społeczne lub zdrowotne wraz z odsetkami lub grzywnami lub zawarł wiążące porozumienie w sprawie spłaty tych należności;</w:t>
      </w:r>
    </w:p>
    <w:p w14:paraId="16158103" w14:textId="77777777" w:rsidR="00E9159E" w:rsidRPr="00855A3B" w:rsidRDefault="00E9159E" w:rsidP="00A2169E">
      <w:pPr>
        <w:pStyle w:val="Akapitzlist"/>
        <w:numPr>
          <w:ilvl w:val="2"/>
          <w:numId w:val="330"/>
        </w:numPr>
        <w:shd w:val="clear" w:color="auto" w:fill="FFFFFF"/>
        <w:spacing w:before="20" w:after="40"/>
        <w:ind w:left="851" w:hanging="284"/>
        <w:jc w:val="both"/>
        <w:rPr>
          <w:rFonts w:asciiTheme="majorHAnsi" w:hAnsiTheme="majorHAnsi" w:cstheme="majorHAnsi"/>
          <w:sz w:val="24"/>
          <w:szCs w:val="24"/>
        </w:rPr>
      </w:pPr>
      <w:r w:rsidRPr="00855A3B">
        <w:rPr>
          <w:rFonts w:asciiTheme="majorHAnsi" w:hAnsiTheme="majorHAnsi" w:cstheme="majorHAnsi"/>
          <w:sz w:val="24"/>
          <w:szCs w:val="24"/>
        </w:rPr>
        <w:t>wobec Wykonawcy prawomocnie orzeczono zakaz ubiegania się o zamówienia publiczne;</w:t>
      </w:r>
    </w:p>
    <w:p w14:paraId="52030DFB" w14:textId="77777777" w:rsidR="00E9159E" w:rsidRPr="00855A3B" w:rsidRDefault="00E9159E" w:rsidP="00A2169E">
      <w:pPr>
        <w:pStyle w:val="Akapitzlist"/>
        <w:numPr>
          <w:ilvl w:val="2"/>
          <w:numId w:val="330"/>
        </w:numPr>
        <w:shd w:val="clear" w:color="auto" w:fill="FFFFFF"/>
        <w:spacing w:before="20" w:after="40"/>
        <w:ind w:left="851" w:hanging="284"/>
        <w:jc w:val="both"/>
        <w:rPr>
          <w:rFonts w:asciiTheme="majorHAnsi" w:hAnsiTheme="majorHAnsi" w:cstheme="majorHAnsi"/>
          <w:sz w:val="24"/>
          <w:szCs w:val="24"/>
        </w:rPr>
      </w:pPr>
      <w:r w:rsidRPr="00855A3B">
        <w:rPr>
          <w:rFonts w:asciiTheme="majorHAnsi" w:hAnsiTheme="majorHAnsi" w:cstheme="majorHAnsi"/>
          <w:sz w:val="24"/>
          <w:szCs w:val="24"/>
        </w:rPr>
        <w:t xml:space="preserve">zamawiający może stwierdzić, na podstawie wiarygodnych przesłanek, że wykonawca zawarł z innymi wykonawcami porozumienie mające na celu zakłócenie konkurencji, w szczególności jeżeli należąc do tej samej grupy kapitałowej w rozumieniu </w:t>
      </w:r>
      <w:hyperlink r:id="rId17" w:anchor="/document/17337528?cm=DOCUMENT" w:tgtFrame="_blank" w:history="1">
        <w:r w:rsidRPr="00855A3B">
          <w:rPr>
            <w:rStyle w:val="Hipercze"/>
            <w:rFonts w:asciiTheme="majorHAnsi" w:hAnsiTheme="majorHAnsi" w:cstheme="majorHAnsi"/>
            <w:color w:val="auto"/>
            <w:sz w:val="24"/>
            <w:szCs w:val="24"/>
          </w:rPr>
          <w:t>ustawy</w:t>
        </w:r>
      </w:hyperlink>
      <w:r w:rsidRPr="00855A3B">
        <w:rPr>
          <w:rFonts w:asciiTheme="majorHAnsi" w:hAnsiTheme="majorHAnsi" w:cs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A3C315F" w14:textId="77777777" w:rsidR="00E9159E" w:rsidRPr="00855A3B" w:rsidRDefault="00E9159E" w:rsidP="00A2169E">
      <w:pPr>
        <w:pStyle w:val="Akapitzlist"/>
        <w:numPr>
          <w:ilvl w:val="2"/>
          <w:numId w:val="330"/>
        </w:numPr>
        <w:shd w:val="clear" w:color="auto" w:fill="FFFFFF"/>
        <w:spacing w:before="20" w:after="40"/>
        <w:ind w:left="851" w:hanging="284"/>
        <w:jc w:val="both"/>
        <w:rPr>
          <w:rFonts w:asciiTheme="majorHAnsi" w:hAnsiTheme="majorHAnsi" w:cstheme="majorHAnsi"/>
          <w:sz w:val="24"/>
          <w:szCs w:val="24"/>
        </w:rPr>
      </w:pPr>
      <w:r w:rsidRPr="00855A3B">
        <w:rPr>
          <w:rFonts w:asciiTheme="majorHAnsi" w:hAnsiTheme="majorHAnsi" w:cstheme="majorHAnsi"/>
          <w:sz w:val="24"/>
          <w:szCs w:val="24"/>
        </w:rPr>
        <w:t xml:space="preserve">w przypadkach, o których mowa w art. 85 ust. 1, doszło do zakłócenia konkurencji wynikającego z wcześniejszego zaangażowania tego wykonawcy lub podmiotu, który należy z wykonawcą do tej samej grupy kapitałowej w rozumieniu </w:t>
      </w:r>
      <w:hyperlink r:id="rId18" w:anchor="/document/17337528?cm=DOCUMENT" w:tgtFrame="_blank" w:history="1">
        <w:r w:rsidRPr="00855A3B">
          <w:rPr>
            <w:rStyle w:val="Hipercze"/>
            <w:rFonts w:asciiTheme="majorHAnsi" w:hAnsiTheme="majorHAnsi" w:cstheme="majorHAnsi"/>
            <w:color w:val="auto"/>
            <w:sz w:val="24"/>
            <w:szCs w:val="24"/>
          </w:rPr>
          <w:t>ustawy</w:t>
        </w:r>
      </w:hyperlink>
      <w:r w:rsidRPr="00855A3B">
        <w:rPr>
          <w:rFonts w:asciiTheme="majorHAnsi" w:hAnsiTheme="majorHAnsi" w:cs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4F4127A6" w14:textId="77777777" w:rsidR="00E9159E" w:rsidRPr="00855A3B" w:rsidRDefault="00E9159E" w:rsidP="00E9159E">
      <w:pPr>
        <w:pStyle w:val="Nagwek1"/>
        <w:spacing w:before="240" w:line="360" w:lineRule="auto"/>
        <w:ind w:left="360"/>
        <w:jc w:val="both"/>
        <w:rPr>
          <w:rFonts w:cstheme="majorHAnsi"/>
          <w:color w:val="00000A"/>
          <w:sz w:val="24"/>
          <w:szCs w:val="24"/>
        </w:rPr>
      </w:pPr>
    </w:p>
    <w:p w14:paraId="309C5C1F" w14:textId="013A742C" w:rsidR="00AC23FA" w:rsidRPr="00855A3B" w:rsidRDefault="00AC23FA" w:rsidP="00A2169E">
      <w:pPr>
        <w:pStyle w:val="Kolorowalistaakcent11"/>
        <w:numPr>
          <w:ilvl w:val="3"/>
          <w:numId w:val="14"/>
        </w:numPr>
        <w:tabs>
          <w:tab w:val="left" w:pos="567"/>
        </w:tabs>
        <w:autoSpaceDE w:val="0"/>
        <w:autoSpaceDN w:val="0"/>
        <w:adjustRightInd w:val="0"/>
        <w:spacing w:before="0" w:after="0" w:line="276" w:lineRule="auto"/>
        <w:ind w:left="709" w:hanging="709"/>
        <w:rPr>
          <w:rFonts w:asciiTheme="majorHAnsi" w:hAnsiTheme="majorHAnsi" w:cstheme="majorHAnsi"/>
          <w:bCs/>
          <w:sz w:val="24"/>
          <w:szCs w:val="24"/>
        </w:rPr>
      </w:pPr>
      <w:r w:rsidRPr="00855A3B">
        <w:rPr>
          <w:rFonts w:asciiTheme="majorHAnsi" w:hAnsiTheme="majorHAnsi" w:cstheme="majorHAnsi"/>
          <w:sz w:val="24"/>
          <w:szCs w:val="24"/>
        </w:rPr>
        <w:t xml:space="preserve">Zamawiający </w:t>
      </w:r>
      <w:r w:rsidRPr="00855A3B">
        <w:rPr>
          <w:rFonts w:asciiTheme="majorHAnsi" w:hAnsiTheme="majorHAnsi" w:cstheme="majorHAnsi"/>
          <w:b/>
          <w:bCs/>
          <w:sz w:val="24"/>
          <w:szCs w:val="24"/>
        </w:rPr>
        <w:t>przewiduje</w:t>
      </w:r>
      <w:r w:rsidRPr="00855A3B">
        <w:rPr>
          <w:rFonts w:asciiTheme="majorHAnsi" w:hAnsiTheme="majorHAnsi" w:cstheme="majorHAnsi"/>
          <w:bCs/>
          <w:sz w:val="24"/>
          <w:szCs w:val="24"/>
        </w:rPr>
        <w:t xml:space="preserve"> </w:t>
      </w:r>
      <w:r w:rsidRPr="00855A3B">
        <w:rPr>
          <w:rFonts w:asciiTheme="majorHAnsi" w:hAnsiTheme="majorHAnsi" w:cstheme="majorHAnsi"/>
          <w:b/>
          <w:sz w:val="24"/>
          <w:szCs w:val="24"/>
        </w:rPr>
        <w:t xml:space="preserve">podstawy wykluczenia wskazane w </w:t>
      </w:r>
      <w:bookmarkStart w:id="3" w:name="_Hlk133403754"/>
      <w:r w:rsidRPr="00855A3B">
        <w:rPr>
          <w:rFonts w:asciiTheme="majorHAnsi" w:hAnsiTheme="majorHAnsi" w:cstheme="majorHAnsi"/>
          <w:b/>
          <w:sz w:val="24"/>
          <w:szCs w:val="24"/>
        </w:rPr>
        <w:t>art. 109 ust 1 pkt 1 i 4, 5, 7-10</w:t>
      </w:r>
      <w:bookmarkEnd w:id="3"/>
      <w:r w:rsidRPr="00855A3B">
        <w:rPr>
          <w:rFonts w:asciiTheme="majorHAnsi" w:hAnsiTheme="majorHAnsi" w:cstheme="majorHAnsi"/>
          <w:b/>
          <w:sz w:val="24"/>
          <w:szCs w:val="24"/>
        </w:rPr>
        <w:t xml:space="preserve"> ustawy </w:t>
      </w:r>
      <w:proofErr w:type="spellStart"/>
      <w:r w:rsidRPr="00855A3B">
        <w:rPr>
          <w:rFonts w:asciiTheme="majorHAnsi" w:hAnsiTheme="majorHAnsi" w:cstheme="majorHAnsi"/>
          <w:b/>
          <w:sz w:val="24"/>
          <w:szCs w:val="24"/>
        </w:rPr>
        <w:t>Pzp</w:t>
      </w:r>
      <w:proofErr w:type="spellEnd"/>
      <w:r w:rsidRPr="00855A3B">
        <w:rPr>
          <w:rFonts w:asciiTheme="majorHAnsi" w:hAnsiTheme="majorHAnsi" w:cstheme="majorHAnsi"/>
          <w:bCs/>
          <w:sz w:val="24"/>
          <w:szCs w:val="24"/>
        </w:rPr>
        <w:t xml:space="preserve"> zgodnie, z którymi wykluczeniu podlega wykonawca:</w:t>
      </w:r>
    </w:p>
    <w:p w14:paraId="7986E5B4" w14:textId="01F0935F" w:rsidR="00AC23FA" w:rsidRPr="00855A3B" w:rsidRDefault="00AC23FA" w:rsidP="00791837">
      <w:pPr>
        <w:pStyle w:val="Kolorowalistaakcent11"/>
        <w:numPr>
          <w:ilvl w:val="2"/>
          <w:numId w:val="328"/>
        </w:numPr>
        <w:tabs>
          <w:tab w:val="left" w:pos="567"/>
        </w:tabs>
        <w:autoSpaceDE w:val="0"/>
        <w:autoSpaceDN w:val="0"/>
        <w:adjustRightInd w:val="0"/>
        <w:spacing w:before="0" w:after="0" w:line="276" w:lineRule="auto"/>
        <w:rPr>
          <w:rFonts w:asciiTheme="majorHAnsi" w:hAnsiTheme="majorHAnsi" w:cstheme="majorHAnsi"/>
          <w:bCs/>
          <w:iCs/>
          <w:sz w:val="24"/>
          <w:szCs w:val="24"/>
        </w:rPr>
      </w:pPr>
      <w:r w:rsidRPr="00855A3B">
        <w:rPr>
          <w:rFonts w:asciiTheme="majorHAnsi" w:hAnsiTheme="majorHAnsi" w:cstheme="majorHAnsi"/>
          <w:bCs/>
          <w:iCs/>
          <w:sz w:val="24"/>
          <w:szCs w:val="24"/>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w:t>
      </w:r>
      <w:r w:rsidRPr="00855A3B">
        <w:rPr>
          <w:rFonts w:asciiTheme="majorHAnsi" w:hAnsiTheme="majorHAnsi" w:cstheme="majorHAnsi"/>
          <w:bCs/>
          <w:iCs/>
          <w:sz w:val="24"/>
          <w:szCs w:val="24"/>
        </w:rPr>
        <w:lastRenderedPageBreak/>
        <w:t>podatków, opłat lub składek na ubezpieczenia społeczne lub zdrowotne wraz z odsetkami lub grzywnami lub zawarł wiążące porozumienie w sprawie spłaty tych należności;</w:t>
      </w:r>
    </w:p>
    <w:p w14:paraId="47271F6E" w14:textId="77777777" w:rsidR="00AC23FA" w:rsidRPr="00855A3B" w:rsidRDefault="00AC23FA" w:rsidP="00791837">
      <w:pPr>
        <w:pStyle w:val="Kolorowalistaakcent11"/>
        <w:numPr>
          <w:ilvl w:val="2"/>
          <w:numId w:val="328"/>
        </w:numPr>
        <w:tabs>
          <w:tab w:val="left" w:pos="567"/>
        </w:tabs>
        <w:autoSpaceDE w:val="0"/>
        <w:autoSpaceDN w:val="0"/>
        <w:adjustRightInd w:val="0"/>
        <w:spacing w:before="0" w:after="0" w:line="276" w:lineRule="auto"/>
        <w:ind w:left="709" w:hanging="283"/>
        <w:rPr>
          <w:rFonts w:asciiTheme="majorHAnsi" w:hAnsiTheme="majorHAnsi" w:cstheme="majorHAnsi"/>
          <w:bCs/>
          <w:iCs/>
          <w:sz w:val="24"/>
          <w:szCs w:val="24"/>
        </w:rPr>
      </w:pPr>
      <w:r w:rsidRPr="00855A3B">
        <w:rPr>
          <w:rFonts w:asciiTheme="majorHAnsi" w:hAnsiTheme="majorHAnsi" w:cstheme="majorHAnsi"/>
          <w:bCs/>
          <w:iCs/>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2ED8E4F" w14:textId="77777777" w:rsidR="00AC23FA" w:rsidRPr="00855A3B" w:rsidRDefault="00AC23FA" w:rsidP="00791837">
      <w:pPr>
        <w:pStyle w:val="Kolorowalistaakcent11"/>
        <w:numPr>
          <w:ilvl w:val="2"/>
          <w:numId w:val="328"/>
        </w:numPr>
        <w:tabs>
          <w:tab w:val="left" w:pos="567"/>
        </w:tabs>
        <w:autoSpaceDE w:val="0"/>
        <w:autoSpaceDN w:val="0"/>
        <w:adjustRightInd w:val="0"/>
        <w:spacing w:before="0" w:after="0" w:line="276" w:lineRule="auto"/>
        <w:ind w:left="709" w:hanging="283"/>
        <w:rPr>
          <w:rFonts w:asciiTheme="majorHAnsi" w:hAnsiTheme="majorHAnsi" w:cstheme="majorHAnsi"/>
          <w:bCs/>
          <w:iCs/>
          <w:sz w:val="24"/>
          <w:szCs w:val="24"/>
        </w:rPr>
      </w:pPr>
      <w:r w:rsidRPr="00855A3B">
        <w:rPr>
          <w:rFonts w:asciiTheme="majorHAnsi" w:hAnsiTheme="majorHAnsi" w:cstheme="majorHAnsi"/>
          <w:bCs/>
          <w:iCs/>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E795440" w14:textId="77777777" w:rsidR="00AC23FA" w:rsidRPr="00855A3B" w:rsidRDefault="00AC23FA" w:rsidP="00791837">
      <w:pPr>
        <w:pStyle w:val="Kolorowalistaakcent11"/>
        <w:numPr>
          <w:ilvl w:val="2"/>
          <w:numId w:val="328"/>
        </w:numPr>
        <w:tabs>
          <w:tab w:val="left" w:pos="567"/>
        </w:tabs>
        <w:autoSpaceDE w:val="0"/>
        <w:autoSpaceDN w:val="0"/>
        <w:adjustRightInd w:val="0"/>
        <w:spacing w:before="0" w:after="0" w:line="276" w:lineRule="auto"/>
        <w:ind w:left="709" w:hanging="283"/>
        <w:rPr>
          <w:rFonts w:asciiTheme="majorHAnsi" w:hAnsiTheme="majorHAnsi" w:cstheme="majorHAnsi"/>
          <w:bCs/>
          <w:iCs/>
          <w:sz w:val="24"/>
          <w:szCs w:val="24"/>
        </w:rPr>
      </w:pPr>
      <w:r w:rsidRPr="00855A3B">
        <w:rPr>
          <w:rFonts w:asciiTheme="majorHAnsi" w:hAnsiTheme="majorHAnsi" w:cstheme="majorHAnsi"/>
          <w:bCs/>
          <w:iCs/>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FA1F622" w14:textId="77777777" w:rsidR="00AC23FA" w:rsidRPr="00855A3B" w:rsidRDefault="00AC23FA" w:rsidP="00791837">
      <w:pPr>
        <w:pStyle w:val="Kolorowalistaakcent11"/>
        <w:numPr>
          <w:ilvl w:val="2"/>
          <w:numId w:val="328"/>
        </w:numPr>
        <w:tabs>
          <w:tab w:val="left" w:pos="567"/>
        </w:tabs>
        <w:autoSpaceDE w:val="0"/>
        <w:autoSpaceDN w:val="0"/>
        <w:adjustRightInd w:val="0"/>
        <w:spacing w:before="0" w:after="0" w:line="276" w:lineRule="auto"/>
        <w:ind w:left="709" w:hanging="283"/>
        <w:rPr>
          <w:rFonts w:asciiTheme="majorHAnsi" w:hAnsiTheme="majorHAnsi" w:cstheme="majorHAnsi"/>
          <w:bCs/>
          <w:iCs/>
          <w:sz w:val="24"/>
          <w:szCs w:val="24"/>
        </w:rPr>
      </w:pPr>
      <w:r w:rsidRPr="00855A3B">
        <w:rPr>
          <w:rFonts w:asciiTheme="majorHAnsi" w:hAnsiTheme="majorHAnsi" w:cstheme="majorHAnsi"/>
          <w:bCs/>
          <w:iCs/>
          <w:sz w:val="24"/>
          <w:szCs w:val="24"/>
        </w:rPr>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w:t>
      </w:r>
    </w:p>
    <w:p w14:paraId="036C8339" w14:textId="77777777" w:rsidR="00AC23FA" w:rsidRPr="00855A3B" w:rsidRDefault="00AC23FA" w:rsidP="00791837">
      <w:pPr>
        <w:pStyle w:val="Kolorowalistaakcent11"/>
        <w:numPr>
          <w:ilvl w:val="2"/>
          <w:numId w:val="328"/>
        </w:numPr>
        <w:tabs>
          <w:tab w:val="left" w:pos="567"/>
        </w:tabs>
        <w:autoSpaceDE w:val="0"/>
        <w:autoSpaceDN w:val="0"/>
        <w:adjustRightInd w:val="0"/>
        <w:spacing w:before="0" w:after="0" w:line="276" w:lineRule="auto"/>
        <w:ind w:left="709" w:hanging="283"/>
        <w:rPr>
          <w:rFonts w:asciiTheme="majorHAnsi" w:hAnsiTheme="majorHAnsi" w:cstheme="majorHAnsi"/>
          <w:bCs/>
          <w:iCs/>
          <w:sz w:val="24"/>
          <w:szCs w:val="24"/>
        </w:rPr>
      </w:pPr>
      <w:r w:rsidRPr="00855A3B">
        <w:rPr>
          <w:rFonts w:asciiTheme="majorHAnsi" w:hAnsiTheme="majorHAnsi" w:cstheme="majorHAnsi"/>
          <w:bCs/>
          <w:iCs/>
          <w:sz w:val="24"/>
          <w:szCs w:val="24"/>
        </w:rPr>
        <w:t>który bezprawnie wpływał lub próbował wpływać na czynności zamawiającego lub próbował pozyskać lub pozyskał informacje poufne, mogące dać mu przewagę w postępowaniu o udzielenie zamówienia,</w:t>
      </w:r>
    </w:p>
    <w:p w14:paraId="74F2C166" w14:textId="77777777" w:rsidR="00AC23FA" w:rsidRPr="00855A3B" w:rsidRDefault="00AC23FA" w:rsidP="00791837">
      <w:pPr>
        <w:pStyle w:val="Kolorowalistaakcent11"/>
        <w:numPr>
          <w:ilvl w:val="2"/>
          <w:numId w:val="328"/>
        </w:numPr>
        <w:tabs>
          <w:tab w:val="left" w:pos="567"/>
        </w:tabs>
        <w:autoSpaceDE w:val="0"/>
        <w:autoSpaceDN w:val="0"/>
        <w:adjustRightInd w:val="0"/>
        <w:spacing w:before="0" w:after="0" w:line="276" w:lineRule="auto"/>
        <w:ind w:left="709" w:hanging="283"/>
        <w:rPr>
          <w:rFonts w:asciiTheme="majorHAnsi" w:hAnsiTheme="majorHAnsi" w:cstheme="majorHAnsi"/>
          <w:bCs/>
          <w:iCs/>
          <w:sz w:val="24"/>
          <w:szCs w:val="24"/>
        </w:rPr>
      </w:pPr>
      <w:r w:rsidRPr="00855A3B">
        <w:rPr>
          <w:rFonts w:asciiTheme="majorHAnsi" w:hAnsiTheme="majorHAnsi" w:cstheme="majorHAnsi"/>
          <w:bCs/>
          <w:iCs/>
          <w:sz w:val="24"/>
          <w:szCs w:val="24"/>
        </w:rPr>
        <w:t>który w wyniku lekkomyślności lub niedbalstwa przedstawił informacje wprowadzające w błąd, co mogło mieć istotny wpływ na decyzje podejmowane przez zamawiającego w postępowaniu o udzielenie zamówienia.</w:t>
      </w:r>
    </w:p>
    <w:p w14:paraId="1D8EC518" w14:textId="77777777" w:rsidR="00AC23FA" w:rsidRPr="00855A3B" w:rsidRDefault="00AC23FA" w:rsidP="00AC23FA">
      <w:pPr>
        <w:tabs>
          <w:tab w:val="left" w:pos="426"/>
        </w:tabs>
        <w:spacing w:after="0" w:line="360" w:lineRule="auto"/>
        <w:ind w:right="20"/>
        <w:jc w:val="both"/>
        <w:rPr>
          <w:rFonts w:asciiTheme="majorHAnsi" w:eastAsia="Calibri" w:hAnsiTheme="majorHAnsi" w:cstheme="majorHAnsi"/>
          <w:sz w:val="24"/>
          <w:szCs w:val="24"/>
          <w:lang w:eastAsia="pl-PL" w:bidi="pl-PL"/>
        </w:rPr>
      </w:pPr>
    </w:p>
    <w:p w14:paraId="4AD9EA69" w14:textId="6517E425" w:rsidR="00EF088A" w:rsidRPr="00855A3B" w:rsidRDefault="00F56654" w:rsidP="00A2169E">
      <w:pPr>
        <w:pStyle w:val="Akapitzlist"/>
        <w:numPr>
          <w:ilvl w:val="3"/>
          <w:numId w:val="14"/>
        </w:numPr>
        <w:tabs>
          <w:tab w:val="left" w:pos="426"/>
        </w:tabs>
        <w:spacing w:after="0" w:line="360" w:lineRule="auto"/>
        <w:ind w:left="567" w:right="20" w:hanging="567"/>
        <w:jc w:val="both"/>
        <w:rPr>
          <w:rFonts w:asciiTheme="majorHAnsi" w:eastAsia="Calibri" w:hAnsiTheme="majorHAnsi" w:cstheme="majorHAnsi"/>
          <w:sz w:val="24"/>
          <w:szCs w:val="24"/>
          <w:lang w:eastAsia="pl-PL" w:bidi="pl-PL"/>
        </w:rPr>
      </w:pPr>
      <w:r w:rsidRPr="00855A3B">
        <w:rPr>
          <w:rFonts w:asciiTheme="majorHAnsi" w:hAnsiTheme="majorHAnsi" w:cstheme="majorHAnsi"/>
          <w:sz w:val="24"/>
          <w:szCs w:val="24"/>
        </w:rPr>
        <w:t xml:space="preserve">Wykonawca nie może podlegać wykluczeniu: </w:t>
      </w:r>
    </w:p>
    <w:p w14:paraId="2502AC4B" w14:textId="77777777" w:rsidR="00EF088A" w:rsidRPr="00855A3B" w:rsidRDefault="00F56654" w:rsidP="00A2169E">
      <w:pPr>
        <w:pStyle w:val="Akapitzlist"/>
        <w:numPr>
          <w:ilvl w:val="2"/>
          <w:numId w:val="10"/>
        </w:numPr>
        <w:tabs>
          <w:tab w:val="left" w:pos="426"/>
        </w:tabs>
        <w:spacing w:after="0" w:line="360" w:lineRule="auto"/>
        <w:ind w:left="709" w:right="20" w:hanging="425"/>
        <w:jc w:val="both"/>
        <w:rPr>
          <w:rFonts w:asciiTheme="majorHAnsi" w:eastAsia="Calibri" w:hAnsiTheme="majorHAnsi" w:cstheme="majorHAnsi"/>
          <w:sz w:val="24"/>
          <w:szCs w:val="24"/>
          <w:lang w:eastAsia="pl-PL" w:bidi="pl-PL"/>
        </w:rPr>
      </w:pPr>
      <w:r w:rsidRPr="00855A3B">
        <w:rPr>
          <w:rFonts w:asciiTheme="majorHAnsi" w:hAnsiTheme="majorHAnsi" w:cstheme="majorHAnsi"/>
          <w:sz w:val="24"/>
          <w:szCs w:val="24"/>
        </w:rPr>
        <w:t>na podstawie art. 5k rozporządzenia 833/2014 w brzmieniu nadanym rozporządzeniem 2022/576 przyjętym przez Radę Unii Europejskiej w dniu</w:t>
      </w:r>
      <w:r w:rsidRPr="00855A3B">
        <w:rPr>
          <w:rFonts w:asciiTheme="majorHAnsi" w:hAnsiTheme="majorHAnsi" w:cstheme="majorHAnsi"/>
          <w:sz w:val="24"/>
          <w:szCs w:val="24"/>
        </w:rPr>
        <w:br/>
        <w:t xml:space="preserve">8 kwietnia 2022 r. Zgodnie z treścią ww. przepisu, </w:t>
      </w:r>
      <w:r w:rsidRPr="00855A3B">
        <w:rPr>
          <w:rFonts w:asciiTheme="majorHAnsi" w:eastAsia="Times New Roman" w:hAnsiTheme="majorHAnsi" w:cstheme="majorHAnsi"/>
          <w:bCs/>
          <w:sz w:val="24"/>
          <w:szCs w:val="24"/>
          <w:lang w:eastAsia="pl-PL"/>
        </w:rPr>
        <w:t>zakazuje się udzielania lub dalszego wykonywania wszelkich zamówień publicznych lub koncesji objętych zakresem dyrektyw w sprawie zamówień publicznych</w:t>
      </w:r>
      <w:r w:rsidRPr="00855A3B">
        <w:rPr>
          <w:rFonts w:asciiTheme="majorHAnsi" w:hAnsiTheme="majorHAnsi" w:cstheme="majorHAnsi"/>
          <w:sz w:val="24"/>
          <w:szCs w:val="24"/>
        </w:rPr>
        <w:t xml:space="preserve">, na rzecz lub </w:t>
      </w:r>
      <w:r w:rsidRPr="00855A3B">
        <w:rPr>
          <w:rFonts w:asciiTheme="majorHAnsi" w:hAnsiTheme="majorHAnsi" w:cstheme="majorHAnsi"/>
          <w:sz w:val="24"/>
          <w:szCs w:val="24"/>
        </w:rPr>
        <w:br/>
        <w:t>z udziałem:</w:t>
      </w:r>
    </w:p>
    <w:p w14:paraId="72986D2B" w14:textId="77777777" w:rsidR="00EF088A" w:rsidRPr="00855A3B" w:rsidRDefault="00F56654" w:rsidP="00A2169E">
      <w:pPr>
        <w:pStyle w:val="Akapitzlist"/>
        <w:numPr>
          <w:ilvl w:val="3"/>
          <w:numId w:val="31"/>
        </w:numPr>
        <w:spacing w:line="360" w:lineRule="auto"/>
        <w:ind w:left="1134" w:hanging="425"/>
        <w:jc w:val="both"/>
        <w:rPr>
          <w:rFonts w:asciiTheme="majorHAnsi" w:hAnsiTheme="majorHAnsi" w:cstheme="majorHAnsi"/>
          <w:sz w:val="24"/>
          <w:szCs w:val="24"/>
        </w:rPr>
      </w:pPr>
      <w:r w:rsidRPr="00855A3B">
        <w:rPr>
          <w:rFonts w:asciiTheme="majorHAnsi" w:hAnsiTheme="majorHAnsi" w:cstheme="majorHAnsi"/>
          <w:sz w:val="24"/>
          <w:szCs w:val="24"/>
        </w:rPr>
        <w:t>obywateli rosyjskich lub osób fizycznych lub prawnych, podmiotów lub organów z siedzibą w Rosji;</w:t>
      </w:r>
    </w:p>
    <w:p w14:paraId="5CA1061A" w14:textId="77777777" w:rsidR="00EF088A" w:rsidRPr="00855A3B" w:rsidRDefault="00F56654" w:rsidP="00A2169E">
      <w:pPr>
        <w:pStyle w:val="Akapitzlist"/>
        <w:numPr>
          <w:ilvl w:val="3"/>
          <w:numId w:val="31"/>
        </w:numPr>
        <w:spacing w:line="360" w:lineRule="auto"/>
        <w:ind w:left="1134" w:hanging="425"/>
        <w:jc w:val="both"/>
        <w:rPr>
          <w:rFonts w:asciiTheme="majorHAnsi" w:hAnsiTheme="majorHAnsi" w:cstheme="majorHAnsi"/>
          <w:sz w:val="24"/>
          <w:szCs w:val="24"/>
        </w:rPr>
      </w:pPr>
      <w:r w:rsidRPr="00855A3B">
        <w:rPr>
          <w:rFonts w:asciiTheme="majorHAnsi" w:hAnsiTheme="majorHAnsi" w:cstheme="majorHAnsi"/>
          <w:sz w:val="24"/>
          <w:szCs w:val="24"/>
        </w:rPr>
        <w:lastRenderedPageBreak/>
        <w:t>osób prawnych, podmiotów lub organów, do których prawa własności bezpośrednio lub pośrednio w ponad 50% należą do podmiotu, o którym mowa w lit. a) niniejszego pkt; lub</w:t>
      </w:r>
    </w:p>
    <w:p w14:paraId="2873FA79" w14:textId="77777777" w:rsidR="00EF088A" w:rsidRPr="00855A3B" w:rsidRDefault="00F56654" w:rsidP="00A2169E">
      <w:pPr>
        <w:pStyle w:val="Akapitzlist"/>
        <w:numPr>
          <w:ilvl w:val="3"/>
          <w:numId w:val="31"/>
        </w:numPr>
        <w:spacing w:after="120" w:line="360" w:lineRule="auto"/>
        <w:ind w:left="1134" w:hanging="425"/>
        <w:jc w:val="both"/>
        <w:rPr>
          <w:rFonts w:asciiTheme="majorHAnsi" w:hAnsiTheme="majorHAnsi" w:cstheme="majorHAnsi"/>
          <w:sz w:val="24"/>
          <w:szCs w:val="24"/>
        </w:rPr>
      </w:pPr>
      <w:r w:rsidRPr="00855A3B">
        <w:rPr>
          <w:rFonts w:asciiTheme="majorHAnsi" w:hAnsiTheme="majorHAnsi" w:cstheme="majorHAnsi"/>
          <w:sz w:val="24"/>
          <w:szCs w:val="24"/>
        </w:rPr>
        <w:t>osób fizycznych lub prawnych, podmiotów lub organów działających w imieniu lub pod kierunkiem podmiotu, o którym mowa w lit. a) lub b) niniejszego pkt,</w:t>
      </w:r>
    </w:p>
    <w:p w14:paraId="045CC46F" w14:textId="6EC789E2" w:rsidR="00EF088A" w:rsidRPr="00855A3B" w:rsidRDefault="00F56654">
      <w:pPr>
        <w:tabs>
          <w:tab w:val="left" w:pos="426"/>
        </w:tabs>
        <w:spacing w:after="120" w:line="360" w:lineRule="auto"/>
        <w:ind w:left="709" w:right="20"/>
        <w:jc w:val="both"/>
        <w:rPr>
          <w:rFonts w:asciiTheme="majorHAnsi" w:hAnsiTheme="majorHAnsi" w:cstheme="majorHAnsi"/>
          <w:sz w:val="24"/>
          <w:szCs w:val="24"/>
        </w:rPr>
      </w:pPr>
      <w:r w:rsidRPr="00855A3B">
        <w:rPr>
          <w:rFonts w:asciiTheme="majorHAnsi" w:hAnsiTheme="majorHAnsi" w:cstheme="majorHAnsi"/>
          <w:sz w:val="24"/>
          <w:szCs w:val="24"/>
        </w:rPr>
        <w:t>w tym podwykonawców, dostawców lub podmiotów, na których zdolności polega się w rozumieniu dyrektyw w sprawie zamówień publicznych, w przypadku gdy przypada na nich ponad 10% wartości zamówienia.</w:t>
      </w:r>
    </w:p>
    <w:p w14:paraId="780196DD" w14:textId="3B1042B4" w:rsidR="00BE7E38" w:rsidRPr="00855A3B" w:rsidRDefault="00BE7E38" w:rsidP="00AC23FA">
      <w:pPr>
        <w:pStyle w:val="Akapitzlist"/>
        <w:tabs>
          <w:tab w:val="left" w:pos="426"/>
        </w:tabs>
        <w:spacing w:after="120" w:line="360" w:lineRule="auto"/>
        <w:ind w:left="1778" w:right="20"/>
        <w:jc w:val="both"/>
        <w:rPr>
          <w:rFonts w:asciiTheme="majorHAnsi" w:eastAsia="Calibri" w:hAnsiTheme="majorHAnsi" w:cstheme="majorHAnsi"/>
          <w:sz w:val="24"/>
          <w:szCs w:val="24"/>
          <w:lang w:eastAsia="pl-PL" w:bidi="pl-PL"/>
        </w:rPr>
      </w:pPr>
    </w:p>
    <w:p w14:paraId="75E88CF2" w14:textId="3647EB26" w:rsidR="00EF088A" w:rsidRPr="00855A3B" w:rsidRDefault="00F56654" w:rsidP="00A2169E">
      <w:pPr>
        <w:pStyle w:val="Akapitzlist"/>
        <w:numPr>
          <w:ilvl w:val="2"/>
          <w:numId w:val="10"/>
        </w:numPr>
        <w:tabs>
          <w:tab w:val="left" w:pos="426"/>
          <w:tab w:val="left" w:pos="709"/>
        </w:tabs>
        <w:spacing w:after="0" w:line="360" w:lineRule="auto"/>
        <w:ind w:left="709" w:right="20" w:hanging="425"/>
        <w:jc w:val="both"/>
        <w:rPr>
          <w:rFonts w:asciiTheme="majorHAnsi" w:eastAsia="Calibri" w:hAnsiTheme="majorHAnsi" w:cstheme="majorHAnsi"/>
          <w:sz w:val="24"/>
          <w:szCs w:val="24"/>
          <w:lang w:eastAsia="pl-PL" w:bidi="pl-PL"/>
        </w:rPr>
      </w:pPr>
      <w:r w:rsidRPr="00855A3B">
        <w:rPr>
          <w:rFonts w:asciiTheme="majorHAnsi" w:hAnsiTheme="majorHAnsi" w:cstheme="majorHAnsi"/>
          <w:sz w:val="24"/>
          <w:szCs w:val="24"/>
        </w:rPr>
        <w:t xml:space="preserve">na podstawie art. 7 ust. 1 ustawy z dnia 13 kwietnia 2022 r. o szczególnych rozwiązaniach w zakresie przeciwdziałania wspieraniu agresji na Ukrainę oraz służących ochronie bezpieczeństwa narodowego (tj. Dz. U. z dnia 15 kwietnia 2022 r. poz. 835), zwanej dalej „ustawa o przeciwdziałaniu”. Zgodnie z treścią ww. przepisu, </w:t>
      </w:r>
      <w:r w:rsidRPr="00855A3B">
        <w:rPr>
          <w:rFonts w:asciiTheme="majorHAnsi" w:eastAsia="Times New Roman" w:hAnsiTheme="majorHAnsi" w:cstheme="majorHAnsi"/>
          <w:sz w:val="24"/>
          <w:szCs w:val="24"/>
          <w:lang w:eastAsia="pl-PL"/>
        </w:rPr>
        <w:t xml:space="preserve">z postępowania o udzielenie zamówienia publicznego lub konkursu prowadzonego na podstawie ustawy </w:t>
      </w:r>
      <w:proofErr w:type="spellStart"/>
      <w:r w:rsidRPr="00855A3B">
        <w:rPr>
          <w:rFonts w:asciiTheme="majorHAnsi" w:eastAsia="Times New Roman" w:hAnsiTheme="majorHAnsi" w:cstheme="majorHAnsi"/>
          <w:sz w:val="24"/>
          <w:szCs w:val="24"/>
          <w:lang w:eastAsia="pl-PL"/>
        </w:rPr>
        <w:t>Pzp</w:t>
      </w:r>
      <w:proofErr w:type="spellEnd"/>
      <w:r w:rsidRPr="00855A3B">
        <w:rPr>
          <w:rFonts w:asciiTheme="majorHAnsi" w:eastAsia="Times New Roman" w:hAnsiTheme="majorHAnsi" w:cstheme="majorHAnsi"/>
          <w:sz w:val="24"/>
          <w:szCs w:val="24"/>
          <w:lang w:eastAsia="pl-PL"/>
        </w:rPr>
        <w:t>, wyklucz</w:t>
      </w:r>
      <w:r w:rsidR="006B7892" w:rsidRPr="00855A3B">
        <w:rPr>
          <w:rFonts w:asciiTheme="majorHAnsi" w:eastAsia="Times New Roman" w:hAnsiTheme="majorHAnsi" w:cstheme="majorHAnsi"/>
          <w:sz w:val="24"/>
          <w:szCs w:val="24"/>
          <w:lang w:eastAsia="pl-PL"/>
        </w:rPr>
        <w:t>eniu</w:t>
      </w:r>
      <w:r w:rsidRPr="00855A3B">
        <w:rPr>
          <w:rFonts w:asciiTheme="majorHAnsi" w:eastAsia="Times New Roman" w:hAnsiTheme="majorHAnsi" w:cstheme="majorHAnsi"/>
          <w:sz w:val="24"/>
          <w:szCs w:val="24"/>
          <w:lang w:eastAsia="pl-PL"/>
        </w:rPr>
        <w:t xml:space="preserve"> </w:t>
      </w:r>
      <w:r w:rsidR="006B7892" w:rsidRPr="00855A3B">
        <w:rPr>
          <w:rFonts w:asciiTheme="majorHAnsi" w:eastAsia="Times New Roman" w:hAnsiTheme="majorHAnsi" w:cstheme="majorHAnsi"/>
          <w:sz w:val="24"/>
          <w:szCs w:val="24"/>
          <w:lang w:eastAsia="pl-PL"/>
        </w:rPr>
        <w:t>podlegają</w:t>
      </w:r>
      <w:r w:rsidRPr="00855A3B">
        <w:rPr>
          <w:rFonts w:asciiTheme="majorHAnsi" w:eastAsia="Times New Roman" w:hAnsiTheme="majorHAnsi" w:cstheme="majorHAnsi"/>
          <w:sz w:val="24"/>
          <w:szCs w:val="24"/>
          <w:lang w:eastAsia="pl-PL"/>
        </w:rPr>
        <w:t>:</w:t>
      </w:r>
    </w:p>
    <w:p w14:paraId="2C5898C7" w14:textId="0E096799" w:rsidR="006B7892" w:rsidRPr="00855A3B" w:rsidRDefault="006B7892" w:rsidP="00A2169E">
      <w:pPr>
        <w:pStyle w:val="Akapitzlist"/>
        <w:numPr>
          <w:ilvl w:val="2"/>
          <w:numId w:val="343"/>
        </w:numPr>
        <w:suppressAutoHyphens/>
        <w:spacing w:after="0" w:line="360" w:lineRule="auto"/>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55A3B">
        <w:rPr>
          <w:rFonts w:asciiTheme="majorHAnsi" w:hAnsiTheme="majorHAnsi" w:cstheme="majorHAnsi"/>
          <w:color w:val="000000"/>
          <w:sz w:val="24"/>
          <w:szCs w:val="24"/>
        </w:rPr>
        <w:t>późn</w:t>
      </w:r>
      <w:proofErr w:type="spellEnd"/>
      <w:r w:rsidRPr="00855A3B">
        <w:rPr>
          <w:rFonts w:asciiTheme="majorHAnsi" w:hAnsiTheme="majorHAnsi" w:cstheme="majorHAnsi"/>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3B">
        <w:rPr>
          <w:rFonts w:asciiTheme="majorHAnsi" w:hAnsiTheme="majorHAnsi" w:cstheme="majorHAnsi"/>
          <w:color w:val="000000"/>
          <w:sz w:val="24"/>
          <w:szCs w:val="24"/>
        </w:rPr>
        <w:t>późn</w:t>
      </w:r>
      <w:proofErr w:type="spellEnd"/>
      <w:r w:rsidRPr="00855A3B">
        <w:rPr>
          <w:rFonts w:asciiTheme="majorHAnsi" w:hAnsiTheme="majorHAnsi" w:cstheme="majorHAnsi"/>
          <w:color w:val="000000"/>
          <w:sz w:val="24"/>
          <w:szCs w:val="24"/>
        </w:rPr>
        <w:t xml:space="preserve">.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5DE9CB54" w14:textId="56390823" w:rsidR="006B7892" w:rsidRPr="00855A3B" w:rsidRDefault="006B7892" w:rsidP="00A2169E">
      <w:pPr>
        <w:pStyle w:val="Akapitzlist"/>
        <w:numPr>
          <w:ilvl w:val="2"/>
          <w:numId w:val="343"/>
        </w:numPr>
        <w:suppressAutoHyphens/>
        <w:spacing w:after="0" w:line="360" w:lineRule="auto"/>
        <w:ind w:left="851" w:hanging="284"/>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wykonawcy, których beneficjentem rzeczywistym w rozumieniu ustawy </w:t>
      </w:r>
      <w:r w:rsidRPr="00855A3B">
        <w:rPr>
          <w:rFonts w:asciiTheme="majorHAnsi" w:hAnsiTheme="majorHAnsi" w:cstheme="majorHAnsi"/>
          <w:color w:val="000000"/>
          <w:sz w:val="24"/>
          <w:szCs w:val="24"/>
        </w:rPr>
        <w:br/>
        <w:t xml:space="preserve">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w:t>
      </w:r>
      <w:r w:rsidRPr="00855A3B">
        <w:rPr>
          <w:rFonts w:asciiTheme="majorHAnsi" w:hAnsiTheme="majorHAnsi" w:cstheme="majorHAnsi"/>
          <w:color w:val="000000"/>
          <w:sz w:val="24"/>
          <w:szCs w:val="24"/>
        </w:rPr>
        <w:lastRenderedPageBreak/>
        <w:t xml:space="preserve">134 z 20.05.2006, str. 1, z </w:t>
      </w:r>
      <w:proofErr w:type="spellStart"/>
      <w:r w:rsidRPr="00855A3B">
        <w:rPr>
          <w:rFonts w:asciiTheme="majorHAnsi" w:hAnsiTheme="majorHAnsi" w:cstheme="majorHAnsi"/>
          <w:color w:val="000000"/>
          <w:sz w:val="24"/>
          <w:szCs w:val="24"/>
        </w:rPr>
        <w:t>późn</w:t>
      </w:r>
      <w:proofErr w:type="spellEnd"/>
      <w:r w:rsidRPr="00855A3B">
        <w:rPr>
          <w:rFonts w:asciiTheme="majorHAnsi" w:hAnsiTheme="majorHAnsi" w:cstheme="majorHAnsi"/>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3B">
        <w:rPr>
          <w:rFonts w:asciiTheme="majorHAnsi" w:hAnsiTheme="majorHAnsi" w:cstheme="majorHAnsi"/>
          <w:color w:val="000000"/>
          <w:sz w:val="24"/>
          <w:szCs w:val="24"/>
        </w:rPr>
        <w:t>późn</w:t>
      </w:r>
      <w:proofErr w:type="spellEnd"/>
      <w:r w:rsidRPr="00855A3B">
        <w:rPr>
          <w:rFonts w:asciiTheme="majorHAnsi" w:hAnsiTheme="majorHAnsi" w:cstheme="majorHAnsi"/>
          <w:color w:val="000000"/>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D2A48D4" w14:textId="77777777" w:rsidR="006B7892" w:rsidRPr="00855A3B" w:rsidRDefault="006B7892" w:rsidP="00A2169E">
      <w:pPr>
        <w:pStyle w:val="Akapitzlist"/>
        <w:numPr>
          <w:ilvl w:val="2"/>
          <w:numId w:val="343"/>
        </w:numPr>
        <w:suppressAutoHyphens/>
        <w:spacing w:after="0" w:line="360" w:lineRule="auto"/>
        <w:ind w:left="851" w:hanging="284"/>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środków ograniczających w związku z sytuacją na Białorusi </w:t>
      </w:r>
      <w:r w:rsidRPr="00855A3B">
        <w:rPr>
          <w:rFonts w:asciiTheme="majorHAnsi" w:hAnsiTheme="majorHAnsi" w:cstheme="majorHAnsi"/>
          <w:color w:val="000000"/>
          <w:sz w:val="24"/>
          <w:szCs w:val="24"/>
        </w:rPr>
        <w:br/>
        <w:t xml:space="preserve">i udziałem Białorusi w agresji Rosji wobec Ukrainy (Dz. Urz. UE L 134 </w:t>
      </w:r>
      <w:r w:rsidRPr="00855A3B">
        <w:rPr>
          <w:rFonts w:asciiTheme="majorHAnsi" w:hAnsiTheme="majorHAnsi" w:cstheme="majorHAnsi"/>
          <w:color w:val="000000"/>
          <w:sz w:val="24"/>
          <w:szCs w:val="24"/>
        </w:rPr>
        <w:br/>
        <w:t xml:space="preserve">z 20.05.2006, str. 1, z </w:t>
      </w:r>
      <w:proofErr w:type="spellStart"/>
      <w:r w:rsidRPr="00855A3B">
        <w:rPr>
          <w:rFonts w:asciiTheme="majorHAnsi" w:hAnsiTheme="majorHAnsi" w:cstheme="majorHAnsi"/>
          <w:color w:val="000000"/>
          <w:sz w:val="24"/>
          <w:szCs w:val="24"/>
        </w:rPr>
        <w:t>późn</w:t>
      </w:r>
      <w:proofErr w:type="spellEnd"/>
      <w:r w:rsidRPr="00855A3B">
        <w:rPr>
          <w:rFonts w:asciiTheme="majorHAnsi" w:hAnsiTheme="majorHAnsi" w:cstheme="majorHAnsi"/>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3B">
        <w:rPr>
          <w:rFonts w:asciiTheme="majorHAnsi" w:hAnsiTheme="majorHAnsi" w:cstheme="majorHAnsi"/>
          <w:color w:val="000000"/>
          <w:sz w:val="24"/>
          <w:szCs w:val="24"/>
        </w:rPr>
        <w:t>późn</w:t>
      </w:r>
      <w:proofErr w:type="spellEnd"/>
      <w:r w:rsidRPr="00855A3B">
        <w:rPr>
          <w:rFonts w:asciiTheme="majorHAnsi" w:hAnsiTheme="majorHAnsi" w:cstheme="majorHAnsi"/>
          <w:color w:val="000000"/>
          <w:sz w:val="24"/>
          <w:szCs w:val="24"/>
        </w:rPr>
        <w:t xml:space="preserve">. zm.) albo </w:t>
      </w:r>
      <w:proofErr w:type="spellStart"/>
      <w:r w:rsidRPr="00855A3B">
        <w:rPr>
          <w:rFonts w:asciiTheme="majorHAnsi" w:hAnsiTheme="majorHAnsi" w:cstheme="majorHAnsi"/>
          <w:color w:val="000000"/>
          <w:sz w:val="24"/>
          <w:szCs w:val="24"/>
        </w:rPr>
        <w:t>starewpisany</w:t>
      </w:r>
      <w:proofErr w:type="spellEnd"/>
      <w:r w:rsidRPr="00855A3B">
        <w:rPr>
          <w:rFonts w:asciiTheme="majorHAnsi" w:hAnsiTheme="majorHAnsi" w:cstheme="majorHAnsi"/>
          <w:color w:val="000000"/>
          <w:sz w:val="24"/>
          <w:szCs w:val="24"/>
        </w:rPr>
        <w:t xml:space="preserve">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0014DD29" w14:textId="77777777" w:rsidR="006B7892" w:rsidRPr="00855A3B" w:rsidRDefault="006B7892" w:rsidP="006B7892">
      <w:pPr>
        <w:pStyle w:val="Akapitzlist"/>
        <w:tabs>
          <w:tab w:val="left" w:pos="426"/>
          <w:tab w:val="left" w:pos="709"/>
        </w:tabs>
        <w:spacing w:after="0" w:line="360" w:lineRule="auto"/>
        <w:ind w:left="709" w:right="20"/>
        <w:jc w:val="both"/>
        <w:rPr>
          <w:rFonts w:asciiTheme="majorHAnsi" w:eastAsia="Calibri" w:hAnsiTheme="majorHAnsi" w:cstheme="majorHAnsi"/>
          <w:sz w:val="24"/>
          <w:szCs w:val="24"/>
          <w:lang w:eastAsia="pl-PL" w:bidi="pl-PL"/>
        </w:rPr>
      </w:pPr>
    </w:p>
    <w:p w14:paraId="61247F81" w14:textId="66820771" w:rsidR="00EF088A" w:rsidRPr="00855A3B" w:rsidRDefault="00F56654" w:rsidP="00A2169E">
      <w:pPr>
        <w:pStyle w:val="Akapitzlist"/>
        <w:numPr>
          <w:ilvl w:val="3"/>
          <w:numId w:val="14"/>
        </w:numPr>
        <w:tabs>
          <w:tab w:val="left" w:pos="426"/>
        </w:tabs>
        <w:spacing w:after="0" w:line="360" w:lineRule="auto"/>
        <w:ind w:left="426" w:right="20" w:hanging="426"/>
        <w:jc w:val="both"/>
        <w:rPr>
          <w:rStyle w:val="Teksttreci20"/>
          <w:rFonts w:asciiTheme="majorHAnsi" w:hAnsiTheme="majorHAnsi" w:cstheme="majorHAnsi"/>
          <w:color w:val="00000A"/>
          <w:sz w:val="24"/>
          <w:szCs w:val="24"/>
        </w:rPr>
      </w:pPr>
      <w:r w:rsidRPr="00855A3B">
        <w:rPr>
          <w:rStyle w:val="Teksttreci20"/>
          <w:rFonts w:asciiTheme="majorHAnsi" w:hAnsiTheme="majorHAnsi" w:cstheme="majorHAnsi"/>
          <w:color w:val="00000A"/>
          <w:sz w:val="24"/>
          <w:szCs w:val="24"/>
        </w:rPr>
        <w:t>Wykonawca może zostać wykluczony przez Zamawiającego na każdym etapie postępowania o udzielenie zamówienia.</w:t>
      </w:r>
    </w:p>
    <w:p w14:paraId="503C579F" w14:textId="5F19F210" w:rsidR="00EF088A" w:rsidRPr="00855A3B" w:rsidRDefault="00F56654" w:rsidP="00A2169E">
      <w:pPr>
        <w:pStyle w:val="Akapitzlist"/>
        <w:numPr>
          <w:ilvl w:val="3"/>
          <w:numId w:val="14"/>
        </w:numPr>
        <w:tabs>
          <w:tab w:val="left" w:pos="426"/>
        </w:tabs>
        <w:spacing w:after="0" w:line="360" w:lineRule="auto"/>
        <w:ind w:left="426" w:right="20" w:hanging="426"/>
        <w:jc w:val="both"/>
        <w:rPr>
          <w:rFonts w:asciiTheme="majorHAnsi" w:eastAsia="Calibri" w:hAnsiTheme="majorHAnsi" w:cstheme="majorHAnsi"/>
          <w:sz w:val="24"/>
          <w:szCs w:val="24"/>
          <w:lang w:eastAsia="pl-PL" w:bidi="pl-PL"/>
        </w:rPr>
      </w:pPr>
      <w:r w:rsidRPr="00855A3B">
        <w:rPr>
          <w:rFonts w:asciiTheme="majorHAnsi" w:hAnsiTheme="majorHAnsi" w:cstheme="majorHAnsi"/>
          <w:sz w:val="24"/>
          <w:szCs w:val="24"/>
        </w:rPr>
        <w:lastRenderedPageBreak/>
        <w:t>Wykonawca nie podlega wykluczeniu w okolicznościach określonych w art. 108 ust. 1 pkt 1, 2 i 5 ustawy</w:t>
      </w:r>
      <w:r w:rsidR="006B7892" w:rsidRPr="00855A3B">
        <w:rPr>
          <w:rFonts w:asciiTheme="majorHAnsi" w:hAnsiTheme="majorHAnsi" w:cstheme="majorHAnsi"/>
          <w:sz w:val="24"/>
          <w:szCs w:val="24"/>
        </w:rPr>
        <w:t xml:space="preserve"> lub art.109 ust.1 pkt 1 i 4, 5,7-10 ustawy</w:t>
      </w:r>
      <w:r w:rsidRPr="00855A3B">
        <w:rPr>
          <w:rFonts w:asciiTheme="majorHAnsi" w:hAnsiTheme="majorHAnsi" w:cstheme="majorHAnsi"/>
          <w:sz w:val="24"/>
          <w:szCs w:val="24"/>
        </w:rPr>
        <w:t xml:space="preserve">, jeżeli udowodni Zamawiającemu, że spełnił łącznie następujące przesłanki: </w:t>
      </w:r>
    </w:p>
    <w:p w14:paraId="35FA4DD9" w14:textId="77777777" w:rsidR="00EF088A" w:rsidRPr="00855A3B" w:rsidRDefault="00F56654" w:rsidP="00A2169E">
      <w:pPr>
        <w:pStyle w:val="Akapitzlist"/>
        <w:numPr>
          <w:ilvl w:val="0"/>
          <w:numId w:val="21"/>
        </w:numPr>
        <w:tabs>
          <w:tab w:val="left" w:pos="426"/>
        </w:tabs>
        <w:spacing w:after="0" w:line="360" w:lineRule="auto"/>
        <w:ind w:left="709" w:right="20" w:hanging="425"/>
        <w:jc w:val="both"/>
        <w:rPr>
          <w:rFonts w:asciiTheme="majorHAnsi" w:hAnsiTheme="majorHAnsi" w:cstheme="majorHAnsi"/>
          <w:sz w:val="24"/>
          <w:szCs w:val="24"/>
        </w:rPr>
      </w:pPr>
      <w:r w:rsidRPr="00855A3B">
        <w:rPr>
          <w:rFonts w:asciiTheme="majorHAnsi" w:hAnsiTheme="majorHAnsi" w:cstheme="majorHAnsi"/>
          <w:sz w:val="24"/>
          <w:szCs w:val="24"/>
        </w:rPr>
        <w:t xml:space="preserve">naprawił lub zobowiązał się do naprawienia szkody wyrządzonej przestępstwem, wykroczeniem lub swoim nieprawidłowym postępowaniem, </w:t>
      </w:r>
      <w:r w:rsidRPr="00855A3B">
        <w:rPr>
          <w:rFonts w:asciiTheme="majorHAnsi" w:hAnsiTheme="majorHAnsi" w:cstheme="majorHAnsi"/>
          <w:sz w:val="24"/>
          <w:szCs w:val="24"/>
        </w:rPr>
        <w:br/>
        <w:t xml:space="preserve">w tym poprzez zadośćuczynienie pieniężne; </w:t>
      </w:r>
    </w:p>
    <w:p w14:paraId="5E894490" w14:textId="77777777" w:rsidR="00EF088A" w:rsidRPr="00855A3B" w:rsidRDefault="00F56654" w:rsidP="00A2169E">
      <w:pPr>
        <w:pStyle w:val="Akapitzlist"/>
        <w:numPr>
          <w:ilvl w:val="0"/>
          <w:numId w:val="21"/>
        </w:numPr>
        <w:tabs>
          <w:tab w:val="left" w:pos="426"/>
        </w:tabs>
        <w:spacing w:after="0" w:line="360" w:lineRule="auto"/>
        <w:ind w:left="709" w:right="20" w:hanging="425"/>
        <w:jc w:val="both"/>
        <w:rPr>
          <w:rFonts w:asciiTheme="majorHAnsi" w:hAnsiTheme="majorHAnsi" w:cstheme="majorHAnsi"/>
          <w:sz w:val="24"/>
          <w:szCs w:val="24"/>
        </w:rPr>
      </w:pPr>
      <w:r w:rsidRPr="00855A3B">
        <w:rPr>
          <w:rFonts w:asciiTheme="majorHAnsi" w:hAnsiTheme="majorHAnsi" w:cstheme="majorHAnsi"/>
          <w:sz w:val="24"/>
          <w:szCs w:val="24"/>
        </w:rPr>
        <w:t xml:space="preserve">wyczerpująco wyjaśnił fakty i okoliczności związane z przestępstwem, wykroczeniem lub swoim nieprawidłowym postępowaniem oraz spowodowanymi przez nie szkodami, aktywnie współpracując odpowiednio </w:t>
      </w:r>
      <w:r w:rsidRPr="00855A3B">
        <w:rPr>
          <w:rFonts w:asciiTheme="majorHAnsi" w:hAnsiTheme="majorHAnsi" w:cstheme="majorHAnsi"/>
          <w:sz w:val="24"/>
          <w:szCs w:val="24"/>
        </w:rPr>
        <w:br/>
        <w:t xml:space="preserve">z właściwymi organami, w tym organami ścigania, lub Zamawiającym; </w:t>
      </w:r>
    </w:p>
    <w:p w14:paraId="53183422" w14:textId="77777777" w:rsidR="00EF088A" w:rsidRPr="00855A3B" w:rsidRDefault="00F56654" w:rsidP="00A2169E">
      <w:pPr>
        <w:pStyle w:val="Akapitzlist"/>
        <w:numPr>
          <w:ilvl w:val="0"/>
          <w:numId w:val="21"/>
        </w:numPr>
        <w:tabs>
          <w:tab w:val="left" w:pos="426"/>
        </w:tabs>
        <w:spacing w:after="0" w:line="360" w:lineRule="auto"/>
        <w:ind w:left="709" w:right="20" w:hanging="425"/>
        <w:jc w:val="both"/>
        <w:rPr>
          <w:rFonts w:asciiTheme="majorHAnsi" w:hAnsiTheme="majorHAnsi" w:cstheme="majorHAnsi"/>
          <w:sz w:val="24"/>
          <w:szCs w:val="24"/>
        </w:rPr>
      </w:pPr>
      <w:r w:rsidRPr="00855A3B">
        <w:rPr>
          <w:rFonts w:asciiTheme="majorHAnsi" w:hAnsiTheme="majorHAnsi" w:cstheme="majorHAnsi"/>
          <w:sz w:val="24"/>
          <w:szCs w:val="24"/>
        </w:rPr>
        <w:t>podjął konkretne środki techniczne, organizacyjne i kadrowe, odpowiednie dla zapobiegania dalszym przestępstwom, wykroczeniom lub nieprawidłowemu postępowaniu, w szczególności:</w:t>
      </w:r>
    </w:p>
    <w:p w14:paraId="6294E4CD" w14:textId="77777777" w:rsidR="00EF088A" w:rsidRPr="00855A3B" w:rsidRDefault="00F56654" w:rsidP="00A2169E">
      <w:pPr>
        <w:pStyle w:val="Akapitzlist"/>
        <w:numPr>
          <w:ilvl w:val="3"/>
          <w:numId w:val="20"/>
        </w:numPr>
        <w:tabs>
          <w:tab w:val="left" w:pos="426"/>
        </w:tabs>
        <w:spacing w:after="0" w:line="360" w:lineRule="auto"/>
        <w:ind w:left="1134" w:right="20" w:hanging="425"/>
        <w:jc w:val="both"/>
        <w:rPr>
          <w:rFonts w:asciiTheme="majorHAnsi" w:hAnsiTheme="majorHAnsi" w:cstheme="majorHAnsi"/>
          <w:sz w:val="24"/>
          <w:szCs w:val="24"/>
        </w:rPr>
      </w:pPr>
      <w:r w:rsidRPr="00855A3B">
        <w:rPr>
          <w:rFonts w:asciiTheme="majorHAnsi" w:hAnsiTheme="majorHAnsi" w:cstheme="majorHAnsi"/>
          <w:sz w:val="24"/>
          <w:szCs w:val="24"/>
        </w:rPr>
        <w:t xml:space="preserve">zerwał wszelkie powiązania z osobami lub podmiotami odpowiedzialnymi za nieprawidłowe postępowanie Wykonawcy, </w:t>
      </w:r>
    </w:p>
    <w:p w14:paraId="051A6E42" w14:textId="77777777" w:rsidR="00EF088A" w:rsidRPr="00855A3B" w:rsidRDefault="00F56654" w:rsidP="00A2169E">
      <w:pPr>
        <w:pStyle w:val="Akapitzlist"/>
        <w:numPr>
          <w:ilvl w:val="3"/>
          <w:numId w:val="20"/>
        </w:numPr>
        <w:tabs>
          <w:tab w:val="left" w:pos="426"/>
        </w:tabs>
        <w:spacing w:after="0" w:line="360" w:lineRule="auto"/>
        <w:ind w:left="1134" w:right="20" w:hanging="425"/>
        <w:jc w:val="both"/>
        <w:rPr>
          <w:rFonts w:asciiTheme="majorHAnsi" w:hAnsiTheme="majorHAnsi" w:cstheme="majorHAnsi"/>
          <w:sz w:val="24"/>
          <w:szCs w:val="24"/>
        </w:rPr>
      </w:pPr>
      <w:r w:rsidRPr="00855A3B">
        <w:rPr>
          <w:rFonts w:asciiTheme="majorHAnsi" w:hAnsiTheme="majorHAnsi" w:cstheme="majorHAnsi"/>
          <w:sz w:val="24"/>
          <w:szCs w:val="24"/>
        </w:rPr>
        <w:t xml:space="preserve">zreorganizował personel, </w:t>
      </w:r>
    </w:p>
    <w:p w14:paraId="62048F06" w14:textId="77777777" w:rsidR="00EF088A" w:rsidRPr="00855A3B" w:rsidRDefault="00F56654" w:rsidP="00A2169E">
      <w:pPr>
        <w:pStyle w:val="Akapitzlist"/>
        <w:numPr>
          <w:ilvl w:val="3"/>
          <w:numId w:val="20"/>
        </w:numPr>
        <w:tabs>
          <w:tab w:val="left" w:pos="426"/>
        </w:tabs>
        <w:spacing w:after="0" w:line="360" w:lineRule="auto"/>
        <w:ind w:left="1134" w:right="20" w:hanging="425"/>
        <w:jc w:val="both"/>
        <w:rPr>
          <w:rFonts w:asciiTheme="majorHAnsi" w:hAnsiTheme="majorHAnsi" w:cstheme="majorHAnsi"/>
          <w:sz w:val="24"/>
          <w:szCs w:val="24"/>
        </w:rPr>
      </w:pPr>
      <w:r w:rsidRPr="00855A3B">
        <w:rPr>
          <w:rFonts w:asciiTheme="majorHAnsi" w:hAnsiTheme="majorHAnsi" w:cstheme="majorHAnsi"/>
          <w:sz w:val="24"/>
          <w:szCs w:val="24"/>
        </w:rPr>
        <w:t xml:space="preserve">wdrożył system sprawozdawczości i kontroli, </w:t>
      </w:r>
    </w:p>
    <w:p w14:paraId="63EFCA18" w14:textId="77777777" w:rsidR="00EF088A" w:rsidRPr="00855A3B" w:rsidRDefault="00F56654" w:rsidP="00A2169E">
      <w:pPr>
        <w:pStyle w:val="Akapitzlist"/>
        <w:numPr>
          <w:ilvl w:val="3"/>
          <w:numId w:val="20"/>
        </w:numPr>
        <w:tabs>
          <w:tab w:val="left" w:pos="426"/>
        </w:tabs>
        <w:spacing w:after="0" w:line="360" w:lineRule="auto"/>
        <w:ind w:left="1134" w:right="20" w:hanging="425"/>
        <w:jc w:val="both"/>
        <w:rPr>
          <w:rFonts w:asciiTheme="majorHAnsi" w:hAnsiTheme="majorHAnsi" w:cstheme="majorHAnsi"/>
          <w:sz w:val="24"/>
          <w:szCs w:val="24"/>
        </w:rPr>
      </w:pPr>
      <w:r w:rsidRPr="00855A3B">
        <w:rPr>
          <w:rFonts w:asciiTheme="majorHAnsi" w:hAnsiTheme="majorHAnsi" w:cstheme="majorHAnsi"/>
          <w:sz w:val="24"/>
          <w:szCs w:val="24"/>
        </w:rPr>
        <w:t xml:space="preserve">utworzył struktury audytu wewnętrznego do monitorowania przestrzegania przepisów, wewnętrznych regulacji lub standardów, </w:t>
      </w:r>
    </w:p>
    <w:p w14:paraId="0128F0A9" w14:textId="77777777" w:rsidR="00EF088A" w:rsidRPr="00855A3B" w:rsidRDefault="00F56654" w:rsidP="00A2169E">
      <w:pPr>
        <w:pStyle w:val="Akapitzlist"/>
        <w:numPr>
          <w:ilvl w:val="3"/>
          <w:numId w:val="20"/>
        </w:numPr>
        <w:tabs>
          <w:tab w:val="left" w:pos="426"/>
        </w:tabs>
        <w:spacing w:after="0" w:line="360" w:lineRule="auto"/>
        <w:ind w:left="1134" w:right="20" w:hanging="425"/>
        <w:jc w:val="both"/>
        <w:rPr>
          <w:rFonts w:asciiTheme="majorHAnsi" w:hAnsiTheme="majorHAnsi" w:cstheme="majorHAnsi"/>
          <w:sz w:val="24"/>
          <w:szCs w:val="24"/>
        </w:rPr>
      </w:pPr>
      <w:r w:rsidRPr="00855A3B">
        <w:rPr>
          <w:rFonts w:asciiTheme="majorHAnsi" w:hAnsiTheme="majorHAnsi" w:cstheme="majorHAnsi"/>
          <w:sz w:val="24"/>
          <w:szCs w:val="24"/>
        </w:rPr>
        <w:t xml:space="preserve">wprowadził wewnętrzne regulacje dotyczące odpowiedzialności </w:t>
      </w:r>
      <w:r w:rsidRPr="00855A3B">
        <w:rPr>
          <w:rFonts w:asciiTheme="majorHAnsi" w:hAnsiTheme="majorHAnsi" w:cstheme="majorHAnsi"/>
          <w:sz w:val="24"/>
          <w:szCs w:val="24"/>
        </w:rPr>
        <w:br/>
        <w:t xml:space="preserve">i odszkodowań za nieprzestrzeganie przepisów, wewnętrznych regulacji lub standardów. </w:t>
      </w:r>
    </w:p>
    <w:p w14:paraId="1AA53320" w14:textId="7E4CA7D5" w:rsidR="00EF088A" w:rsidRPr="00855A3B" w:rsidRDefault="00F56654" w:rsidP="00A2169E">
      <w:pPr>
        <w:pStyle w:val="Akapitzlist"/>
        <w:numPr>
          <w:ilvl w:val="3"/>
          <w:numId w:val="14"/>
        </w:numPr>
        <w:tabs>
          <w:tab w:val="left" w:pos="426"/>
        </w:tabs>
        <w:spacing w:after="0" w:line="360" w:lineRule="auto"/>
        <w:ind w:left="426" w:right="20" w:hanging="426"/>
        <w:jc w:val="both"/>
        <w:rPr>
          <w:rFonts w:asciiTheme="majorHAnsi" w:hAnsiTheme="majorHAnsi" w:cstheme="majorHAnsi"/>
          <w:sz w:val="24"/>
          <w:szCs w:val="24"/>
        </w:rPr>
      </w:pPr>
      <w:r w:rsidRPr="00855A3B">
        <w:rPr>
          <w:rFonts w:asciiTheme="majorHAnsi" w:hAnsiTheme="majorHAnsi" w:cstheme="majorHAnsi"/>
          <w:sz w:val="24"/>
          <w:szCs w:val="24"/>
        </w:rPr>
        <w:t>Zamawiający ocenia, czy podjęte przez Wykonawcę czynności, o których mowa</w:t>
      </w:r>
      <w:r w:rsidRPr="00855A3B">
        <w:rPr>
          <w:rFonts w:asciiTheme="majorHAnsi" w:hAnsiTheme="majorHAnsi" w:cstheme="majorHAnsi"/>
          <w:sz w:val="24"/>
          <w:szCs w:val="24"/>
        </w:rPr>
        <w:br/>
        <w:t>w pkt 5, są wystarczające do wykazania jego rzetelności, uwzględniając wagę</w:t>
      </w:r>
      <w:r w:rsidRPr="00855A3B">
        <w:rPr>
          <w:rFonts w:asciiTheme="majorHAnsi" w:hAnsiTheme="majorHAnsi" w:cstheme="majorHAnsi"/>
          <w:sz w:val="24"/>
          <w:szCs w:val="24"/>
        </w:rPr>
        <w:br/>
        <w:t>i szczególne okoliczności czynu Wykonawcy. Jeżeli podjęte przez Wykonawcę czynności, o których mowa w pkt 5, nie są wystarczające do wykazania jego rzetelności, Zamawiający wyklucza Wykonawcę.</w:t>
      </w:r>
    </w:p>
    <w:p w14:paraId="4EA72127" w14:textId="26880C34" w:rsidR="00EF088A" w:rsidRPr="00855A3B" w:rsidRDefault="00F56654" w:rsidP="00A2169E">
      <w:pPr>
        <w:pStyle w:val="Akapitzlist"/>
        <w:numPr>
          <w:ilvl w:val="3"/>
          <w:numId w:val="14"/>
        </w:numPr>
        <w:tabs>
          <w:tab w:val="left" w:pos="284"/>
        </w:tabs>
        <w:spacing w:after="0" w:line="360" w:lineRule="auto"/>
        <w:ind w:left="426" w:right="20" w:hanging="426"/>
        <w:jc w:val="both"/>
        <w:rPr>
          <w:rStyle w:val="Teksttreci20"/>
          <w:rFonts w:asciiTheme="majorHAnsi" w:hAnsiTheme="majorHAnsi" w:cstheme="majorHAnsi"/>
          <w:color w:val="00000A"/>
          <w:sz w:val="24"/>
          <w:szCs w:val="24"/>
        </w:rPr>
      </w:pPr>
      <w:r w:rsidRPr="00855A3B">
        <w:rPr>
          <w:rFonts w:asciiTheme="majorHAnsi" w:hAnsiTheme="majorHAnsi" w:cstheme="majorHAnsi"/>
          <w:sz w:val="24"/>
          <w:szCs w:val="24"/>
        </w:rPr>
        <w:t xml:space="preserve">W celu skorzystania z zapisów pkt 5, Wykonawca zobowiązany jest </w:t>
      </w:r>
      <w:r w:rsidRPr="00855A3B">
        <w:rPr>
          <w:rFonts w:asciiTheme="majorHAnsi" w:hAnsiTheme="majorHAnsi" w:cstheme="majorHAnsi"/>
          <w:sz w:val="24"/>
          <w:szCs w:val="24"/>
        </w:rPr>
        <w:br/>
        <w:t xml:space="preserve">do wypełnienia stosownej rubryki w oświadczeniu o niepodleganiu wykluczeniu </w:t>
      </w:r>
      <w:r w:rsidRPr="00855A3B">
        <w:rPr>
          <w:rFonts w:asciiTheme="majorHAnsi" w:hAnsiTheme="majorHAnsi" w:cstheme="majorHAnsi"/>
          <w:sz w:val="24"/>
          <w:szCs w:val="24"/>
        </w:rPr>
        <w:br/>
        <w:t>z postępowania.</w:t>
      </w:r>
      <w:r w:rsidRPr="00855A3B">
        <w:rPr>
          <w:rFonts w:asciiTheme="majorHAnsi" w:hAnsiTheme="majorHAnsi" w:cstheme="majorHAnsi"/>
          <w:bCs/>
          <w:sz w:val="24"/>
          <w:szCs w:val="24"/>
        </w:rPr>
        <w:t xml:space="preserve"> Wykonawca nie podlega wykluczeniu, jeżeli Zamawiający, uwzględniając wagę i szczególne okoliczności czynu Wykonawcy, uzna za wystarczające dowody przedstawione na podstawie pkt 5.</w:t>
      </w:r>
    </w:p>
    <w:p w14:paraId="7CAFA1EE" w14:textId="77777777" w:rsidR="00EF088A" w:rsidRPr="00855A3B" w:rsidRDefault="00F56654" w:rsidP="00A2169E">
      <w:pPr>
        <w:pStyle w:val="Nagwek1"/>
        <w:numPr>
          <w:ilvl w:val="0"/>
          <w:numId w:val="14"/>
        </w:numPr>
        <w:spacing w:before="240" w:line="360" w:lineRule="auto"/>
        <w:jc w:val="both"/>
        <w:rPr>
          <w:rFonts w:cstheme="majorHAnsi"/>
          <w:color w:val="00000A"/>
        </w:rPr>
      </w:pPr>
      <w:r w:rsidRPr="00855A3B">
        <w:rPr>
          <w:rFonts w:cstheme="majorHAnsi"/>
          <w:color w:val="00000A"/>
          <w:sz w:val="24"/>
          <w:szCs w:val="24"/>
        </w:rPr>
        <w:lastRenderedPageBreak/>
        <w:t>Dokumenty i oświadczenia wymagane od wszystkich Wykonawców, które należy złożyć wraz z ofertą.</w:t>
      </w:r>
    </w:p>
    <w:p w14:paraId="78E41800" w14:textId="126887AD" w:rsidR="00EF088A" w:rsidRPr="00855A3B" w:rsidRDefault="00F56654" w:rsidP="00A2169E">
      <w:pPr>
        <w:pStyle w:val="Tekstpodstawowy2"/>
        <w:numPr>
          <w:ilvl w:val="0"/>
          <w:numId w:val="8"/>
        </w:numPr>
        <w:tabs>
          <w:tab w:val="left" w:pos="851"/>
        </w:tabs>
        <w:spacing w:line="360" w:lineRule="auto"/>
        <w:rPr>
          <w:rStyle w:val="Teksttreci20"/>
          <w:rFonts w:asciiTheme="majorHAnsi" w:hAnsiTheme="majorHAnsi" w:cstheme="majorHAnsi"/>
          <w:b w:val="0"/>
          <w:color w:val="00000A"/>
          <w:sz w:val="24"/>
          <w:szCs w:val="24"/>
        </w:rPr>
      </w:pPr>
      <w:r w:rsidRPr="00855A3B">
        <w:rPr>
          <w:rFonts w:asciiTheme="majorHAnsi" w:hAnsiTheme="majorHAnsi" w:cstheme="majorHAnsi"/>
          <w:b w:val="0"/>
          <w:bCs/>
          <w:sz w:val="24"/>
          <w:szCs w:val="24"/>
        </w:rPr>
        <w:t xml:space="preserve">Formularz oferty. </w:t>
      </w:r>
      <w:r w:rsidRPr="00855A3B">
        <w:rPr>
          <w:rStyle w:val="Teksttreci20"/>
          <w:rFonts w:asciiTheme="majorHAnsi" w:hAnsiTheme="majorHAnsi" w:cstheme="majorHAnsi"/>
          <w:b w:val="0"/>
          <w:color w:val="00000A"/>
          <w:sz w:val="24"/>
          <w:szCs w:val="24"/>
        </w:rPr>
        <w:t xml:space="preserve">Do przygotowania oferty zaleca się wykorzystanie Formularza oferty, którego wzór stanowi </w:t>
      </w:r>
      <w:r w:rsidRPr="00855A3B">
        <w:rPr>
          <w:rStyle w:val="Teksttreci20"/>
          <w:rFonts w:asciiTheme="majorHAnsi" w:hAnsiTheme="majorHAnsi" w:cstheme="majorHAnsi"/>
          <w:color w:val="00000A"/>
          <w:sz w:val="24"/>
          <w:szCs w:val="24"/>
        </w:rPr>
        <w:t>załącznik nr 1</w:t>
      </w:r>
      <w:r w:rsidRPr="00855A3B">
        <w:rPr>
          <w:rStyle w:val="Teksttreci20"/>
          <w:rFonts w:asciiTheme="majorHAnsi" w:hAnsiTheme="majorHAnsi" w:cstheme="majorHAnsi"/>
          <w:b w:val="0"/>
          <w:color w:val="00000A"/>
          <w:sz w:val="24"/>
          <w:szCs w:val="24"/>
        </w:rPr>
        <w:t xml:space="preserve"> do SWZ. W przypadku, gdy Wykonawca nie korzysta z przygotowanego przez Zamawiającego wzoru, </w:t>
      </w:r>
      <w:r w:rsidRPr="00855A3B">
        <w:rPr>
          <w:rStyle w:val="Teksttreci20"/>
          <w:rFonts w:asciiTheme="majorHAnsi" w:hAnsiTheme="majorHAnsi" w:cstheme="majorHAnsi"/>
          <w:b w:val="0"/>
          <w:color w:val="00000A"/>
          <w:sz w:val="24"/>
          <w:szCs w:val="24"/>
        </w:rPr>
        <w:br/>
        <w:t>w treści oferty należy zamieścić wszystkie informacje wymagane w Formularzu oferty.</w:t>
      </w:r>
    </w:p>
    <w:p w14:paraId="1464CCA6" w14:textId="2DD10D25" w:rsidR="00980168" w:rsidRPr="00855A3B" w:rsidRDefault="00980168" w:rsidP="00A2169E">
      <w:pPr>
        <w:pStyle w:val="Kolorowalistaakcent11"/>
        <w:numPr>
          <w:ilvl w:val="0"/>
          <w:numId w:val="8"/>
        </w:numPr>
        <w:tabs>
          <w:tab w:val="left" w:pos="567"/>
        </w:tabs>
        <w:autoSpaceDE w:val="0"/>
        <w:autoSpaceDN w:val="0"/>
        <w:adjustRightInd w:val="0"/>
        <w:spacing w:line="360" w:lineRule="auto"/>
        <w:rPr>
          <w:rFonts w:asciiTheme="majorHAnsi" w:hAnsiTheme="majorHAnsi" w:cstheme="majorHAnsi"/>
          <w:b/>
          <w:sz w:val="24"/>
          <w:szCs w:val="24"/>
        </w:rPr>
      </w:pPr>
      <w:r w:rsidRPr="00855A3B">
        <w:rPr>
          <w:rFonts w:asciiTheme="majorHAnsi" w:hAnsiTheme="majorHAnsi" w:cstheme="majorHAnsi"/>
          <w:bCs/>
          <w:sz w:val="24"/>
          <w:szCs w:val="24"/>
        </w:rPr>
        <w:t xml:space="preserve">Wykonawca zobowiązany jest złożyć </w:t>
      </w:r>
      <w:r w:rsidRPr="00855A3B">
        <w:rPr>
          <w:rFonts w:asciiTheme="majorHAnsi" w:hAnsiTheme="majorHAnsi" w:cstheme="majorHAnsi"/>
          <w:sz w:val="24"/>
          <w:szCs w:val="24"/>
        </w:rPr>
        <w:t>wraz z ofertą</w:t>
      </w:r>
      <w:r w:rsidRPr="00855A3B">
        <w:rPr>
          <w:rFonts w:asciiTheme="majorHAnsi" w:hAnsiTheme="majorHAnsi" w:cstheme="majorHAnsi"/>
          <w:b/>
          <w:sz w:val="24"/>
          <w:szCs w:val="24"/>
        </w:rPr>
        <w:t xml:space="preserve"> </w:t>
      </w:r>
      <w:r w:rsidRPr="00855A3B">
        <w:rPr>
          <w:rFonts w:asciiTheme="majorHAnsi" w:hAnsiTheme="majorHAnsi" w:cstheme="majorHAnsi"/>
          <w:sz w:val="24"/>
          <w:szCs w:val="24"/>
        </w:rPr>
        <w:t xml:space="preserve">oświadczenie stanowiące wstępne potwierdzenie, że Wykonawca na dzień składania </w:t>
      </w:r>
      <w:r w:rsidR="005C6FEA" w:rsidRPr="00855A3B">
        <w:rPr>
          <w:rFonts w:asciiTheme="majorHAnsi" w:hAnsiTheme="majorHAnsi" w:cstheme="majorHAnsi"/>
          <w:sz w:val="24"/>
          <w:szCs w:val="24"/>
        </w:rPr>
        <w:t>oferty</w:t>
      </w:r>
      <w:r w:rsidRPr="00855A3B">
        <w:rPr>
          <w:rFonts w:asciiTheme="majorHAnsi" w:hAnsiTheme="majorHAnsi" w:cstheme="majorHAnsi"/>
          <w:sz w:val="24"/>
          <w:szCs w:val="24"/>
        </w:rPr>
        <w:t>:</w:t>
      </w:r>
    </w:p>
    <w:p w14:paraId="7A0BB758" w14:textId="77777777" w:rsidR="00980168" w:rsidRPr="00855A3B" w:rsidRDefault="00980168" w:rsidP="00A2169E">
      <w:pPr>
        <w:pStyle w:val="Kolorowalistaakcent11"/>
        <w:numPr>
          <w:ilvl w:val="2"/>
          <w:numId w:val="331"/>
        </w:numPr>
        <w:tabs>
          <w:tab w:val="left" w:pos="567"/>
          <w:tab w:val="left" w:pos="851"/>
          <w:tab w:val="left" w:pos="1134"/>
        </w:tabs>
        <w:autoSpaceDE w:val="0"/>
        <w:autoSpaceDN w:val="0"/>
        <w:adjustRightInd w:val="0"/>
        <w:spacing w:line="360" w:lineRule="auto"/>
        <w:ind w:left="1134" w:hanging="567"/>
        <w:rPr>
          <w:rFonts w:asciiTheme="majorHAnsi" w:hAnsiTheme="majorHAnsi" w:cstheme="majorHAnsi"/>
          <w:sz w:val="24"/>
          <w:szCs w:val="24"/>
        </w:rPr>
      </w:pPr>
      <w:r w:rsidRPr="00855A3B">
        <w:rPr>
          <w:rFonts w:asciiTheme="majorHAnsi" w:hAnsiTheme="majorHAnsi" w:cstheme="majorHAnsi"/>
          <w:sz w:val="24"/>
          <w:szCs w:val="24"/>
        </w:rPr>
        <w:t>nie podlega wykluczeniu,</w:t>
      </w:r>
    </w:p>
    <w:p w14:paraId="2E85B044" w14:textId="77777777" w:rsidR="00980168" w:rsidRPr="00855A3B" w:rsidRDefault="00980168" w:rsidP="00A2169E">
      <w:pPr>
        <w:pStyle w:val="Kolorowalistaakcent11"/>
        <w:numPr>
          <w:ilvl w:val="2"/>
          <w:numId w:val="331"/>
        </w:numPr>
        <w:tabs>
          <w:tab w:val="left" w:pos="567"/>
          <w:tab w:val="left" w:pos="851"/>
          <w:tab w:val="left" w:pos="1134"/>
        </w:tabs>
        <w:autoSpaceDE w:val="0"/>
        <w:autoSpaceDN w:val="0"/>
        <w:adjustRightInd w:val="0"/>
        <w:spacing w:line="360" w:lineRule="auto"/>
        <w:ind w:left="1134" w:hanging="567"/>
        <w:rPr>
          <w:rFonts w:asciiTheme="majorHAnsi" w:hAnsiTheme="majorHAnsi" w:cstheme="majorHAnsi"/>
          <w:sz w:val="24"/>
          <w:szCs w:val="24"/>
        </w:rPr>
      </w:pPr>
      <w:r w:rsidRPr="00855A3B">
        <w:rPr>
          <w:rFonts w:asciiTheme="majorHAnsi" w:hAnsiTheme="majorHAnsi" w:cstheme="majorHAnsi"/>
          <w:sz w:val="24"/>
          <w:szCs w:val="24"/>
        </w:rPr>
        <w:t>spełnia warunki udziału w postępowaniu.</w:t>
      </w:r>
    </w:p>
    <w:p w14:paraId="59C7FFF0" w14:textId="77777777" w:rsidR="00980168" w:rsidRPr="00855A3B" w:rsidRDefault="00980168" w:rsidP="00A8701C">
      <w:pPr>
        <w:pStyle w:val="Kolorowalistaakcent11"/>
        <w:autoSpaceDE w:val="0"/>
        <w:autoSpaceDN w:val="0"/>
        <w:adjustRightInd w:val="0"/>
        <w:spacing w:line="360" w:lineRule="auto"/>
        <w:ind w:left="709"/>
        <w:rPr>
          <w:rFonts w:asciiTheme="majorHAnsi" w:hAnsiTheme="majorHAnsi" w:cstheme="majorHAnsi"/>
          <w:b/>
          <w:sz w:val="10"/>
          <w:szCs w:val="10"/>
        </w:rPr>
      </w:pPr>
    </w:p>
    <w:p w14:paraId="68B26EDB" w14:textId="15FAF0DB" w:rsidR="00980168" w:rsidRPr="00855A3B" w:rsidRDefault="00980168" w:rsidP="00A2169E">
      <w:pPr>
        <w:pStyle w:val="Kolorowalistaakcent11"/>
        <w:numPr>
          <w:ilvl w:val="1"/>
          <w:numId w:val="335"/>
        </w:numPr>
        <w:autoSpaceDE w:val="0"/>
        <w:autoSpaceDN w:val="0"/>
        <w:adjustRightInd w:val="0"/>
        <w:spacing w:line="360" w:lineRule="auto"/>
        <w:ind w:left="851" w:hanging="425"/>
        <w:rPr>
          <w:rFonts w:asciiTheme="majorHAnsi" w:hAnsiTheme="majorHAnsi" w:cstheme="majorHAnsi"/>
          <w:b/>
          <w:sz w:val="24"/>
          <w:szCs w:val="24"/>
        </w:rPr>
      </w:pPr>
      <w:r w:rsidRPr="00855A3B">
        <w:rPr>
          <w:rFonts w:asciiTheme="majorHAnsi" w:hAnsiTheme="majorHAnsi" w:cstheme="majorHAnsi"/>
          <w:sz w:val="24"/>
          <w:szCs w:val="24"/>
        </w:rPr>
        <w:t xml:space="preserve">Oświadczenie, o którym mowa w pkt 2 Wykonawca zobowiązany jest złożyć w formie jednolitego dokumentu sporządzonego zgodnie z wzorem standardowego formularza określonego w rozporządzeniu wykonawczym Komisji Europejskiej 2016/7 z dnia 5 stycznia 2016 r.  wydanym na podstawie art. 59 ust. 2 dyrektywy 2014/24/UE, zwanego dalej „Jednolitym Dokumentem” lub „JEDZ”. </w:t>
      </w:r>
      <w:r w:rsidRPr="00855A3B">
        <w:rPr>
          <w:rFonts w:asciiTheme="majorHAnsi" w:hAnsiTheme="majorHAnsi" w:cstheme="majorHAnsi"/>
          <w:b/>
          <w:sz w:val="24"/>
          <w:szCs w:val="24"/>
        </w:rPr>
        <w:t xml:space="preserve">– wg załącznika </w:t>
      </w:r>
      <w:r w:rsidR="0025692B" w:rsidRPr="00855A3B">
        <w:rPr>
          <w:rFonts w:asciiTheme="majorHAnsi" w:hAnsiTheme="majorHAnsi" w:cstheme="majorHAnsi"/>
          <w:b/>
          <w:sz w:val="24"/>
          <w:szCs w:val="24"/>
        </w:rPr>
        <w:t>15</w:t>
      </w:r>
      <w:r w:rsidRPr="00855A3B">
        <w:rPr>
          <w:rFonts w:asciiTheme="majorHAnsi" w:hAnsiTheme="majorHAnsi" w:cstheme="majorHAnsi"/>
          <w:b/>
          <w:sz w:val="24"/>
          <w:szCs w:val="24"/>
        </w:rPr>
        <w:t xml:space="preserve"> do SWZ.</w:t>
      </w:r>
    </w:p>
    <w:p w14:paraId="2053AB24" w14:textId="77777777" w:rsidR="00980168" w:rsidRPr="00855A3B" w:rsidRDefault="00980168" w:rsidP="00980168">
      <w:pPr>
        <w:pStyle w:val="Kolorowalistaakcent11"/>
        <w:autoSpaceDE w:val="0"/>
        <w:autoSpaceDN w:val="0"/>
        <w:adjustRightInd w:val="0"/>
        <w:spacing w:line="276" w:lineRule="auto"/>
        <w:ind w:left="1418"/>
        <w:rPr>
          <w:rFonts w:asciiTheme="majorHAnsi" w:hAnsiTheme="majorHAnsi" w:cstheme="majorHAnsi"/>
          <w:b/>
          <w:sz w:val="10"/>
          <w:szCs w:val="10"/>
        </w:rPr>
      </w:pPr>
    </w:p>
    <w:p w14:paraId="44D946EA" w14:textId="77777777" w:rsidR="00980168" w:rsidRPr="00855A3B" w:rsidRDefault="00980168" w:rsidP="00980168">
      <w:pPr>
        <w:pStyle w:val="Kolorowalistaakcent11"/>
        <w:autoSpaceDE w:val="0"/>
        <w:autoSpaceDN w:val="0"/>
        <w:adjustRightInd w:val="0"/>
        <w:spacing w:before="0" w:after="0" w:line="276" w:lineRule="auto"/>
        <w:ind w:left="709"/>
        <w:jc w:val="center"/>
        <w:rPr>
          <w:rFonts w:asciiTheme="majorHAnsi" w:hAnsiTheme="majorHAnsi" w:cstheme="majorHAnsi"/>
          <w:b/>
          <w:sz w:val="24"/>
          <w:szCs w:val="24"/>
        </w:rPr>
      </w:pPr>
      <w:r w:rsidRPr="00855A3B">
        <w:rPr>
          <w:rFonts w:asciiTheme="majorHAnsi" w:hAnsiTheme="majorHAnsi" w:cstheme="majorHAnsi"/>
          <w:b/>
          <w:sz w:val="24"/>
          <w:szCs w:val="24"/>
        </w:rPr>
        <w:t>Informacje dotyczące JEDZ</w:t>
      </w:r>
    </w:p>
    <w:p w14:paraId="5E8259BF" w14:textId="77777777" w:rsidR="00980168" w:rsidRPr="00855A3B" w:rsidRDefault="00980168" w:rsidP="00980168">
      <w:pPr>
        <w:pStyle w:val="Kolorowalistaakcent11"/>
        <w:autoSpaceDE w:val="0"/>
        <w:autoSpaceDN w:val="0"/>
        <w:adjustRightInd w:val="0"/>
        <w:spacing w:before="0" w:after="0" w:line="276" w:lineRule="auto"/>
        <w:ind w:left="709"/>
        <w:jc w:val="center"/>
        <w:rPr>
          <w:rFonts w:ascii="Cambria" w:hAnsi="Cambria" w:cs="Arial"/>
          <w:b/>
          <w:sz w:val="10"/>
          <w:szCs w:val="10"/>
        </w:rPr>
      </w:pP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6"/>
      </w:tblGrid>
      <w:tr w:rsidR="00980168" w:rsidRPr="00855A3B" w14:paraId="4D41DCE4" w14:textId="77777777" w:rsidTr="00980168">
        <w:tc>
          <w:tcPr>
            <w:tcW w:w="8502" w:type="dxa"/>
            <w:tcBorders>
              <w:top w:val="single" w:sz="4" w:space="0" w:color="auto"/>
              <w:left w:val="single" w:sz="4" w:space="0" w:color="auto"/>
              <w:bottom w:val="single" w:sz="4" w:space="0" w:color="auto"/>
              <w:right w:val="single" w:sz="4" w:space="0" w:color="auto"/>
            </w:tcBorders>
            <w:hideMark/>
          </w:tcPr>
          <w:p w14:paraId="49B9CCF4" w14:textId="77777777" w:rsidR="00980168" w:rsidRPr="00855A3B" w:rsidRDefault="00980168" w:rsidP="00A2169E">
            <w:pPr>
              <w:pStyle w:val="Kolorowalistaakcent11"/>
              <w:numPr>
                <w:ilvl w:val="3"/>
                <w:numId w:val="332"/>
              </w:numPr>
              <w:autoSpaceDE w:val="0"/>
              <w:autoSpaceDN w:val="0"/>
              <w:adjustRightInd w:val="0"/>
              <w:spacing w:before="0" w:after="0" w:line="276" w:lineRule="auto"/>
              <w:ind w:left="342" w:hanging="283"/>
              <w:rPr>
                <w:rFonts w:ascii="Cambria" w:hAnsi="Cambria"/>
                <w:bCs/>
                <w:color w:val="000000" w:themeColor="text1"/>
                <w:sz w:val="24"/>
                <w:szCs w:val="24"/>
                <w:shd w:val="clear" w:color="auto" w:fill="FFFFFF"/>
              </w:rPr>
            </w:pPr>
            <w:r w:rsidRPr="00855A3B">
              <w:rPr>
                <w:rFonts w:ascii="Cambria" w:hAnsi="Cambria" w:cs="Arial"/>
                <w:bCs/>
                <w:color w:val="000000" w:themeColor="text1"/>
                <w:sz w:val="24"/>
                <w:szCs w:val="24"/>
              </w:rPr>
              <w:t>JEDZ</w:t>
            </w:r>
            <w:r w:rsidRPr="00855A3B">
              <w:rPr>
                <w:rFonts w:ascii="Cambria" w:hAnsi="Cambria"/>
                <w:bCs/>
                <w:color w:val="000000" w:themeColor="text1"/>
                <w:sz w:val="24"/>
                <w:szCs w:val="24"/>
                <w:shd w:val="clear" w:color="auto" w:fill="FFFFFF"/>
              </w:rPr>
              <w:t xml:space="preserve"> należy przekazać zgodnie ze wzorem standardowego formularza w postaci elektronicznej opatrzonej kwalifikowanym podpisem elektronicznym.</w:t>
            </w:r>
          </w:p>
          <w:p w14:paraId="77F87AF0" w14:textId="7C3A8EBC" w:rsidR="00980168" w:rsidRPr="00855A3B" w:rsidRDefault="00980168" w:rsidP="00A2169E">
            <w:pPr>
              <w:pStyle w:val="Kolorowalistaakcent11"/>
              <w:numPr>
                <w:ilvl w:val="3"/>
                <w:numId w:val="332"/>
              </w:numPr>
              <w:autoSpaceDE w:val="0"/>
              <w:autoSpaceDN w:val="0"/>
              <w:adjustRightInd w:val="0"/>
              <w:spacing w:before="0" w:after="0" w:line="276" w:lineRule="auto"/>
              <w:ind w:left="342" w:hanging="283"/>
              <w:rPr>
                <w:rFonts w:ascii="Cambria" w:hAnsi="Cambria" w:cs="Arial"/>
                <w:i/>
                <w:sz w:val="24"/>
                <w:szCs w:val="24"/>
              </w:rPr>
            </w:pPr>
            <w:r w:rsidRPr="00855A3B">
              <w:rPr>
                <w:rFonts w:ascii="Cambria" w:hAnsi="Cambria" w:cs="Arial"/>
                <w:i/>
                <w:sz w:val="24"/>
                <w:szCs w:val="24"/>
              </w:rPr>
              <w:t xml:space="preserve">Wykonawca może przygotować JEDZ z wykorzystaniem narzędzia ESPD. Jednolity Dokument przygotowany przez Zamawiającego z wykorzystaniem narzędzia ESPD dla przedmiotowego postępowania jest dostępny na stronie internetowej </w:t>
            </w:r>
            <w:r w:rsidR="00F52999" w:rsidRPr="00855A3B">
              <w:rPr>
                <w:rFonts w:ascii="Cambria" w:hAnsi="Cambria" w:cs="Arial"/>
                <w:i/>
                <w:sz w:val="24"/>
                <w:szCs w:val="24"/>
              </w:rPr>
              <w:t>prowadzonego postępowania jako załącznik do niniejszej SWZ.</w:t>
            </w:r>
            <w:r w:rsidRPr="00855A3B">
              <w:rPr>
                <w:rFonts w:ascii="Cambria" w:hAnsi="Cambria" w:cs="Arial"/>
                <w:i/>
                <w:sz w:val="24"/>
                <w:szCs w:val="24"/>
              </w:rPr>
              <w:t>. W celu wypełnienia własnego oświadczenia w formie JEDZ z wykorzystaniem narzędzia ESPD, Wykonawca powinien wykonać kolejno następujące czynności:</w:t>
            </w:r>
          </w:p>
          <w:p w14:paraId="12914246" w14:textId="324C2B38" w:rsidR="00980168" w:rsidRPr="00855A3B" w:rsidRDefault="00980168" w:rsidP="00A2169E">
            <w:pPr>
              <w:pStyle w:val="Kolorowalistaakcent11"/>
              <w:numPr>
                <w:ilvl w:val="0"/>
                <w:numId w:val="333"/>
              </w:numPr>
              <w:shd w:val="clear" w:color="auto" w:fill="FFFFFF"/>
              <w:autoSpaceDE w:val="0"/>
              <w:autoSpaceDN w:val="0"/>
              <w:adjustRightInd w:val="0"/>
              <w:spacing w:before="0" w:after="0" w:line="276" w:lineRule="auto"/>
              <w:ind w:left="626" w:hanging="285"/>
              <w:rPr>
                <w:rFonts w:ascii="Cambria" w:hAnsi="Cambria" w:cs="Arial"/>
                <w:i/>
                <w:sz w:val="24"/>
                <w:szCs w:val="24"/>
              </w:rPr>
            </w:pPr>
            <w:r w:rsidRPr="00855A3B">
              <w:rPr>
                <w:rFonts w:ascii="Cambria" w:hAnsi="Cambria" w:cs="Arial"/>
                <w:i/>
                <w:sz w:val="24"/>
                <w:szCs w:val="24"/>
              </w:rPr>
              <w:t xml:space="preserve">pobrać plik w formacie </w:t>
            </w:r>
            <w:proofErr w:type="spellStart"/>
            <w:r w:rsidRPr="00855A3B">
              <w:rPr>
                <w:rFonts w:ascii="Cambria" w:hAnsi="Cambria" w:cs="Arial"/>
                <w:i/>
                <w:sz w:val="24"/>
                <w:szCs w:val="24"/>
              </w:rPr>
              <w:t>xml</w:t>
            </w:r>
            <w:proofErr w:type="spellEnd"/>
            <w:r w:rsidRPr="00855A3B">
              <w:rPr>
                <w:rFonts w:ascii="Cambria" w:hAnsi="Cambria" w:cs="Arial"/>
                <w:i/>
                <w:sz w:val="24"/>
                <w:szCs w:val="24"/>
              </w:rPr>
              <w:t xml:space="preserve"> ze strony </w:t>
            </w:r>
            <w:r w:rsidR="00F52999" w:rsidRPr="00855A3B">
              <w:rPr>
                <w:rFonts w:ascii="Cambria" w:hAnsi="Cambria" w:cs="Arial"/>
                <w:i/>
                <w:sz w:val="24"/>
                <w:szCs w:val="24"/>
              </w:rPr>
              <w:t>prowadzonego postepowania</w:t>
            </w:r>
            <w:r w:rsidRPr="00855A3B">
              <w:rPr>
                <w:rFonts w:ascii="Cambria" w:hAnsi="Cambria" w:cs="Arial"/>
                <w:i/>
                <w:sz w:val="24"/>
                <w:szCs w:val="24"/>
              </w:rPr>
              <w:t xml:space="preserve"> – stanowiący Załącznik Nr </w:t>
            </w:r>
            <w:r w:rsidR="00F52999" w:rsidRPr="00855A3B">
              <w:rPr>
                <w:rFonts w:ascii="Cambria" w:hAnsi="Cambria" w:cs="Arial"/>
                <w:i/>
                <w:sz w:val="24"/>
                <w:szCs w:val="24"/>
              </w:rPr>
              <w:t>15</w:t>
            </w:r>
            <w:r w:rsidRPr="00855A3B">
              <w:rPr>
                <w:rFonts w:ascii="Cambria" w:hAnsi="Cambria" w:cs="Arial"/>
                <w:i/>
                <w:sz w:val="24"/>
                <w:szCs w:val="24"/>
              </w:rPr>
              <w:t xml:space="preserve"> do </w:t>
            </w:r>
            <w:r w:rsidR="00F52999" w:rsidRPr="00855A3B">
              <w:rPr>
                <w:rFonts w:ascii="Cambria" w:hAnsi="Cambria" w:cs="Arial"/>
                <w:i/>
                <w:sz w:val="24"/>
                <w:szCs w:val="24"/>
              </w:rPr>
              <w:t>SWZ</w:t>
            </w:r>
            <w:r w:rsidRPr="00855A3B">
              <w:rPr>
                <w:rFonts w:ascii="Cambria" w:hAnsi="Cambria" w:cs="Arial"/>
                <w:i/>
                <w:sz w:val="24"/>
                <w:szCs w:val="24"/>
              </w:rPr>
              <w:t xml:space="preserve">, który po zaimportowaniu do </w:t>
            </w:r>
            <w:r w:rsidRPr="00855A3B">
              <w:rPr>
                <w:rFonts w:ascii="Cambria" w:hAnsi="Cambria" w:cs="Arial"/>
                <w:i/>
                <w:sz w:val="24"/>
                <w:szCs w:val="24"/>
              </w:rPr>
              <w:br/>
              <w:t xml:space="preserve">narzędzia dostępnego pod adresem: </w:t>
            </w:r>
            <w:hyperlink r:id="rId19" w:history="1">
              <w:r w:rsidRPr="00855A3B">
                <w:rPr>
                  <w:rStyle w:val="Hipercze"/>
                  <w:rFonts w:ascii="Cambria" w:hAnsi="Cambria" w:cstheme="minorBidi"/>
                  <w:i/>
                  <w:color w:val="0070C0"/>
                  <w:sz w:val="24"/>
                  <w:szCs w:val="24"/>
                </w:rPr>
                <w:t>https://espd.uzp.gov.pl</w:t>
              </w:r>
            </w:hyperlink>
            <w:r w:rsidRPr="00855A3B">
              <w:rPr>
                <w:rFonts w:ascii="Cambria" w:hAnsi="Cambria"/>
              </w:rPr>
              <w:t xml:space="preserve"> </w:t>
            </w:r>
            <w:r w:rsidRPr="00855A3B">
              <w:rPr>
                <w:rFonts w:ascii="Cambria" w:hAnsi="Cambria" w:cs="Arial"/>
                <w:i/>
                <w:sz w:val="24"/>
                <w:szCs w:val="24"/>
              </w:rPr>
              <w:t xml:space="preserve">umożliwi wypełnienie JEDZ za pomocą powyższego narzędzia i w zakresie wskazanym przez </w:t>
            </w:r>
            <w:r w:rsidRPr="00855A3B">
              <w:rPr>
                <w:rFonts w:ascii="Cambria" w:hAnsi="Cambria" w:cs="Arial"/>
                <w:sz w:val="24"/>
                <w:szCs w:val="24"/>
              </w:rPr>
              <w:t xml:space="preserve">zamawiającego </w:t>
            </w:r>
            <w:r w:rsidRPr="00855A3B">
              <w:rPr>
                <w:rFonts w:ascii="Cambria" w:hAnsi="Cambria" w:cs="Arial"/>
                <w:i/>
                <w:sz w:val="24"/>
                <w:szCs w:val="24"/>
              </w:rPr>
              <w:t xml:space="preserve">(Uwaga: </w:t>
            </w:r>
            <w:r w:rsidR="00F52999" w:rsidRPr="00855A3B">
              <w:rPr>
                <w:rFonts w:ascii="Cambria" w:hAnsi="Cambria" w:cs="Arial"/>
                <w:i/>
                <w:sz w:val="24"/>
                <w:szCs w:val="24"/>
              </w:rPr>
              <w:t>j</w:t>
            </w:r>
            <w:r w:rsidRPr="00855A3B">
              <w:rPr>
                <w:rFonts w:ascii="Cambria" w:hAnsi="Cambria" w:cs="Arial"/>
                <w:i/>
                <w:sz w:val="24"/>
                <w:szCs w:val="24"/>
              </w:rPr>
              <w:t xml:space="preserve">est to rozwiązanie jedynie fakultatywne, Wykonawca może przygotować JEDZ w innej formule dopuszczonej w ustawie i niniejszym </w:t>
            </w:r>
            <w:r w:rsidR="00F52999" w:rsidRPr="00855A3B">
              <w:rPr>
                <w:rFonts w:ascii="Cambria" w:hAnsi="Cambria" w:cs="Arial"/>
                <w:i/>
                <w:sz w:val="24"/>
                <w:szCs w:val="24"/>
              </w:rPr>
              <w:t>SWZ</w:t>
            </w:r>
            <w:r w:rsidRPr="00855A3B">
              <w:rPr>
                <w:rFonts w:ascii="Cambria" w:hAnsi="Cambria" w:cs="Arial"/>
                <w:i/>
                <w:sz w:val="24"/>
                <w:szCs w:val="24"/>
              </w:rPr>
              <w:t>).</w:t>
            </w:r>
          </w:p>
          <w:p w14:paraId="69A83F49" w14:textId="77777777" w:rsidR="00980168" w:rsidRPr="00855A3B" w:rsidRDefault="00980168" w:rsidP="00A2169E">
            <w:pPr>
              <w:pStyle w:val="Akapitzlist"/>
              <w:numPr>
                <w:ilvl w:val="0"/>
                <w:numId w:val="334"/>
              </w:numPr>
              <w:autoSpaceDE w:val="0"/>
              <w:autoSpaceDN w:val="0"/>
              <w:adjustRightInd w:val="0"/>
              <w:spacing w:before="20" w:after="40"/>
              <w:ind w:left="626" w:hanging="284"/>
              <w:jc w:val="both"/>
              <w:rPr>
                <w:rFonts w:ascii="Cambria" w:hAnsi="Cambria" w:cs="Arial"/>
                <w:i/>
                <w:sz w:val="24"/>
                <w:szCs w:val="24"/>
              </w:rPr>
            </w:pPr>
            <w:r w:rsidRPr="00855A3B">
              <w:rPr>
                <w:rFonts w:ascii="Cambria" w:hAnsi="Cambria" w:cs="Arial"/>
                <w:i/>
                <w:sz w:val="24"/>
                <w:szCs w:val="24"/>
              </w:rPr>
              <w:t xml:space="preserve">wskazać, że podmiot korzystający z narzędzia jest Wykonawcą; </w:t>
            </w:r>
          </w:p>
          <w:p w14:paraId="7690B4C6" w14:textId="77777777" w:rsidR="00980168" w:rsidRPr="00855A3B" w:rsidRDefault="00980168" w:rsidP="00A2169E">
            <w:pPr>
              <w:pStyle w:val="Akapitzlist"/>
              <w:numPr>
                <w:ilvl w:val="0"/>
                <w:numId w:val="334"/>
              </w:numPr>
              <w:autoSpaceDE w:val="0"/>
              <w:autoSpaceDN w:val="0"/>
              <w:adjustRightInd w:val="0"/>
              <w:spacing w:before="20" w:after="40"/>
              <w:ind w:left="626" w:hanging="284"/>
              <w:jc w:val="both"/>
              <w:rPr>
                <w:rFonts w:ascii="Cambria" w:hAnsi="Cambria" w:cs="Arial"/>
                <w:i/>
                <w:sz w:val="24"/>
                <w:szCs w:val="24"/>
              </w:rPr>
            </w:pPr>
            <w:r w:rsidRPr="00855A3B">
              <w:rPr>
                <w:rFonts w:ascii="Cambria" w:hAnsi="Cambria" w:cs="Arial"/>
                <w:i/>
                <w:sz w:val="24"/>
                <w:szCs w:val="24"/>
              </w:rPr>
              <w:t xml:space="preserve">zaznaczyć czynność zaimportowania ESPD; </w:t>
            </w:r>
          </w:p>
          <w:p w14:paraId="2874074B" w14:textId="77777777" w:rsidR="00980168" w:rsidRPr="00855A3B" w:rsidRDefault="00980168" w:rsidP="00A2169E">
            <w:pPr>
              <w:pStyle w:val="Akapitzlist"/>
              <w:numPr>
                <w:ilvl w:val="0"/>
                <w:numId w:val="334"/>
              </w:numPr>
              <w:autoSpaceDE w:val="0"/>
              <w:autoSpaceDN w:val="0"/>
              <w:adjustRightInd w:val="0"/>
              <w:spacing w:before="20" w:after="40"/>
              <w:ind w:left="626" w:hanging="284"/>
              <w:jc w:val="both"/>
              <w:rPr>
                <w:rFonts w:ascii="Cambria" w:hAnsi="Cambria" w:cs="Arial"/>
                <w:i/>
                <w:sz w:val="24"/>
                <w:szCs w:val="24"/>
              </w:rPr>
            </w:pPr>
            <w:r w:rsidRPr="00855A3B">
              <w:rPr>
                <w:rFonts w:ascii="Cambria" w:hAnsi="Cambria" w:cs="Arial"/>
                <w:i/>
                <w:sz w:val="24"/>
                <w:szCs w:val="24"/>
              </w:rPr>
              <w:t>załadować pobrany plik, wybrać państwo Wykonawcy i przejść dalej, do wypełniania JEDZ,</w:t>
            </w:r>
          </w:p>
          <w:p w14:paraId="0648895D" w14:textId="77777777" w:rsidR="00980168" w:rsidRPr="00855A3B" w:rsidRDefault="00980168" w:rsidP="00A2169E">
            <w:pPr>
              <w:pStyle w:val="Akapitzlist"/>
              <w:numPr>
                <w:ilvl w:val="0"/>
                <w:numId w:val="334"/>
              </w:numPr>
              <w:autoSpaceDE w:val="0"/>
              <w:autoSpaceDN w:val="0"/>
              <w:adjustRightInd w:val="0"/>
              <w:spacing w:before="20" w:after="40"/>
              <w:ind w:left="626" w:hanging="284"/>
              <w:jc w:val="both"/>
              <w:rPr>
                <w:rFonts w:ascii="Cambria" w:hAnsi="Cambria" w:cs="Arial"/>
                <w:i/>
                <w:sz w:val="24"/>
                <w:szCs w:val="24"/>
              </w:rPr>
            </w:pPr>
            <w:r w:rsidRPr="00855A3B">
              <w:rPr>
                <w:rFonts w:ascii="Cambria" w:hAnsi="Cambria" w:cs="Arial"/>
                <w:i/>
                <w:sz w:val="24"/>
                <w:szCs w:val="24"/>
              </w:rPr>
              <w:lastRenderedPageBreak/>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27CA6258" w14:textId="77777777" w:rsidR="00980168" w:rsidRPr="00855A3B" w:rsidRDefault="00980168" w:rsidP="00A2169E">
            <w:pPr>
              <w:pStyle w:val="Akapitzlist"/>
              <w:numPr>
                <w:ilvl w:val="3"/>
                <w:numId w:val="332"/>
              </w:numPr>
              <w:autoSpaceDE w:val="0"/>
              <w:autoSpaceDN w:val="0"/>
              <w:adjustRightInd w:val="0"/>
              <w:spacing w:after="0"/>
              <w:ind w:left="342" w:hanging="342"/>
              <w:jc w:val="both"/>
              <w:rPr>
                <w:rFonts w:ascii="Cambria" w:hAnsi="Cambria" w:cs="Arial"/>
                <w:i/>
                <w:sz w:val="24"/>
                <w:szCs w:val="24"/>
              </w:rPr>
            </w:pPr>
            <w:r w:rsidRPr="00855A3B">
              <w:rPr>
                <w:rFonts w:ascii="Cambria" w:hAnsi="Cambria" w:cs="Arial"/>
                <w:i/>
                <w:sz w:val="24"/>
                <w:szCs w:val="24"/>
              </w:rPr>
              <w:t xml:space="preserve">Szczegółowe informacje związane z zasadami i sposobem wypełniania Jednolitego Dokumentu, znajdują się także w wyjaśnieniach Urzędu Zamówień Publicznych (UZP), dostępnych na stronie internetowej </w:t>
            </w:r>
            <w:hyperlink r:id="rId20" w:history="1">
              <w:r w:rsidRPr="00855A3B">
                <w:rPr>
                  <w:rStyle w:val="Hipercze"/>
                  <w:rFonts w:ascii="Cambria" w:hAnsi="Cambria" w:cs="Arial"/>
                  <w:i/>
                  <w:color w:val="0070C0"/>
                  <w:sz w:val="24"/>
                  <w:szCs w:val="24"/>
                </w:rPr>
                <w:t>www.uzp.gov.pl</w:t>
              </w:r>
            </w:hyperlink>
            <w:r w:rsidRPr="00855A3B">
              <w:rPr>
                <w:rFonts w:ascii="Cambria" w:hAnsi="Cambria" w:cs="Arial"/>
                <w:i/>
                <w:sz w:val="24"/>
                <w:szCs w:val="24"/>
              </w:rPr>
              <w:t>, Repozytorium wiedzy w zakładce Jednolity Europejski Dokument Zamówienia</w:t>
            </w:r>
            <w:r w:rsidRPr="00855A3B">
              <w:rPr>
                <w:rFonts w:ascii="Cambria" w:hAnsi="Cambria" w:cs="Arial"/>
                <w:i/>
              </w:rPr>
              <w:t>.</w:t>
            </w:r>
          </w:p>
          <w:p w14:paraId="1A2B8E3B" w14:textId="77777777" w:rsidR="00980168" w:rsidRPr="00855A3B" w:rsidRDefault="00980168" w:rsidP="00A2169E">
            <w:pPr>
              <w:pStyle w:val="Akapitzlist"/>
              <w:numPr>
                <w:ilvl w:val="3"/>
                <w:numId w:val="332"/>
              </w:numPr>
              <w:autoSpaceDE w:val="0"/>
              <w:autoSpaceDN w:val="0"/>
              <w:adjustRightInd w:val="0"/>
              <w:spacing w:after="0"/>
              <w:ind w:left="342" w:hanging="342"/>
              <w:jc w:val="both"/>
              <w:rPr>
                <w:rFonts w:ascii="Cambria" w:hAnsi="Cambria" w:cs="Arial"/>
                <w:bCs/>
                <w:i/>
                <w:sz w:val="24"/>
                <w:szCs w:val="24"/>
              </w:rPr>
            </w:pPr>
            <w:r w:rsidRPr="00855A3B">
              <w:rPr>
                <w:rFonts w:ascii="Cambria" w:hAnsi="Cambria" w:cs="Arial"/>
                <w:bCs/>
                <w:i/>
                <w:sz w:val="24"/>
                <w:szCs w:val="24"/>
              </w:rPr>
              <w:t xml:space="preserve">Wykonawca przygotowując JEDZ może ograniczyć się tylko do wypełniania sekcji α części IV formularza JEDZ i nie musi wypełniać żadnej z pozostałych sekcji w części IV. </w:t>
            </w:r>
          </w:p>
          <w:p w14:paraId="13FC331F" w14:textId="77777777" w:rsidR="00980168" w:rsidRPr="00855A3B" w:rsidRDefault="00980168" w:rsidP="00A2169E">
            <w:pPr>
              <w:pStyle w:val="Akapitzlist"/>
              <w:numPr>
                <w:ilvl w:val="3"/>
                <w:numId w:val="332"/>
              </w:numPr>
              <w:autoSpaceDE w:val="0"/>
              <w:autoSpaceDN w:val="0"/>
              <w:adjustRightInd w:val="0"/>
              <w:spacing w:after="0"/>
              <w:ind w:left="342" w:hanging="342"/>
              <w:jc w:val="both"/>
              <w:rPr>
                <w:rFonts w:ascii="Cambria" w:hAnsi="Cambria" w:cs="Arial"/>
                <w:bCs/>
                <w:i/>
                <w:sz w:val="24"/>
                <w:szCs w:val="24"/>
              </w:rPr>
            </w:pPr>
            <w:r w:rsidRPr="00855A3B">
              <w:rPr>
                <w:rFonts w:ascii="Cambria" w:hAnsi="Cambria"/>
                <w:i/>
                <w:iCs/>
                <w:sz w:val="24"/>
                <w:szCs w:val="24"/>
              </w:rPr>
              <w:t>Informacja o podstawach wykluczenia, o których mowa w art. 7 ust. 1 ustawy o szczególnych rozwiązaniach w zakresie przeciwdziałania wspieraniu agresji na Ukrainę oraz służących ochronie bezpieczeństwa narodowego została uwzględniona w Jednolitym Europejskim Dokumencie Zamówienia w części III – podstawy wykluczenia, w sekcji D – Inne podstawy wykluczenia, które mogą być przewidziane w przepisach krajowych państwa członkowskiego instytucji zamawiającej lub podmiotu zamawiającego.</w:t>
            </w:r>
          </w:p>
        </w:tc>
      </w:tr>
    </w:tbl>
    <w:p w14:paraId="4F29B164" w14:textId="77777777" w:rsidR="00980168" w:rsidRPr="00855A3B" w:rsidRDefault="00980168" w:rsidP="005C6FEA">
      <w:pPr>
        <w:pStyle w:val="Tekstpodstawowy2"/>
        <w:tabs>
          <w:tab w:val="left" w:pos="851"/>
        </w:tabs>
        <w:spacing w:line="360" w:lineRule="auto"/>
        <w:ind w:left="360"/>
        <w:rPr>
          <w:rStyle w:val="Teksttreci20"/>
          <w:rFonts w:asciiTheme="majorHAnsi" w:hAnsiTheme="majorHAnsi" w:cstheme="majorHAnsi"/>
          <w:b w:val="0"/>
          <w:color w:val="00000A"/>
          <w:sz w:val="24"/>
          <w:szCs w:val="24"/>
        </w:rPr>
      </w:pPr>
    </w:p>
    <w:p w14:paraId="6179B19B" w14:textId="77777777" w:rsidR="00EF088A" w:rsidRPr="00855A3B" w:rsidRDefault="00F56654" w:rsidP="00A2169E">
      <w:pPr>
        <w:pStyle w:val="Tekstpodstawowy2"/>
        <w:numPr>
          <w:ilvl w:val="0"/>
          <w:numId w:val="8"/>
        </w:numPr>
        <w:tabs>
          <w:tab w:val="left" w:pos="851"/>
        </w:tabs>
        <w:spacing w:line="360" w:lineRule="auto"/>
        <w:rPr>
          <w:rFonts w:asciiTheme="majorHAnsi" w:eastAsia="Calibri" w:hAnsiTheme="majorHAnsi" w:cstheme="majorHAnsi"/>
          <w:b w:val="0"/>
          <w:sz w:val="24"/>
          <w:szCs w:val="24"/>
          <w:lang w:bidi="pl-PL"/>
        </w:rPr>
      </w:pPr>
      <w:r w:rsidRPr="00855A3B">
        <w:rPr>
          <w:rStyle w:val="Teksttreci20"/>
          <w:rFonts w:asciiTheme="majorHAnsi" w:hAnsiTheme="majorHAnsi" w:cstheme="majorHAnsi"/>
          <w:b w:val="0"/>
          <w:color w:val="00000A"/>
          <w:sz w:val="24"/>
          <w:szCs w:val="24"/>
        </w:rPr>
        <w:t xml:space="preserve">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w:t>
      </w:r>
      <w:r w:rsidRPr="00855A3B">
        <w:rPr>
          <w:rStyle w:val="Teksttreci20"/>
          <w:rFonts w:asciiTheme="majorHAnsi" w:hAnsiTheme="majorHAnsi" w:cstheme="majorHAnsi"/>
          <w:b w:val="0"/>
          <w:color w:val="00000A"/>
          <w:sz w:val="24"/>
          <w:szCs w:val="24"/>
        </w:rPr>
        <w:br/>
        <w:t xml:space="preserve">i ogólnodostępnych baz danych, </w:t>
      </w:r>
      <w:r w:rsidRPr="00855A3B">
        <w:rPr>
          <w:rStyle w:val="Teksttreci20"/>
          <w:rFonts w:asciiTheme="majorHAnsi" w:hAnsiTheme="majorHAnsi" w:cstheme="majorHAnsi"/>
          <w:color w:val="00000A"/>
          <w:sz w:val="24"/>
          <w:szCs w:val="24"/>
        </w:rPr>
        <w:t>o ile Wykonawca wskazał dane umożliwiające dostęp do tych dokumentów</w:t>
      </w:r>
      <w:r w:rsidRPr="00855A3B">
        <w:rPr>
          <w:rStyle w:val="Teksttreci20"/>
          <w:rFonts w:asciiTheme="majorHAnsi" w:hAnsiTheme="majorHAnsi" w:cstheme="majorHAnsi"/>
          <w:b w:val="0"/>
          <w:color w:val="00000A"/>
          <w:sz w:val="24"/>
          <w:szCs w:val="24"/>
        </w:rPr>
        <w:t>.</w:t>
      </w:r>
    </w:p>
    <w:p w14:paraId="149F8005" w14:textId="77777777" w:rsidR="00EF088A" w:rsidRPr="00855A3B" w:rsidRDefault="00F56654" w:rsidP="00A2169E">
      <w:pPr>
        <w:pStyle w:val="Tekstpodstawowy2"/>
        <w:numPr>
          <w:ilvl w:val="0"/>
          <w:numId w:val="8"/>
        </w:numPr>
        <w:tabs>
          <w:tab w:val="left" w:pos="851"/>
        </w:tabs>
        <w:spacing w:line="360" w:lineRule="auto"/>
        <w:rPr>
          <w:rFonts w:asciiTheme="majorHAnsi" w:eastAsia="Calibri" w:hAnsiTheme="majorHAnsi" w:cstheme="majorHAnsi"/>
          <w:b w:val="0"/>
          <w:sz w:val="24"/>
          <w:szCs w:val="24"/>
          <w:lang w:bidi="pl-PL"/>
        </w:rPr>
      </w:pPr>
      <w:r w:rsidRPr="00855A3B">
        <w:rPr>
          <w:rFonts w:asciiTheme="majorHAnsi" w:hAnsiTheme="majorHAnsi" w:cstheme="majorHAnsi"/>
          <w:b w:val="0"/>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IX pkt 4 SWZ.</w:t>
      </w:r>
    </w:p>
    <w:p w14:paraId="45FF0B32" w14:textId="77777777" w:rsidR="00EF088A" w:rsidRPr="00855A3B" w:rsidRDefault="00F56654" w:rsidP="00A2169E">
      <w:pPr>
        <w:pStyle w:val="Tekstpodstawowy2"/>
        <w:numPr>
          <w:ilvl w:val="0"/>
          <w:numId w:val="8"/>
        </w:numPr>
        <w:tabs>
          <w:tab w:val="left" w:pos="851"/>
        </w:tabs>
        <w:spacing w:line="360" w:lineRule="auto"/>
        <w:rPr>
          <w:rFonts w:asciiTheme="majorHAnsi" w:eastAsia="Calibri" w:hAnsiTheme="majorHAnsi" w:cstheme="majorHAnsi"/>
          <w:b w:val="0"/>
          <w:sz w:val="24"/>
          <w:szCs w:val="24"/>
          <w:lang w:bidi="pl-PL"/>
        </w:rPr>
      </w:pPr>
      <w:r w:rsidRPr="00855A3B">
        <w:rPr>
          <w:rFonts w:asciiTheme="majorHAnsi" w:hAnsiTheme="majorHAnsi" w:cstheme="majorHAnsi"/>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855A3B">
        <w:rPr>
          <w:rStyle w:val="Teksttreci20"/>
          <w:rFonts w:asciiTheme="majorHAnsi" w:hAnsiTheme="majorHAnsi" w:cstheme="majorHAnsi"/>
          <w:b w:val="0"/>
          <w:color w:val="00000A"/>
          <w:sz w:val="24"/>
          <w:szCs w:val="24"/>
        </w:rPr>
        <w:t xml:space="preserve">którego wzór stanowi </w:t>
      </w:r>
      <w:r w:rsidRPr="00855A3B">
        <w:rPr>
          <w:rStyle w:val="Teksttreci20"/>
          <w:rFonts w:asciiTheme="majorHAnsi" w:hAnsiTheme="majorHAnsi" w:cstheme="majorHAnsi"/>
          <w:color w:val="00000A"/>
          <w:sz w:val="24"/>
          <w:szCs w:val="24"/>
        </w:rPr>
        <w:t xml:space="preserve">załącznik nr 3 </w:t>
      </w:r>
      <w:r w:rsidRPr="00855A3B">
        <w:rPr>
          <w:rStyle w:val="Teksttreci20"/>
          <w:rFonts w:asciiTheme="majorHAnsi" w:hAnsiTheme="majorHAnsi" w:cstheme="majorHAnsi"/>
          <w:b w:val="0"/>
          <w:color w:val="00000A"/>
          <w:sz w:val="24"/>
          <w:szCs w:val="24"/>
        </w:rPr>
        <w:t>do SWZ</w:t>
      </w:r>
      <w:r w:rsidRPr="00855A3B">
        <w:rPr>
          <w:rFonts w:asciiTheme="majorHAnsi" w:hAnsiTheme="majorHAnsi" w:cstheme="majorHAnsi"/>
          <w:b w:val="0"/>
          <w:sz w:val="24"/>
          <w:szCs w:val="24"/>
        </w:rPr>
        <w:t>.</w:t>
      </w:r>
    </w:p>
    <w:p w14:paraId="645D4CA9" w14:textId="77777777" w:rsidR="00EF088A" w:rsidRPr="00855A3B" w:rsidRDefault="00F56654" w:rsidP="00A2169E">
      <w:pPr>
        <w:pStyle w:val="Tekstpodstawowy2"/>
        <w:numPr>
          <w:ilvl w:val="0"/>
          <w:numId w:val="8"/>
        </w:numPr>
        <w:tabs>
          <w:tab w:val="left" w:pos="851"/>
        </w:tabs>
        <w:spacing w:line="360" w:lineRule="auto"/>
        <w:rPr>
          <w:rFonts w:asciiTheme="majorHAnsi" w:eastAsia="Calibri" w:hAnsiTheme="majorHAnsi" w:cstheme="majorHAnsi"/>
          <w:b w:val="0"/>
          <w:sz w:val="24"/>
          <w:szCs w:val="24"/>
          <w:lang w:bidi="pl-PL"/>
        </w:rPr>
      </w:pPr>
      <w:r w:rsidRPr="00855A3B">
        <w:rPr>
          <w:rFonts w:asciiTheme="majorHAnsi" w:hAnsiTheme="majorHAnsi" w:cstheme="majorHAnsi"/>
          <w:b w:val="0"/>
          <w:sz w:val="24"/>
          <w:szCs w:val="24"/>
        </w:rPr>
        <w:t xml:space="preserve">Pełnomocnictwo </w:t>
      </w:r>
      <w:r w:rsidRPr="00855A3B">
        <w:rPr>
          <w:rFonts w:asciiTheme="majorHAnsi" w:hAnsiTheme="majorHAnsi" w:cstheme="majorHAnsi"/>
          <w:b w:val="0"/>
          <w:bCs/>
          <w:sz w:val="24"/>
          <w:szCs w:val="24"/>
        </w:rPr>
        <w:t>złożone w sytuacji:</w:t>
      </w:r>
    </w:p>
    <w:p w14:paraId="6A52E4E1" w14:textId="77777777" w:rsidR="00EF088A" w:rsidRPr="00855A3B" w:rsidRDefault="00F56654" w:rsidP="00A2169E">
      <w:pPr>
        <w:pStyle w:val="Tekstpodstawowy2"/>
        <w:numPr>
          <w:ilvl w:val="0"/>
          <w:numId w:val="16"/>
        </w:numPr>
        <w:tabs>
          <w:tab w:val="left" w:pos="851"/>
        </w:tabs>
        <w:spacing w:line="360" w:lineRule="auto"/>
        <w:rPr>
          <w:rFonts w:asciiTheme="majorHAnsi" w:hAnsiTheme="majorHAnsi" w:cstheme="majorHAnsi"/>
          <w:b w:val="0"/>
          <w:sz w:val="24"/>
          <w:szCs w:val="24"/>
        </w:rPr>
      </w:pPr>
      <w:r w:rsidRPr="00855A3B">
        <w:rPr>
          <w:rFonts w:asciiTheme="majorHAnsi" w:hAnsiTheme="majorHAnsi" w:cstheme="majorHAnsi"/>
          <w:b w:val="0"/>
          <w:sz w:val="24"/>
          <w:szCs w:val="24"/>
        </w:rPr>
        <w:lastRenderedPageBreak/>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092384C0" w14:textId="77777777" w:rsidR="00EF088A" w:rsidRPr="00855A3B" w:rsidRDefault="00F56654" w:rsidP="00A2169E">
      <w:pPr>
        <w:pStyle w:val="Tekstpodstawowy2"/>
        <w:numPr>
          <w:ilvl w:val="0"/>
          <w:numId w:val="16"/>
        </w:numPr>
        <w:tabs>
          <w:tab w:val="left" w:pos="851"/>
        </w:tabs>
        <w:spacing w:line="360" w:lineRule="auto"/>
        <w:rPr>
          <w:rFonts w:asciiTheme="majorHAnsi" w:hAnsiTheme="majorHAnsi" w:cstheme="majorHAnsi"/>
          <w:b w:val="0"/>
          <w:sz w:val="24"/>
          <w:szCs w:val="24"/>
        </w:rPr>
      </w:pPr>
      <w:r w:rsidRPr="00855A3B">
        <w:rPr>
          <w:rFonts w:asciiTheme="majorHAnsi" w:hAnsiTheme="majorHAnsi" w:cstheme="majorHAnsi"/>
          <w:b w:val="0"/>
          <w:sz w:val="24"/>
          <w:szCs w:val="24"/>
        </w:rPr>
        <w:t xml:space="preserve">podpisania oferty względnie innych dokumentów składanych wraz </w:t>
      </w:r>
      <w:r w:rsidRPr="00855A3B">
        <w:rPr>
          <w:rFonts w:asciiTheme="majorHAnsi" w:hAnsiTheme="majorHAnsi" w:cstheme="majorHAnsi"/>
          <w:b w:val="0"/>
          <w:sz w:val="24"/>
          <w:szCs w:val="24"/>
        </w:rPr>
        <w:br/>
        <w:t xml:space="preserve">z ofertą przez osobę, dla której prawo do ich podpisania nie wynika wprost </w:t>
      </w:r>
      <w:r w:rsidRPr="00855A3B">
        <w:rPr>
          <w:rFonts w:asciiTheme="majorHAnsi" w:hAnsiTheme="majorHAnsi" w:cstheme="majorHAnsi"/>
          <w:b w:val="0"/>
          <w:sz w:val="24"/>
          <w:szCs w:val="24"/>
        </w:rPr>
        <w:br/>
        <w:t xml:space="preserve">z dokumentu stwierdzającego status prawny Wykonawcy (np. wypisu </w:t>
      </w:r>
      <w:r w:rsidRPr="00855A3B">
        <w:rPr>
          <w:rFonts w:asciiTheme="majorHAnsi" w:hAnsiTheme="majorHAnsi" w:cstheme="majorHAnsi"/>
          <w:b w:val="0"/>
          <w:sz w:val="24"/>
          <w:szCs w:val="24"/>
        </w:rPr>
        <w:br/>
        <w:t>z Krajowego rejestru sądowego) – pełnomocnictwo do podpisania oferty.</w:t>
      </w:r>
    </w:p>
    <w:p w14:paraId="32A87AA4" w14:textId="77777777" w:rsidR="00EF088A" w:rsidRPr="00855A3B" w:rsidRDefault="00F56654" w:rsidP="00A2169E">
      <w:pPr>
        <w:pStyle w:val="Akapitzlist"/>
        <w:numPr>
          <w:ilvl w:val="0"/>
          <w:numId w:val="8"/>
        </w:numPr>
        <w:spacing w:after="0" w:line="360" w:lineRule="auto"/>
        <w:outlineLvl w:val="0"/>
        <w:rPr>
          <w:rFonts w:asciiTheme="majorHAnsi" w:hAnsiTheme="majorHAnsi" w:cstheme="majorHAnsi"/>
          <w:b/>
          <w:bCs/>
          <w:sz w:val="24"/>
          <w:szCs w:val="24"/>
        </w:rPr>
      </w:pPr>
      <w:r w:rsidRPr="00855A3B">
        <w:rPr>
          <w:rFonts w:asciiTheme="majorHAnsi" w:hAnsiTheme="majorHAnsi" w:cstheme="majorHAnsi"/>
          <w:b/>
          <w:bCs/>
          <w:sz w:val="24"/>
          <w:szCs w:val="24"/>
        </w:rPr>
        <w:t xml:space="preserve">Przedmiotowe środki dowodowe. </w:t>
      </w:r>
      <w:r w:rsidRPr="00855A3B">
        <w:rPr>
          <w:rFonts w:asciiTheme="majorHAnsi" w:hAnsiTheme="majorHAnsi" w:cstheme="majorHAnsi"/>
          <w:color w:val="000000"/>
          <w:sz w:val="24"/>
          <w:szCs w:val="24"/>
        </w:rPr>
        <w:t>W celu potwierdzenia, że oferowane dostawy spełniają wymagania określone przez Zamawiającego, Wykonawca zobowiązany jest wraz z ofertą przedłożyć:</w:t>
      </w:r>
    </w:p>
    <w:p w14:paraId="0475A499" w14:textId="0CCB47C3" w:rsidR="00EF088A" w:rsidRPr="00855A3B" w:rsidRDefault="00F56654" w:rsidP="00A2169E">
      <w:pPr>
        <w:numPr>
          <w:ilvl w:val="1"/>
          <w:numId w:val="38"/>
        </w:numPr>
        <w:spacing w:after="0" w:line="360" w:lineRule="auto"/>
        <w:ind w:left="709"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raport techniczny drogowego zużycia paliwa wg testu SORT 2 opracowanego przez </w:t>
      </w:r>
      <w:proofErr w:type="spellStart"/>
      <w:r w:rsidRPr="00855A3B">
        <w:rPr>
          <w:rFonts w:asciiTheme="majorHAnsi" w:hAnsiTheme="majorHAnsi" w:cstheme="majorHAnsi"/>
          <w:color w:val="000000"/>
          <w:sz w:val="24"/>
          <w:szCs w:val="24"/>
        </w:rPr>
        <w:t>Internacional</w:t>
      </w:r>
      <w:proofErr w:type="spellEnd"/>
      <w:r w:rsidRPr="00855A3B">
        <w:rPr>
          <w:rFonts w:asciiTheme="majorHAnsi" w:hAnsiTheme="majorHAnsi" w:cstheme="majorHAnsi"/>
          <w:color w:val="000000"/>
          <w:sz w:val="24"/>
          <w:szCs w:val="24"/>
        </w:rPr>
        <w:t xml:space="preserve"> </w:t>
      </w:r>
      <w:proofErr w:type="spellStart"/>
      <w:r w:rsidRPr="00855A3B">
        <w:rPr>
          <w:rFonts w:asciiTheme="majorHAnsi" w:hAnsiTheme="majorHAnsi" w:cstheme="majorHAnsi"/>
          <w:color w:val="000000"/>
          <w:sz w:val="24"/>
          <w:szCs w:val="24"/>
        </w:rPr>
        <w:t>Association</w:t>
      </w:r>
      <w:proofErr w:type="spellEnd"/>
      <w:r w:rsidRPr="00855A3B">
        <w:rPr>
          <w:rFonts w:asciiTheme="majorHAnsi" w:hAnsiTheme="majorHAnsi" w:cstheme="majorHAnsi"/>
          <w:color w:val="000000"/>
          <w:sz w:val="24"/>
          <w:szCs w:val="24"/>
        </w:rPr>
        <w:t xml:space="preserve"> of Public Transport (UITP), wykonany przez niezależną, uprawnioną jednostkę badawczą do wykonania takiego testu (certyfikowaną jednostkę), dotyczący autobusu</w:t>
      </w:r>
      <w:r w:rsidR="0026284B" w:rsidRPr="00855A3B">
        <w:rPr>
          <w:rFonts w:asciiTheme="majorHAnsi" w:hAnsiTheme="majorHAnsi" w:cstheme="majorHAnsi"/>
          <w:color w:val="000000"/>
          <w:sz w:val="24"/>
          <w:szCs w:val="24"/>
        </w:rPr>
        <w:t xml:space="preserve"> zasilanego wodorem</w:t>
      </w:r>
      <w:r w:rsidRPr="00855A3B">
        <w:rPr>
          <w:rFonts w:asciiTheme="majorHAnsi" w:hAnsiTheme="majorHAnsi" w:cstheme="majorHAnsi"/>
          <w:color w:val="000000"/>
          <w:sz w:val="24"/>
          <w:szCs w:val="24"/>
        </w:rPr>
        <w:t xml:space="preserve"> </w:t>
      </w:r>
      <w:r w:rsidR="0026284B" w:rsidRPr="00855A3B">
        <w:rPr>
          <w:rFonts w:asciiTheme="majorHAnsi" w:hAnsiTheme="majorHAnsi" w:cstheme="majorHAnsi"/>
          <w:color w:val="000000"/>
          <w:sz w:val="24"/>
          <w:szCs w:val="24"/>
        </w:rPr>
        <w:t>który został wprowadzony do ruchu na linii komunikacji miejskiej (dotyczy również jazd testowych)</w:t>
      </w:r>
      <w:r w:rsidR="009853C5" w:rsidRPr="00855A3B">
        <w:rPr>
          <w:rFonts w:asciiTheme="majorHAnsi" w:hAnsiTheme="majorHAnsi" w:cstheme="majorHAnsi"/>
          <w:color w:val="000000"/>
          <w:sz w:val="24"/>
          <w:szCs w:val="24"/>
        </w:rPr>
        <w:t>,</w:t>
      </w:r>
      <w:r w:rsidR="003F6721" w:rsidRPr="00855A3B">
        <w:rPr>
          <w:rFonts w:asciiTheme="majorHAnsi" w:hAnsiTheme="majorHAnsi" w:cstheme="majorHAnsi"/>
          <w:sz w:val="24"/>
          <w:szCs w:val="24"/>
        </w:rPr>
        <w:t xml:space="preserve"> zgodnie z warunkiem udziału w postępowaniu</w:t>
      </w:r>
      <w:r w:rsidRPr="00855A3B">
        <w:rPr>
          <w:rFonts w:asciiTheme="majorHAnsi" w:hAnsiTheme="majorHAnsi" w:cstheme="majorHAnsi"/>
          <w:color w:val="000000"/>
          <w:sz w:val="24"/>
          <w:szCs w:val="24"/>
        </w:rPr>
        <w:t>,</w:t>
      </w:r>
    </w:p>
    <w:p w14:paraId="75F6C206" w14:textId="77777777" w:rsidR="00EF088A" w:rsidRPr="00855A3B" w:rsidRDefault="00F56654" w:rsidP="00A2169E">
      <w:pPr>
        <w:numPr>
          <w:ilvl w:val="1"/>
          <w:numId w:val="38"/>
        </w:numPr>
        <w:spacing w:after="0" w:line="360" w:lineRule="auto"/>
        <w:ind w:left="709"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szczegółowy opis techniczny oferowanych autobusów wraz z wyposażeniem elektronicznym (dedykowanymi urządzeniami), potwierdzający spełnianie wszystkich wymagań zawartych w załączniku nr 12 do SWZ. Komentarz punkt po punkcie należy przygotować i przedstawić w formie tabeli według poniższego wzoru.</w:t>
      </w:r>
    </w:p>
    <w:p w14:paraId="167E681A" w14:textId="77777777" w:rsidR="00EF088A" w:rsidRPr="00855A3B" w:rsidRDefault="00F56654">
      <w:pPr>
        <w:spacing w:after="0" w:line="360" w:lineRule="auto"/>
        <w:ind w:left="709"/>
        <w:contextualSpacing/>
        <w:rPr>
          <w:rFonts w:asciiTheme="majorHAnsi" w:hAnsiTheme="majorHAnsi" w:cstheme="majorHAnsi"/>
          <w:color w:val="000000"/>
          <w:sz w:val="24"/>
          <w:szCs w:val="24"/>
        </w:rPr>
      </w:pPr>
      <w:r w:rsidRPr="00855A3B">
        <w:rPr>
          <w:rFonts w:asciiTheme="majorHAnsi" w:hAnsiTheme="majorHAnsi" w:cstheme="majorHAnsi"/>
          <w:color w:val="000000"/>
          <w:sz w:val="24"/>
          <w:szCs w:val="24"/>
        </w:rPr>
        <w:t>Tabela. Wzór opisu technicznego dla autobusu miejskiego</w:t>
      </w:r>
    </w:p>
    <w:tbl>
      <w:tblPr>
        <w:tblW w:w="10065" w:type="dxa"/>
        <w:tblInd w:w="-28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00" w:firstRow="0" w:lastRow="0" w:firstColumn="0" w:lastColumn="0" w:noHBand="0" w:noVBand="1"/>
      </w:tblPr>
      <w:tblGrid>
        <w:gridCol w:w="2741"/>
        <w:gridCol w:w="1585"/>
        <w:gridCol w:w="2734"/>
        <w:gridCol w:w="3005"/>
      </w:tblGrid>
      <w:tr w:rsidR="00EF088A" w:rsidRPr="00855A3B" w14:paraId="3AF8C62E" w14:textId="77777777">
        <w:tc>
          <w:tcPr>
            <w:tcW w:w="425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6C741B" w14:textId="77777777" w:rsidR="00EF088A" w:rsidRPr="00855A3B" w:rsidRDefault="00F56654">
            <w:pPr>
              <w:spacing w:after="0" w:line="240" w:lineRule="auto"/>
              <w:contextualSpacing/>
              <w:jc w:val="center"/>
              <w:rPr>
                <w:rFonts w:asciiTheme="majorHAnsi" w:hAnsiTheme="majorHAnsi" w:cstheme="majorHAnsi"/>
              </w:rPr>
            </w:pPr>
            <w:r w:rsidRPr="00855A3B">
              <w:rPr>
                <w:rFonts w:asciiTheme="majorHAnsi" w:hAnsiTheme="majorHAnsi" w:cstheme="majorHAnsi"/>
              </w:rPr>
              <w:t>TREŚĆ SWZ ZAMAWIAJĄCEGO</w:t>
            </w:r>
          </w:p>
        </w:tc>
        <w:tc>
          <w:tcPr>
            <w:tcW w:w="581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AEEE4C" w14:textId="77777777" w:rsidR="00EF088A" w:rsidRPr="00855A3B" w:rsidRDefault="00F56654">
            <w:pPr>
              <w:spacing w:after="0" w:line="240" w:lineRule="auto"/>
              <w:contextualSpacing/>
              <w:jc w:val="center"/>
              <w:rPr>
                <w:rFonts w:asciiTheme="majorHAnsi" w:hAnsiTheme="majorHAnsi" w:cstheme="majorHAnsi"/>
              </w:rPr>
            </w:pPr>
            <w:r w:rsidRPr="00855A3B">
              <w:rPr>
                <w:rFonts w:asciiTheme="majorHAnsi" w:hAnsiTheme="majorHAnsi" w:cstheme="majorHAnsi"/>
              </w:rPr>
              <w:t>TREŚĆ POTWIERDZENIA WYKONAWCY</w:t>
            </w:r>
          </w:p>
        </w:tc>
      </w:tr>
      <w:tr w:rsidR="00EF088A" w:rsidRPr="00855A3B" w14:paraId="7F0AB872" w14:textId="77777777">
        <w:tc>
          <w:tcPr>
            <w:tcW w:w="4253"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4D7B431" w14:textId="77777777" w:rsidR="00EF088A" w:rsidRPr="00855A3B" w:rsidRDefault="00F56654">
            <w:pPr>
              <w:spacing w:after="0" w:line="240" w:lineRule="auto"/>
              <w:contextualSpacing/>
              <w:jc w:val="center"/>
              <w:rPr>
                <w:rFonts w:asciiTheme="majorHAnsi" w:hAnsiTheme="majorHAnsi" w:cstheme="majorHAnsi"/>
              </w:rPr>
            </w:pPr>
            <w:r w:rsidRPr="00855A3B">
              <w:rPr>
                <w:rFonts w:asciiTheme="majorHAnsi" w:hAnsiTheme="majorHAnsi" w:cstheme="majorHAnsi"/>
              </w:rPr>
              <w:t>Opis przedmiotu zamówienia zawarty odpowiednio w załączniku nr  12 do SWZ</w:t>
            </w:r>
          </w:p>
        </w:tc>
        <w:tc>
          <w:tcPr>
            <w:tcW w:w="581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228A1B5" w14:textId="77777777" w:rsidR="00EF088A" w:rsidRPr="00855A3B" w:rsidRDefault="00F56654">
            <w:pPr>
              <w:spacing w:after="0" w:line="240" w:lineRule="auto"/>
              <w:contextualSpacing/>
              <w:rPr>
                <w:rFonts w:asciiTheme="majorHAnsi" w:hAnsiTheme="majorHAnsi" w:cstheme="majorHAnsi"/>
                <w:color w:val="000000"/>
              </w:rPr>
            </w:pPr>
            <w:r w:rsidRPr="00855A3B">
              <w:rPr>
                <w:rFonts w:asciiTheme="majorHAnsi" w:hAnsiTheme="majorHAnsi" w:cstheme="majorHAnsi"/>
                <w:color w:val="000000"/>
              </w:rPr>
              <w:t xml:space="preserve">Opis  (komentarz punkt po punkcie) wykazujący, że treść potwierdzenia odpowiada treści SWZ w zakresie opisu przedmiotu  zamówienia, w tym: </w:t>
            </w:r>
          </w:p>
          <w:p w14:paraId="3BD0516E" w14:textId="77777777" w:rsidR="00EF088A" w:rsidRPr="00855A3B" w:rsidRDefault="00F56654" w:rsidP="00A2169E">
            <w:pPr>
              <w:pStyle w:val="Akapitzlist"/>
              <w:numPr>
                <w:ilvl w:val="0"/>
                <w:numId w:val="39"/>
              </w:numPr>
              <w:spacing w:after="0" w:line="240" w:lineRule="auto"/>
              <w:ind w:left="179" w:hanging="284"/>
              <w:jc w:val="both"/>
              <w:rPr>
                <w:rFonts w:asciiTheme="majorHAnsi" w:hAnsiTheme="majorHAnsi" w:cstheme="majorHAnsi"/>
              </w:rPr>
            </w:pPr>
            <w:r w:rsidRPr="00855A3B">
              <w:rPr>
                <w:rFonts w:asciiTheme="majorHAnsi" w:hAnsiTheme="majorHAnsi" w:cstheme="majorHAnsi"/>
              </w:rPr>
              <w:t>potwierdzenie spełnienia wymagania w SWZ</w:t>
            </w:r>
          </w:p>
          <w:p w14:paraId="41D0B709" w14:textId="77777777" w:rsidR="00EF088A" w:rsidRPr="00855A3B" w:rsidRDefault="00F56654" w:rsidP="00A2169E">
            <w:pPr>
              <w:pStyle w:val="Akapitzlist"/>
              <w:numPr>
                <w:ilvl w:val="0"/>
                <w:numId w:val="39"/>
              </w:numPr>
              <w:spacing w:after="0" w:line="240" w:lineRule="auto"/>
              <w:ind w:left="179" w:hanging="284"/>
              <w:jc w:val="both"/>
              <w:rPr>
                <w:rFonts w:asciiTheme="majorHAnsi" w:hAnsiTheme="majorHAnsi" w:cstheme="majorHAnsi"/>
              </w:rPr>
            </w:pPr>
            <w:r w:rsidRPr="00855A3B">
              <w:rPr>
                <w:rFonts w:asciiTheme="majorHAnsi" w:hAnsiTheme="majorHAnsi" w:cstheme="majorHAnsi"/>
              </w:rPr>
              <w:t>opis zastosowanego rozwiązania wskazanego w SWZ</w:t>
            </w:r>
          </w:p>
        </w:tc>
      </w:tr>
      <w:tr w:rsidR="00EF088A" w:rsidRPr="00855A3B" w14:paraId="2E6631F5" w14:textId="77777777">
        <w:tc>
          <w:tcPr>
            <w:tcW w:w="27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952E7FF" w14:textId="77777777" w:rsidR="00EF088A" w:rsidRPr="00855A3B" w:rsidRDefault="00F56654">
            <w:pPr>
              <w:spacing w:after="0" w:line="240" w:lineRule="auto"/>
              <w:contextualSpacing/>
              <w:jc w:val="center"/>
              <w:rPr>
                <w:rFonts w:asciiTheme="majorHAnsi" w:hAnsiTheme="majorHAnsi" w:cstheme="majorHAnsi"/>
              </w:rPr>
            </w:pPr>
            <w:r w:rsidRPr="00855A3B">
              <w:rPr>
                <w:rFonts w:asciiTheme="majorHAnsi" w:hAnsiTheme="majorHAnsi" w:cstheme="majorHAnsi"/>
              </w:rPr>
              <w:t xml:space="preserve">Rozdział i NUMER (PUNKT)  WYMAGANIA </w:t>
            </w:r>
          </w:p>
          <w:p w14:paraId="5C9B01C5" w14:textId="77777777" w:rsidR="00EF088A" w:rsidRPr="00855A3B" w:rsidRDefault="00F56654">
            <w:pPr>
              <w:spacing w:after="0" w:line="240" w:lineRule="auto"/>
              <w:contextualSpacing/>
              <w:jc w:val="center"/>
              <w:rPr>
                <w:rFonts w:asciiTheme="majorHAnsi" w:hAnsiTheme="majorHAnsi" w:cstheme="majorHAnsi"/>
              </w:rPr>
            </w:pPr>
            <w:r w:rsidRPr="00855A3B">
              <w:rPr>
                <w:rFonts w:asciiTheme="majorHAnsi" w:hAnsiTheme="majorHAnsi" w:cstheme="majorHAnsi"/>
              </w:rPr>
              <w:t xml:space="preserve">(należy wskazywać rozdziały i punkty  w kolejności ustalonej w załącznikach do SWZ) </w:t>
            </w:r>
          </w:p>
        </w:tc>
        <w:tc>
          <w:tcPr>
            <w:tcW w:w="14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19FBE21" w14:textId="77777777" w:rsidR="00EF088A" w:rsidRPr="00855A3B" w:rsidRDefault="00F56654">
            <w:pPr>
              <w:spacing w:after="0" w:line="240" w:lineRule="auto"/>
              <w:contextualSpacing/>
              <w:jc w:val="center"/>
              <w:rPr>
                <w:rFonts w:asciiTheme="majorHAnsi" w:hAnsiTheme="majorHAnsi" w:cstheme="majorHAnsi"/>
              </w:rPr>
            </w:pPr>
            <w:r w:rsidRPr="00855A3B">
              <w:rPr>
                <w:rFonts w:asciiTheme="majorHAnsi" w:hAnsiTheme="majorHAnsi" w:cstheme="majorHAnsi"/>
              </w:rPr>
              <w:t>TREŚĆ WYMAGANIA</w:t>
            </w:r>
          </w:p>
        </w:tc>
        <w:tc>
          <w:tcPr>
            <w:tcW w:w="27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84DD07B" w14:textId="77777777" w:rsidR="00EF088A" w:rsidRPr="00855A3B" w:rsidRDefault="00F56654">
            <w:pPr>
              <w:spacing w:after="0" w:line="240" w:lineRule="auto"/>
              <w:contextualSpacing/>
              <w:jc w:val="center"/>
              <w:rPr>
                <w:rFonts w:asciiTheme="majorHAnsi" w:hAnsiTheme="majorHAnsi" w:cstheme="majorHAnsi"/>
              </w:rPr>
            </w:pPr>
            <w:r w:rsidRPr="00855A3B">
              <w:rPr>
                <w:rFonts w:asciiTheme="majorHAnsi" w:hAnsiTheme="majorHAnsi" w:cstheme="majorHAnsi"/>
              </w:rPr>
              <w:t>„SPEŁNIA”</w:t>
            </w:r>
          </w:p>
          <w:p w14:paraId="4C43C604" w14:textId="77777777" w:rsidR="00EF088A" w:rsidRPr="00855A3B" w:rsidRDefault="00EF088A">
            <w:pPr>
              <w:spacing w:after="0" w:line="240" w:lineRule="auto"/>
              <w:contextualSpacing/>
              <w:jc w:val="center"/>
              <w:rPr>
                <w:rFonts w:asciiTheme="majorHAnsi" w:hAnsiTheme="majorHAnsi" w:cstheme="majorHAnsi"/>
              </w:rPr>
            </w:pPr>
          </w:p>
          <w:p w14:paraId="5F105E4B" w14:textId="77777777" w:rsidR="00EF088A" w:rsidRPr="00855A3B" w:rsidRDefault="00F56654">
            <w:pPr>
              <w:spacing w:after="0" w:line="240" w:lineRule="auto"/>
              <w:contextualSpacing/>
              <w:jc w:val="center"/>
              <w:rPr>
                <w:rFonts w:asciiTheme="majorHAnsi" w:hAnsiTheme="majorHAnsi" w:cstheme="majorHAnsi"/>
              </w:rPr>
            </w:pPr>
            <w:r w:rsidRPr="00855A3B">
              <w:rPr>
                <w:rFonts w:asciiTheme="majorHAnsi" w:hAnsiTheme="majorHAnsi" w:cstheme="majorHAnsi"/>
              </w:rPr>
              <w:t>„NIE  SPEŁNIA”</w:t>
            </w:r>
          </w:p>
        </w:tc>
        <w:tc>
          <w:tcPr>
            <w:tcW w:w="303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1FE5118" w14:textId="77777777" w:rsidR="00EF088A" w:rsidRPr="00855A3B" w:rsidRDefault="00F56654">
            <w:pPr>
              <w:spacing w:after="0" w:line="240" w:lineRule="auto"/>
              <w:contextualSpacing/>
              <w:jc w:val="center"/>
              <w:rPr>
                <w:rFonts w:asciiTheme="majorHAnsi" w:hAnsiTheme="majorHAnsi" w:cstheme="majorHAnsi"/>
              </w:rPr>
            </w:pPr>
            <w:r w:rsidRPr="00855A3B">
              <w:rPr>
                <w:rFonts w:asciiTheme="majorHAnsi" w:hAnsiTheme="majorHAnsi" w:cstheme="majorHAnsi"/>
              </w:rPr>
              <w:t>Opis zastosowanego rozwiązania</w:t>
            </w:r>
          </w:p>
          <w:p w14:paraId="6479C422" w14:textId="77777777" w:rsidR="00EF088A" w:rsidRPr="00855A3B" w:rsidRDefault="00EF088A">
            <w:pPr>
              <w:spacing w:after="0" w:line="240" w:lineRule="auto"/>
              <w:contextualSpacing/>
              <w:jc w:val="center"/>
              <w:rPr>
                <w:rFonts w:asciiTheme="majorHAnsi" w:hAnsiTheme="majorHAnsi" w:cstheme="majorHAnsi"/>
              </w:rPr>
            </w:pPr>
          </w:p>
        </w:tc>
      </w:tr>
      <w:tr w:rsidR="00EF088A" w:rsidRPr="00855A3B" w14:paraId="22FE54AE" w14:textId="77777777">
        <w:tc>
          <w:tcPr>
            <w:tcW w:w="27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97432C" w14:textId="77777777" w:rsidR="00EF088A" w:rsidRPr="00855A3B" w:rsidRDefault="00F56654">
            <w:pPr>
              <w:spacing w:after="0" w:line="240" w:lineRule="auto"/>
              <w:contextualSpacing/>
              <w:jc w:val="center"/>
              <w:rPr>
                <w:rFonts w:asciiTheme="majorHAnsi" w:hAnsiTheme="majorHAnsi" w:cstheme="majorHAnsi"/>
                <w:i/>
              </w:rPr>
            </w:pPr>
            <w:r w:rsidRPr="00855A3B">
              <w:rPr>
                <w:rFonts w:asciiTheme="majorHAnsi" w:hAnsiTheme="majorHAnsi" w:cstheme="majorHAnsi"/>
                <w:i/>
              </w:rPr>
              <w:t>kolumna  1</w:t>
            </w:r>
          </w:p>
        </w:tc>
        <w:tc>
          <w:tcPr>
            <w:tcW w:w="14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F8A72E" w14:textId="77777777" w:rsidR="00EF088A" w:rsidRPr="00855A3B" w:rsidRDefault="00F56654">
            <w:pPr>
              <w:spacing w:after="0" w:line="240" w:lineRule="auto"/>
              <w:contextualSpacing/>
              <w:jc w:val="center"/>
              <w:rPr>
                <w:rFonts w:asciiTheme="majorHAnsi" w:hAnsiTheme="majorHAnsi" w:cstheme="majorHAnsi"/>
                <w:i/>
              </w:rPr>
            </w:pPr>
            <w:r w:rsidRPr="00855A3B">
              <w:rPr>
                <w:rFonts w:asciiTheme="majorHAnsi" w:hAnsiTheme="majorHAnsi" w:cstheme="majorHAnsi"/>
                <w:i/>
              </w:rPr>
              <w:t>kolumna  2</w:t>
            </w:r>
          </w:p>
        </w:tc>
        <w:tc>
          <w:tcPr>
            <w:tcW w:w="27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327264" w14:textId="77777777" w:rsidR="00EF088A" w:rsidRPr="00855A3B" w:rsidRDefault="00F56654">
            <w:pPr>
              <w:spacing w:after="0" w:line="240" w:lineRule="auto"/>
              <w:contextualSpacing/>
              <w:jc w:val="center"/>
              <w:rPr>
                <w:rFonts w:asciiTheme="majorHAnsi" w:hAnsiTheme="majorHAnsi" w:cstheme="majorHAnsi"/>
                <w:i/>
              </w:rPr>
            </w:pPr>
            <w:r w:rsidRPr="00855A3B">
              <w:rPr>
                <w:rFonts w:asciiTheme="majorHAnsi" w:hAnsiTheme="majorHAnsi" w:cstheme="majorHAnsi"/>
                <w:i/>
              </w:rPr>
              <w:t>kolumna  3</w:t>
            </w:r>
          </w:p>
        </w:tc>
        <w:tc>
          <w:tcPr>
            <w:tcW w:w="303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5B48A3" w14:textId="77777777" w:rsidR="00EF088A" w:rsidRPr="00855A3B" w:rsidRDefault="00F56654">
            <w:pPr>
              <w:spacing w:after="0" w:line="240" w:lineRule="auto"/>
              <w:contextualSpacing/>
              <w:jc w:val="center"/>
              <w:rPr>
                <w:rFonts w:asciiTheme="majorHAnsi" w:hAnsiTheme="majorHAnsi" w:cstheme="majorHAnsi"/>
                <w:i/>
              </w:rPr>
            </w:pPr>
            <w:r w:rsidRPr="00855A3B">
              <w:rPr>
                <w:rFonts w:asciiTheme="majorHAnsi" w:hAnsiTheme="majorHAnsi" w:cstheme="majorHAnsi"/>
                <w:i/>
              </w:rPr>
              <w:t>Kolumna 4</w:t>
            </w:r>
          </w:p>
        </w:tc>
      </w:tr>
      <w:tr w:rsidR="00EF088A" w:rsidRPr="00855A3B" w14:paraId="195F0DFA" w14:textId="77777777">
        <w:tc>
          <w:tcPr>
            <w:tcW w:w="27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036B49" w14:textId="77777777" w:rsidR="00EF088A" w:rsidRPr="00855A3B" w:rsidRDefault="00EF088A">
            <w:pPr>
              <w:spacing w:after="0" w:line="240" w:lineRule="auto"/>
              <w:contextualSpacing/>
              <w:jc w:val="center"/>
              <w:rPr>
                <w:rFonts w:asciiTheme="majorHAnsi" w:hAnsiTheme="majorHAnsi" w:cstheme="majorHAnsi"/>
                <w:i/>
              </w:rPr>
            </w:pPr>
          </w:p>
        </w:tc>
        <w:tc>
          <w:tcPr>
            <w:tcW w:w="14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377B5B" w14:textId="77777777" w:rsidR="00EF088A" w:rsidRPr="00855A3B" w:rsidRDefault="00EF088A">
            <w:pPr>
              <w:spacing w:after="0" w:line="240" w:lineRule="auto"/>
              <w:contextualSpacing/>
              <w:jc w:val="center"/>
              <w:rPr>
                <w:rFonts w:asciiTheme="majorHAnsi" w:hAnsiTheme="majorHAnsi" w:cstheme="majorHAnsi"/>
                <w:i/>
              </w:rPr>
            </w:pPr>
          </w:p>
        </w:tc>
        <w:tc>
          <w:tcPr>
            <w:tcW w:w="27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840F7F" w14:textId="77777777" w:rsidR="00EF088A" w:rsidRPr="00855A3B" w:rsidRDefault="00EF088A">
            <w:pPr>
              <w:spacing w:after="0" w:line="240" w:lineRule="auto"/>
              <w:contextualSpacing/>
              <w:jc w:val="center"/>
              <w:rPr>
                <w:rFonts w:asciiTheme="majorHAnsi" w:hAnsiTheme="majorHAnsi" w:cstheme="majorHAnsi"/>
                <w:i/>
              </w:rPr>
            </w:pPr>
          </w:p>
        </w:tc>
        <w:tc>
          <w:tcPr>
            <w:tcW w:w="303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53793E" w14:textId="77777777" w:rsidR="00EF088A" w:rsidRPr="00855A3B" w:rsidRDefault="00EF088A">
            <w:pPr>
              <w:spacing w:after="0" w:line="240" w:lineRule="auto"/>
              <w:contextualSpacing/>
              <w:jc w:val="center"/>
              <w:rPr>
                <w:rFonts w:asciiTheme="majorHAnsi" w:hAnsiTheme="majorHAnsi" w:cstheme="majorHAnsi"/>
                <w:i/>
              </w:rPr>
            </w:pPr>
          </w:p>
        </w:tc>
      </w:tr>
      <w:tr w:rsidR="00EF088A" w:rsidRPr="00855A3B" w14:paraId="7CCB6C36" w14:textId="77777777">
        <w:tc>
          <w:tcPr>
            <w:tcW w:w="27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A7EA1D" w14:textId="77777777" w:rsidR="00EF088A" w:rsidRPr="00855A3B" w:rsidRDefault="00EF088A">
            <w:pPr>
              <w:spacing w:after="0" w:line="240" w:lineRule="auto"/>
              <w:contextualSpacing/>
              <w:jc w:val="center"/>
              <w:rPr>
                <w:rFonts w:asciiTheme="majorHAnsi" w:hAnsiTheme="majorHAnsi" w:cstheme="majorHAnsi"/>
                <w:i/>
              </w:rPr>
            </w:pPr>
          </w:p>
        </w:tc>
        <w:tc>
          <w:tcPr>
            <w:tcW w:w="14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CD4083" w14:textId="77777777" w:rsidR="00EF088A" w:rsidRPr="00855A3B" w:rsidRDefault="00EF088A">
            <w:pPr>
              <w:spacing w:after="0" w:line="240" w:lineRule="auto"/>
              <w:contextualSpacing/>
              <w:jc w:val="center"/>
              <w:rPr>
                <w:rFonts w:asciiTheme="majorHAnsi" w:hAnsiTheme="majorHAnsi" w:cstheme="majorHAnsi"/>
                <w:i/>
              </w:rPr>
            </w:pPr>
          </w:p>
        </w:tc>
        <w:tc>
          <w:tcPr>
            <w:tcW w:w="27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30C3AB" w14:textId="77777777" w:rsidR="00EF088A" w:rsidRPr="00855A3B" w:rsidRDefault="00EF088A">
            <w:pPr>
              <w:spacing w:after="0" w:line="240" w:lineRule="auto"/>
              <w:contextualSpacing/>
              <w:jc w:val="center"/>
              <w:rPr>
                <w:rFonts w:asciiTheme="majorHAnsi" w:hAnsiTheme="majorHAnsi" w:cstheme="majorHAnsi"/>
                <w:i/>
              </w:rPr>
            </w:pPr>
          </w:p>
        </w:tc>
        <w:tc>
          <w:tcPr>
            <w:tcW w:w="303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CF6E68" w14:textId="77777777" w:rsidR="00EF088A" w:rsidRPr="00855A3B" w:rsidRDefault="00EF088A">
            <w:pPr>
              <w:spacing w:after="0" w:line="240" w:lineRule="auto"/>
              <w:contextualSpacing/>
              <w:jc w:val="center"/>
              <w:rPr>
                <w:rFonts w:asciiTheme="majorHAnsi" w:hAnsiTheme="majorHAnsi" w:cstheme="majorHAnsi"/>
                <w:i/>
              </w:rPr>
            </w:pPr>
          </w:p>
        </w:tc>
      </w:tr>
    </w:tbl>
    <w:p w14:paraId="23034B0E" w14:textId="77777777" w:rsidR="00EF088A" w:rsidRPr="00855A3B" w:rsidRDefault="00F56654" w:rsidP="00A2169E">
      <w:pPr>
        <w:pStyle w:val="Akapitzlist"/>
        <w:numPr>
          <w:ilvl w:val="0"/>
          <w:numId w:val="8"/>
        </w:numPr>
        <w:spacing w:before="240" w:after="0" w:line="360" w:lineRule="auto"/>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Jeżeli Wykonawca nie złożył przedmiotowych środków dowodowych lub złożone przedmiotowe środki dowodowe są niekompletne, Zamawiający wzywa do ich </w:t>
      </w:r>
      <w:r w:rsidRPr="00855A3B">
        <w:rPr>
          <w:rFonts w:asciiTheme="majorHAnsi" w:hAnsiTheme="majorHAnsi" w:cstheme="majorHAnsi"/>
          <w:color w:val="000000"/>
          <w:sz w:val="24"/>
          <w:szCs w:val="24"/>
        </w:rPr>
        <w:lastRenderedPageBreak/>
        <w:t>złożenia lub uzupełnienia w wyznaczonym terminie, chyba że pomimo złożenia przedmiotowego środka dowodowego oferta podlega odrzuceniu albo zachodzą przesłanki unieważnienia postępowania.</w:t>
      </w:r>
    </w:p>
    <w:p w14:paraId="5063203E" w14:textId="52DD3F20" w:rsidR="00EF088A" w:rsidRPr="00855A3B" w:rsidRDefault="00F56654" w:rsidP="00A2169E">
      <w:pPr>
        <w:pStyle w:val="Nagwek1"/>
        <w:numPr>
          <w:ilvl w:val="0"/>
          <w:numId w:val="14"/>
        </w:numPr>
        <w:spacing w:before="240" w:line="360" w:lineRule="auto"/>
        <w:jc w:val="both"/>
        <w:rPr>
          <w:rFonts w:cstheme="majorHAnsi"/>
          <w:color w:val="00000A"/>
          <w:sz w:val="24"/>
          <w:szCs w:val="24"/>
        </w:rPr>
      </w:pPr>
      <w:r w:rsidRPr="00855A3B">
        <w:rPr>
          <w:rFonts w:cstheme="majorHAnsi"/>
          <w:color w:val="00000A"/>
          <w:sz w:val="24"/>
          <w:szCs w:val="24"/>
        </w:rPr>
        <w:t>Oświadczenia i podmiotowe środki dowodowe składane na wezwanie Zamawiającego</w:t>
      </w:r>
    </w:p>
    <w:p w14:paraId="0CCB8BB0" w14:textId="3FDCA489" w:rsidR="00CE6205" w:rsidRPr="00855A3B" w:rsidRDefault="00CE6205" w:rsidP="00A8701C">
      <w:pPr>
        <w:pStyle w:val="Kolorowalistaakcent11"/>
        <w:autoSpaceDE w:val="0"/>
        <w:autoSpaceDN w:val="0"/>
        <w:adjustRightInd w:val="0"/>
        <w:spacing w:before="0" w:after="0" w:line="360" w:lineRule="auto"/>
        <w:ind w:left="0"/>
        <w:rPr>
          <w:rFonts w:asciiTheme="majorHAnsi" w:hAnsiTheme="majorHAnsi" w:cstheme="majorHAnsi"/>
          <w:color w:val="000000"/>
          <w:sz w:val="24"/>
          <w:szCs w:val="24"/>
          <w:shd w:val="clear" w:color="auto" w:fill="FFFFFF"/>
        </w:rPr>
      </w:pPr>
      <w:r w:rsidRPr="00855A3B">
        <w:rPr>
          <w:rFonts w:asciiTheme="majorHAnsi" w:hAnsiTheme="majorHAnsi" w:cstheme="majorHAnsi"/>
          <w:sz w:val="24"/>
          <w:szCs w:val="24"/>
        </w:rPr>
        <w:t xml:space="preserve">Zamawiający </w:t>
      </w:r>
      <w:r w:rsidRPr="00855A3B">
        <w:rPr>
          <w:rFonts w:asciiTheme="majorHAnsi" w:hAnsiTheme="majorHAnsi" w:cstheme="majorHAnsi"/>
          <w:b/>
          <w:bCs/>
          <w:sz w:val="24"/>
          <w:szCs w:val="24"/>
        </w:rPr>
        <w:t xml:space="preserve">wezwie </w:t>
      </w:r>
      <w:r w:rsidRPr="00855A3B">
        <w:rPr>
          <w:rFonts w:asciiTheme="majorHAnsi" w:hAnsiTheme="majorHAnsi" w:cstheme="majorHAnsi"/>
          <w:b/>
          <w:bCs/>
          <w:color w:val="000000"/>
          <w:sz w:val="24"/>
          <w:szCs w:val="24"/>
          <w:shd w:val="clear" w:color="auto" w:fill="FFFFFF"/>
        </w:rPr>
        <w:t>Wykonawcę</w:t>
      </w:r>
      <w:r w:rsidRPr="00855A3B">
        <w:rPr>
          <w:rFonts w:asciiTheme="majorHAnsi" w:hAnsiTheme="majorHAnsi" w:cstheme="majorHAnsi"/>
          <w:color w:val="000000"/>
          <w:sz w:val="24"/>
          <w:szCs w:val="24"/>
          <w:shd w:val="clear" w:color="auto" w:fill="FFFFFF"/>
        </w:rPr>
        <w:t>, którego oferta została najwyżej oceniona, do złożenia w wyznaczonym terminie (nie krótszym niż 10 dni od dnia wezwania) następujących podmiotowych środków dowodowych (aktualnych na dzień złożenia):</w:t>
      </w:r>
    </w:p>
    <w:p w14:paraId="2CD19F31" w14:textId="77777777" w:rsidR="00D45D04" w:rsidRPr="00855A3B" w:rsidRDefault="00D45D04" w:rsidP="00A8701C">
      <w:pPr>
        <w:pStyle w:val="Kolorowalistaakcent11"/>
        <w:autoSpaceDE w:val="0"/>
        <w:autoSpaceDN w:val="0"/>
        <w:adjustRightInd w:val="0"/>
        <w:spacing w:before="0" w:after="0" w:line="360" w:lineRule="auto"/>
        <w:ind w:left="0"/>
        <w:rPr>
          <w:rFonts w:asciiTheme="majorHAnsi" w:hAnsiTheme="majorHAnsi" w:cstheme="majorHAnsi"/>
          <w:b/>
          <w:bCs/>
          <w:sz w:val="24"/>
          <w:szCs w:val="24"/>
        </w:rPr>
      </w:pPr>
    </w:p>
    <w:p w14:paraId="36DFE7D4" w14:textId="2028D60D" w:rsidR="00A57E2F" w:rsidRPr="00855A3B" w:rsidRDefault="00A57E2F" w:rsidP="00A2169E">
      <w:pPr>
        <w:pStyle w:val="Kolorowalistaakcent11"/>
        <w:numPr>
          <w:ilvl w:val="3"/>
          <w:numId w:val="14"/>
        </w:numPr>
        <w:autoSpaceDE w:val="0"/>
        <w:autoSpaceDN w:val="0"/>
        <w:adjustRightInd w:val="0"/>
        <w:spacing w:before="0" w:after="0" w:line="360" w:lineRule="auto"/>
        <w:ind w:left="426" w:hanging="426"/>
        <w:rPr>
          <w:rFonts w:asciiTheme="majorHAnsi" w:hAnsiTheme="majorHAnsi" w:cstheme="majorHAnsi"/>
          <w:sz w:val="24"/>
          <w:szCs w:val="24"/>
        </w:rPr>
      </w:pPr>
      <w:r w:rsidRPr="00855A3B">
        <w:rPr>
          <w:rFonts w:asciiTheme="majorHAnsi" w:hAnsiTheme="majorHAnsi" w:cstheme="majorHAnsi"/>
          <w:sz w:val="24"/>
          <w:szCs w:val="24"/>
        </w:rPr>
        <w:t xml:space="preserve">W celu potwierdzenia braku podstaw do wykluczenia z udziału </w:t>
      </w:r>
      <w:r w:rsidRPr="00855A3B">
        <w:rPr>
          <w:rFonts w:asciiTheme="majorHAnsi" w:hAnsiTheme="majorHAnsi" w:cstheme="majorHAnsi"/>
          <w:sz w:val="24"/>
          <w:szCs w:val="24"/>
        </w:rPr>
        <w:br/>
        <w:t>w postępowaniu:</w:t>
      </w:r>
    </w:p>
    <w:p w14:paraId="46CD7087" w14:textId="77777777" w:rsidR="00A57E2F" w:rsidRPr="00855A3B" w:rsidRDefault="00A57E2F" w:rsidP="00A8701C">
      <w:pPr>
        <w:spacing w:line="360" w:lineRule="auto"/>
        <w:ind w:left="709" w:hanging="425"/>
        <w:contextualSpacing/>
        <w:rPr>
          <w:rFonts w:asciiTheme="majorHAnsi" w:hAnsiTheme="majorHAnsi" w:cstheme="majorHAnsi"/>
          <w:color w:val="000000"/>
          <w:sz w:val="24"/>
          <w:szCs w:val="24"/>
          <w:shd w:val="clear" w:color="auto" w:fill="FFFFFF"/>
        </w:rPr>
      </w:pPr>
      <w:r w:rsidRPr="00855A3B">
        <w:rPr>
          <w:rStyle w:val="alb"/>
          <w:rFonts w:asciiTheme="majorHAnsi" w:hAnsiTheme="majorHAnsi" w:cstheme="majorHAnsi"/>
          <w:color w:val="000000"/>
          <w:sz w:val="24"/>
          <w:szCs w:val="24"/>
          <w:shd w:val="clear" w:color="auto" w:fill="FFFFFF"/>
        </w:rPr>
        <w:t xml:space="preserve">1) </w:t>
      </w:r>
      <w:r w:rsidRPr="00855A3B">
        <w:rPr>
          <w:rStyle w:val="alb"/>
          <w:rFonts w:asciiTheme="majorHAnsi" w:hAnsiTheme="majorHAnsi" w:cstheme="majorHAnsi"/>
          <w:color w:val="000000"/>
          <w:sz w:val="24"/>
          <w:szCs w:val="24"/>
          <w:shd w:val="clear" w:color="auto" w:fill="FFFFFF"/>
        </w:rPr>
        <w:tab/>
      </w:r>
      <w:r w:rsidRPr="00855A3B">
        <w:rPr>
          <w:rFonts w:asciiTheme="majorHAnsi" w:hAnsiTheme="majorHAnsi" w:cstheme="majorHAnsi"/>
          <w:color w:val="000000"/>
          <w:sz w:val="24"/>
          <w:szCs w:val="24"/>
          <w:shd w:val="clear" w:color="auto" w:fill="FFFFFF"/>
        </w:rPr>
        <w:t>informacji z Krajowego Rejestru Karnego w zakresie:</w:t>
      </w:r>
    </w:p>
    <w:p w14:paraId="5262D3F1" w14:textId="77777777" w:rsidR="00A57E2F" w:rsidRPr="00855A3B" w:rsidRDefault="00A57E2F" w:rsidP="00A2169E">
      <w:pPr>
        <w:pStyle w:val="Akapitzlist"/>
        <w:numPr>
          <w:ilvl w:val="1"/>
          <w:numId w:val="336"/>
        </w:numPr>
        <w:shd w:val="clear" w:color="auto" w:fill="FFFFFF"/>
        <w:spacing w:before="20" w:after="40" w:line="360" w:lineRule="auto"/>
        <w:ind w:left="993" w:hanging="426"/>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art. 108 ust. 1 pkt 1 i 2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 xml:space="preserve">; </w:t>
      </w:r>
    </w:p>
    <w:p w14:paraId="3469A9C8" w14:textId="77777777" w:rsidR="00A57E2F" w:rsidRPr="00855A3B" w:rsidRDefault="00A57E2F" w:rsidP="00A2169E">
      <w:pPr>
        <w:pStyle w:val="Akapitzlist"/>
        <w:numPr>
          <w:ilvl w:val="1"/>
          <w:numId w:val="336"/>
        </w:numPr>
        <w:shd w:val="clear" w:color="auto" w:fill="FFFFFF"/>
        <w:spacing w:before="20" w:after="40" w:line="360" w:lineRule="auto"/>
        <w:ind w:left="993" w:hanging="426"/>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art. 108 ust. 1 pkt 4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 dotyczącej orzeczenia zakazu ubiegania się o zamówienie publiczne tytułem środka karnego,</w:t>
      </w:r>
    </w:p>
    <w:p w14:paraId="54A32057" w14:textId="77777777" w:rsidR="00A57E2F" w:rsidRPr="00855A3B" w:rsidRDefault="00A57E2F" w:rsidP="00A8701C">
      <w:pPr>
        <w:shd w:val="clear" w:color="auto" w:fill="FFFFFF"/>
        <w:spacing w:line="360" w:lineRule="auto"/>
        <w:ind w:left="993" w:hanging="426"/>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 sporządzonej </w:t>
      </w:r>
      <w:r w:rsidRPr="00855A3B">
        <w:rPr>
          <w:rFonts w:asciiTheme="majorHAnsi" w:hAnsiTheme="majorHAnsi" w:cstheme="majorHAnsi"/>
          <w:color w:val="000000"/>
          <w:sz w:val="24"/>
          <w:szCs w:val="24"/>
          <w:u w:val="single"/>
        </w:rPr>
        <w:t>nie wcześniej niż 6 miesięcy przed jej złożeniem</w:t>
      </w:r>
      <w:r w:rsidRPr="00855A3B">
        <w:rPr>
          <w:rFonts w:asciiTheme="majorHAnsi" w:hAnsiTheme="majorHAnsi" w:cstheme="majorHAnsi"/>
          <w:color w:val="000000"/>
          <w:sz w:val="24"/>
          <w:szCs w:val="24"/>
        </w:rPr>
        <w:t>;</w:t>
      </w:r>
    </w:p>
    <w:p w14:paraId="111C9CC6" w14:textId="7398FD5B" w:rsidR="00A57E2F" w:rsidRPr="00855A3B" w:rsidRDefault="00A57E2F" w:rsidP="00A8701C">
      <w:pPr>
        <w:pStyle w:val="Kolorowalistaakcent11"/>
        <w:autoSpaceDE w:val="0"/>
        <w:autoSpaceDN w:val="0"/>
        <w:adjustRightInd w:val="0"/>
        <w:spacing w:line="360" w:lineRule="auto"/>
        <w:ind w:left="993" w:hanging="426"/>
        <w:rPr>
          <w:rFonts w:asciiTheme="majorHAnsi" w:hAnsiTheme="majorHAnsi" w:cstheme="majorHAnsi"/>
          <w:b/>
          <w:bCs/>
          <w:color w:val="000000"/>
          <w:sz w:val="24"/>
          <w:szCs w:val="24"/>
          <w:shd w:val="clear" w:color="auto" w:fill="FFFFFF"/>
        </w:rPr>
      </w:pPr>
      <w:r w:rsidRPr="00855A3B">
        <w:rPr>
          <w:rFonts w:asciiTheme="majorHAnsi" w:hAnsiTheme="majorHAnsi" w:cstheme="majorHAnsi"/>
          <w:iCs/>
          <w:sz w:val="24"/>
          <w:szCs w:val="24"/>
        </w:rPr>
        <w:t xml:space="preserve">2) </w:t>
      </w:r>
      <w:r w:rsidRPr="00855A3B">
        <w:rPr>
          <w:rFonts w:asciiTheme="majorHAnsi" w:hAnsiTheme="majorHAnsi" w:cstheme="majorHAnsi"/>
          <w:iCs/>
          <w:sz w:val="24"/>
          <w:szCs w:val="24"/>
        </w:rPr>
        <w:tab/>
      </w:r>
      <w:r w:rsidRPr="00855A3B">
        <w:rPr>
          <w:rFonts w:asciiTheme="majorHAnsi" w:hAnsiTheme="majorHAnsi" w:cstheme="majorHAnsi"/>
          <w:color w:val="000000"/>
          <w:sz w:val="24"/>
          <w:szCs w:val="24"/>
          <w:shd w:val="clear" w:color="auto" w:fill="FFFFFF"/>
        </w:rPr>
        <w:t xml:space="preserve">oświadczenia Wykonawcy, w zakresie </w:t>
      </w:r>
      <w:r w:rsidRPr="00855A3B">
        <w:rPr>
          <w:rFonts w:asciiTheme="majorHAnsi" w:hAnsiTheme="majorHAnsi" w:cstheme="majorHAnsi"/>
          <w:sz w:val="24"/>
          <w:szCs w:val="24"/>
          <w:shd w:val="clear" w:color="auto" w:fill="FFFFFF"/>
        </w:rPr>
        <w:t>art. 108 ust. 1 pkt 5</w:t>
      </w:r>
      <w:r w:rsidRPr="00855A3B">
        <w:rPr>
          <w:rFonts w:asciiTheme="majorHAnsi" w:hAnsiTheme="majorHAnsi" w:cstheme="majorHAnsi"/>
          <w:color w:val="000000"/>
          <w:sz w:val="24"/>
          <w:szCs w:val="24"/>
          <w:shd w:val="clear" w:color="auto" w:fill="FFFFFF"/>
        </w:rPr>
        <w:t xml:space="preserve"> ustawy </w:t>
      </w:r>
      <w:proofErr w:type="spellStart"/>
      <w:r w:rsidRPr="00855A3B">
        <w:rPr>
          <w:rFonts w:asciiTheme="majorHAnsi" w:hAnsiTheme="majorHAnsi" w:cstheme="majorHAnsi"/>
          <w:color w:val="000000"/>
          <w:sz w:val="24"/>
          <w:szCs w:val="24"/>
          <w:shd w:val="clear" w:color="auto" w:fill="FFFFFF"/>
        </w:rPr>
        <w:t>Pzp</w:t>
      </w:r>
      <w:proofErr w:type="spellEnd"/>
      <w:r w:rsidRPr="00855A3B">
        <w:rPr>
          <w:rFonts w:asciiTheme="majorHAnsi" w:hAnsiTheme="majorHAnsi" w:cstheme="majorHAnsi"/>
          <w:color w:val="000000"/>
          <w:sz w:val="24"/>
          <w:szCs w:val="24"/>
          <w:shd w:val="clear" w:color="auto" w:fill="FFFFFF"/>
        </w:rPr>
        <w:t xml:space="preserve">, o braku przynależności do tej samej grupy kapitałowej w rozumieniu </w:t>
      </w:r>
      <w:r w:rsidRPr="00855A3B">
        <w:rPr>
          <w:rFonts w:asciiTheme="majorHAnsi" w:hAnsiTheme="majorHAnsi" w:cstheme="majorHAnsi"/>
          <w:sz w:val="24"/>
          <w:szCs w:val="24"/>
          <w:shd w:val="clear" w:color="auto" w:fill="FFFFFF"/>
        </w:rPr>
        <w:t>ustawy</w:t>
      </w:r>
      <w:r w:rsidRPr="00855A3B">
        <w:rPr>
          <w:rFonts w:asciiTheme="majorHAnsi" w:hAnsiTheme="majorHAnsi" w:cstheme="majorHAnsi"/>
          <w:color w:val="000000"/>
          <w:sz w:val="24"/>
          <w:szCs w:val="24"/>
          <w:shd w:val="clear" w:color="auto" w:fill="FFFFFF"/>
        </w:rPr>
        <w:t xml:space="preserve">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55A3B">
        <w:rPr>
          <w:rFonts w:asciiTheme="majorHAnsi" w:hAnsiTheme="majorHAnsi" w:cstheme="majorHAnsi"/>
          <w:b/>
          <w:bCs/>
          <w:color w:val="000000"/>
          <w:sz w:val="24"/>
          <w:szCs w:val="24"/>
          <w:shd w:val="clear" w:color="auto" w:fill="FFFFFF"/>
        </w:rPr>
        <w:t>wg załącznika nr 2 do SWZ</w:t>
      </w:r>
    </w:p>
    <w:p w14:paraId="11B71260" w14:textId="77777777" w:rsidR="00A57E2F" w:rsidRPr="00855A3B" w:rsidRDefault="00A57E2F" w:rsidP="00A8701C">
      <w:pPr>
        <w:shd w:val="clear" w:color="auto" w:fill="FFFFFF"/>
        <w:spacing w:line="360" w:lineRule="auto"/>
        <w:ind w:left="1134" w:hanging="567"/>
        <w:jc w:val="both"/>
        <w:rPr>
          <w:rFonts w:asciiTheme="majorHAnsi" w:hAnsiTheme="majorHAnsi" w:cstheme="majorHAnsi"/>
          <w:color w:val="000000"/>
          <w:sz w:val="24"/>
          <w:szCs w:val="24"/>
        </w:rPr>
      </w:pPr>
      <w:r w:rsidRPr="00855A3B">
        <w:rPr>
          <w:rFonts w:asciiTheme="majorHAnsi" w:hAnsiTheme="majorHAnsi" w:cstheme="majorHAnsi"/>
          <w:iCs/>
          <w:sz w:val="24"/>
          <w:szCs w:val="24"/>
        </w:rPr>
        <w:t>3)</w:t>
      </w:r>
      <w:r w:rsidRPr="00855A3B">
        <w:rPr>
          <w:rFonts w:asciiTheme="majorHAnsi" w:hAnsiTheme="majorHAnsi" w:cstheme="majorHAnsi"/>
          <w:iCs/>
          <w:sz w:val="24"/>
          <w:szCs w:val="24"/>
        </w:rPr>
        <w:tab/>
      </w:r>
      <w:r w:rsidRPr="00855A3B">
        <w:rPr>
          <w:rFonts w:asciiTheme="majorHAnsi" w:hAnsiTheme="majorHAnsi" w:cstheme="majorHAnsi"/>
          <w:color w:val="000000"/>
          <w:sz w:val="24"/>
          <w:szCs w:val="24"/>
        </w:rPr>
        <w:t xml:space="preserve">zaświadczenia właściwego naczelnika urzędu skarbowego potwierdzającego, że wykonawca nie zalega z opłacaniem podatków i opłat, w zakresie art. 109 ust. 1 pkt 1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 xml:space="preserve">, </w:t>
      </w:r>
      <w:r w:rsidRPr="00855A3B">
        <w:rPr>
          <w:rFonts w:asciiTheme="majorHAnsi" w:hAnsiTheme="majorHAnsi" w:cstheme="majorHAnsi"/>
          <w:color w:val="000000"/>
          <w:sz w:val="24"/>
          <w:szCs w:val="24"/>
          <w:u w:val="single"/>
        </w:rPr>
        <w:t>wystawionego nie wcześniej niż 3 miesiące przed jego złożeniem</w:t>
      </w:r>
      <w:r w:rsidRPr="00855A3B">
        <w:rPr>
          <w:rFonts w:asciiTheme="majorHAnsi" w:hAnsiTheme="majorHAnsi" w:cstheme="majorHAnsi"/>
          <w:color w:val="000000"/>
          <w:sz w:val="24"/>
          <w:szCs w:val="24"/>
        </w:rPr>
        <w:t xml:space="preserve">,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wniosków wykonawca dokonał płatności </w:t>
      </w:r>
      <w:r w:rsidRPr="00855A3B">
        <w:rPr>
          <w:rFonts w:asciiTheme="majorHAnsi" w:hAnsiTheme="majorHAnsi" w:cstheme="majorHAnsi"/>
          <w:color w:val="000000"/>
          <w:sz w:val="24"/>
          <w:szCs w:val="24"/>
        </w:rPr>
        <w:lastRenderedPageBreak/>
        <w:t>należnych podatków lub opłat wraz z odsetkami lub grzywnami lub zawarł wiążące porozumienie w sprawie spłat tych należności;</w:t>
      </w:r>
    </w:p>
    <w:p w14:paraId="3748BA6D" w14:textId="77777777" w:rsidR="00A57E2F" w:rsidRPr="00855A3B" w:rsidRDefault="00A57E2F" w:rsidP="00A8701C">
      <w:pPr>
        <w:shd w:val="clear" w:color="auto" w:fill="FFFFFF"/>
        <w:spacing w:line="360" w:lineRule="auto"/>
        <w:ind w:left="1134" w:hanging="567"/>
        <w:jc w:val="both"/>
        <w:rPr>
          <w:rFonts w:asciiTheme="majorHAnsi" w:hAnsiTheme="majorHAnsi" w:cstheme="majorHAnsi"/>
          <w:color w:val="000000"/>
          <w:sz w:val="24"/>
          <w:szCs w:val="24"/>
        </w:rPr>
      </w:pPr>
      <w:r w:rsidRPr="00855A3B">
        <w:rPr>
          <w:rStyle w:val="alb"/>
          <w:rFonts w:asciiTheme="majorHAnsi" w:hAnsiTheme="majorHAnsi" w:cstheme="majorHAnsi"/>
          <w:color w:val="000000"/>
          <w:sz w:val="24"/>
          <w:szCs w:val="24"/>
        </w:rPr>
        <w:t>4)</w:t>
      </w:r>
      <w:r w:rsidRPr="00855A3B">
        <w:rPr>
          <w:rStyle w:val="alb"/>
          <w:rFonts w:asciiTheme="majorHAnsi" w:hAnsiTheme="majorHAnsi" w:cstheme="majorHAnsi"/>
          <w:color w:val="000000"/>
          <w:sz w:val="24"/>
          <w:szCs w:val="24"/>
        </w:rPr>
        <w:tab/>
      </w:r>
      <w:r w:rsidRPr="00855A3B">
        <w:rPr>
          <w:rFonts w:asciiTheme="majorHAnsi" w:hAnsiTheme="majorHAnsi" w:cstheme="majorHAnsi"/>
          <w:color w:val="000000"/>
          <w:sz w:val="24"/>
          <w:szCs w:val="24"/>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 xml:space="preserve">, </w:t>
      </w:r>
      <w:r w:rsidRPr="00855A3B">
        <w:rPr>
          <w:rFonts w:asciiTheme="majorHAnsi" w:hAnsiTheme="majorHAnsi" w:cstheme="majorHAnsi"/>
          <w:color w:val="000000"/>
          <w:sz w:val="24"/>
          <w:szCs w:val="24"/>
          <w:u w:val="single"/>
        </w:rPr>
        <w:t>wystawionego nie wcześniej niż 3 miesiące przed jego złożeniem</w:t>
      </w:r>
      <w:r w:rsidRPr="00855A3B">
        <w:rPr>
          <w:rFonts w:asciiTheme="majorHAnsi" w:hAnsiTheme="majorHAnsi" w:cstheme="majorHAnsi"/>
          <w:color w:val="000000"/>
          <w:sz w:val="24"/>
          <w:szCs w:val="24"/>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wniosków wykonawca dokonał płatności należnych składek na ubezpieczenia społeczne lub zdrowotne wraz odsetkami lub grzywnami lub zawarł wiążące porozumienie w sprawie spłat tych należności;</w:t>
      </w:r>
    </w:p>
    <w:p w14:paraId="7C24C15C" w14:textId="77777777" w:rsidR="00A57E2F" w:rsidRPr="00855A3B" w:rsidRDefault="00A57E2F" w:rsidP="00A8701C">
      <w:pPr>
        <w:shd w:val="clear" w:color="auto" w:fill="FFFFFF"/>
        <w:spacing w:line="360" w:lineRule="auto"/>
        <w:ind w:left="1134" w:hanging="567"/>
        <w:jc w:val="both"/>
        <w:rPr>
          <w:rFonts w:asciiTheme="majorHAnsi" w:hAnsiTheme="majorHAnsi" w:cstheme="majorHAnsi"/>
          <w:color w:val="000000"/>
          <w:sz w:val="24"/>
          <w:szCs w:val="24"/>
        </w:rPr>
      </w:pPr>
      <w:r w:rsidRPr="00855A3B">
        <w:rPr>
          <w:rStyle w:val="alb"/>
          <w:rFonts w:asciiTheme="majorHAnsi" w:hAnsiTheme="majorHAnsi" w:cstheme="majorHAnsi"/>
          <w:color w:val="000000"/>
          <w:sz w:val="24"/>
          <w:szCs w:val="24"/>
        </w:rPr>
        <w:t>5)</w:t>
      </w:r>
      <w:r w:rsidRPr="00855A3B">
        <w:rPr>
          <w:rStyle w:val="alb"/>
          <w:rFonts w:asciiTheme="majorHAnsi" w:hAnsiTheme="majorHAnsi" w:cstheme="majorHAnsi"/>
          <w:color w:val="000000"/>
          <w:sz w:val="24"/>
          <w:szCs w:val="24"/>
        </w:rPr>
        <w:tab/>
      </w:r>
      <w:r w:rsidRPr="00855A3B">
        <w:rPr>
          <w:rFonts w:asciiTheme="majorHAnsi" w:hAnsiTheme="majorHAnsi" w:cstheme="majorHAnsi"/>
          <w:color w:val="000000"/>
          <w:sz w:val="24"/>
          <w:szCs w:val="24"/>
        </w:rPr>
        <w:t xml:space="preserve">odpisu lub informacji z Krajowego Rejestru Sądowego lub z Centralnej Ewidencji i Informacji o Działalności Gospodarczej, w zakresie art. 109 ust. 1 pkt 4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 xml:space="preserve">, </w:t>
      </w:r>
      <w:r w:rsidRPr="00855A3B">
        <w:rPr>
          <w:rFonts w:asciiTheme="majorHAnsi" w:hAnsiTheme="majorHAnsi" w:cstheme="majorHAnsi"/>
          <w:color w:val="000000"/>
          <w:sz w:val="24"/>
          <w:szCs w:val="24"/>
          <w:u w:val="single"/>
        </w:rPr>
        <w:t>sporządzonych nie wcześniej niż 3 miesiące przed jej złożeniem</w:t>
      </w:r>
      <w:r w:rsidRPr="00855A3B">
        <w:rPr>
          <w:rFonts w:asciiTheme="majorHAnsi" w:hAnsiTheme="majorHAnsi" w:cstheme="majorHAnsi"/>
          <w:color w:val="000000"/>
          <w:sz w:val="24"/>
          <w:szCs w:val="24"/>
        </w:rPr>
        <w:t>, jeżeli odrębne przepisy wymagają wpisu do rejestru lub ewidencji;</w:t>
      </w:r>
    </w:p>
    <w:p w14:paraId="291AD77E" w14:textId="5EBCE82B" w:rsidR="00A57E2F" w:rsidRPr="00855A3B" w:rsidRDefault="00A57E2F" w:rsidP="00A8701C">
      <w:pPr>
        <w:shd w:val="clear" w:color="auto" w:fill="FFFFFF"/>
        <w:spacing w:line="360" w:lineRule="auto"/>
        <w:ind w:left="1134" w:hanging="567"/>
        <w:jc w:val="both"/>
        <w:rPr>
          <w:rFonts w:asciiTheme="majorHAnsi" w:hAnsiTheme="majorHAnsi" w:cstheme="majorHAnsi"/>
          <w:color w:val="000000"/>
          <w:sz w:val="24"/>
          <w:szCs w:val="24"/>
        </w:rPr>
      </w:pPr>
      <w:r w:rsidRPr="00855A3B">
        <w:rPr>
          <w:rStyle w:val="alb"/>
          <w:rFonts w:asciiTheme="majorHAnsi" w:hAnsiTheme="majorHAnsi" w:cstheme="majorHAnsi"/>
          <w:color w:val="000000"/>
          <w:sz w:val="24"/>
          <w:szCs w:val="24"/>
        </w:rPr>
        <w:t>6)</w:t>
      </w:r>
      <w:r w:rsidRPr="00855A3B">
        <w:rPr>
          <w:rStyle w:val="alb"/>
          <w:rFonts w:asciiTheme="majorHAnsi" w:hAnsiTheme="majorHAnsi" w:cstheme="majorHAnsi"/>
          <w:color w:val="000000"/>
          <w:sz w:val="24"/>
          <w:szCs w:val="24"/>
        </w:rPr>
        <w:tab/>
      </w:r>
      <w:r w:rsidRPr="00855A3B">
        <w:rPr>
          <w:rFonts w:asciiTheme="majorHAnsi" w:hAnsiTheme="majorHAnsi" w:cstheme="majorHAnsi"/>
          <w:color w:val="000000"/>
          <w:sz w:val="24"/>
          <w:szCs w:val="24"/>
        </w:rPr>
        <w:t xml:space="preserve">oświadczenia Wykonawcy o aktualności informacji zawartych w oświadczeniu, o którym mowa w rozdziale </w:t>
      </w:r>
      <w:r w:rsidR="009359B1" w:rsidRPr="00855A3B">
        <w:rPr>
          <w:rFonts w:asciiTheme="majorHAnsi" w:hAnsiTheme="majorHAnsi" w:cstheme="majorHAnsi"/>
          <w:color w:val="000000"/>
          <w:sz w:val="24"/>
          <w:szCs w:val="24"/>
        </w:rPr>
        <w:t>XI</w:t>
      </w:r>
      <w:r w:rsidRPr="00855A3B">
        <w:rPr>
          <w:rFonts w:asciiTheme="majorHAnsi" w:hAnsiTheme="majorHAnsi" w:cstheme="majorHAnsi"/>
          <w:color w:val="000000"/>
          <w:sz w:val="24"/>
          <w:szCs w:val="24"/>
        </w:rPr>
        <w:t xml:space="preserve"> pkt 2 SWZ, w zakresie podstaw wykluczenia z postępowania wskazanych przez Zamawiającego, o których mowa w:</w:t>
      </w:r>
    </w:p>
    <w:p w14:paraId="05C9B400" w14:textId="77777777" w:rsidR="00A57E2F" w:rsidRPr="00855A3B" w:rsidRDefault="00A57E2F" w:rsidP="00A2169E">
      <w:pPr>
        <w:pStyle w:val="Akapitzlist"/>
        <w:numPr>
          <w:ilvl w:val="1"/>
          <w:numId w:val="337"/>
        </w:numPr>
        <w:shd w:val="clear" w:color="auto" w:fill="FFFFFF"/>
        <w:spacing w:before="20" w:after="40" w:line="360" w:lineRule="auto"/>
        <w:ind w:left="1134" w:hanging="567"/>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art. 108 ust. 1 pkt 3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w:t>
      </w:r>
    </w:p>
    <w:p w14:paraId="260B1275" w14:textId="77777777" w:rsidR="00A57E2F" w:rsidRPr="00855A3B" w:rsidRDefault="00A57E2F" w:rsidP="00A2169E">
      <w:pPr>
        <w:pStyle w:val="Akapitzlist"/>
        <w:numPr>
          <w:ilvl w:val="1"/>
          <w:numId w:val="337"/>
        </w:numPr>
        <w:shd w:val="clear" w:color="auto" w:fill="FFFFFF"/>
        <w:spacing w:before="20" w:after="40" w:line="360" w:lineRule="auto"/>
        <w:ind w:left="1134" w:hanging="567"/>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art. 108 ust. 1 pkt 4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 dotyczących orzeczenia zakazu ubiegania się o zamówienie publiczne tytułem środka zapobiegawczego,</w:t>
      </w:r>
    </w:p>
    <w:p w14:paraId="11CFDDA9" w14:textId="77777777" w:rsidR="00A57E2F" w:rsidRPr="00855A3B" w:rsidRDefault="00A57E2F" w:rsidP="00A2169E">
      <w:pPr>
        <w:pStyle w:val="Akapitzlist"/>
        <w:numPr>
          <w:ilvl w:val="1"/>
          <w:numId w:val="337"/>
        </w:numPr>
        <w:shd w:val="clear" w:color="auto" w:fill="FFFFFF"/>
        <w:spacing w:before="20" w:after="40" w:line="360" w:lineRule="auto"/>
        <w:ind w:left="1134" w:hanging="567"/>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art. 108 ust. 1 pkt 5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 dotyczących zawarcia z innymi Wykonawcami porozumienia mającego na celu zakłócenie konkurencji,</w:t>
      </w:r>
    </w:p>
    <w:p w14:paraId="6E7756FC" w14:textId="77777777" w:rsidR="00A57E2F" w:rsidRPr="00855A3B" w:rsidRDefault="00A57E2F" w:rsidP="00A2169E">
      <w:pPr>
        <w:pStyle w:val="Akapitzlist"/>
        <w:numPr>
          <w:ilvl w:val="1"/>
          <w:numId w:val="337"/>
        </w:numPr>
        <w:shd w:val="clear" w:color="auto" w:fill="FFFFFF"/>
        <w:spacing w:before="20" w:after="40" w:line="360" w:lineRule="auto"/>
        <w:ind w:left="1134" w:hanging="567"/>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art. 108 ust. 1 pkt 6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w:t>
      </w:r>
    </w:p>
    <w:p w14:paraId="73510365" w14:textId="77777777" w:rsidR="00A57E2F" w:rsidRPr="00855A3B" w:rsidRDefault="00A57E2F" w:rsidP="00A2169E">
      <w:pPr>
        <w:pStyle w:val="Akapitzlist"/>
        <w:numPr>
          <w:ilvl w:val="1"/>
          <w:numId w:val="337"/>
        </w:numPr>
        <w:shd w:val="clear" w:color="auto" w:fill="FFFFFF"/>
        <w:spacing w:before="20" w:after="40" w:line="360" w:lineRule="auto"/>
        <w:ind w:left="1134" w:hanging="567"/>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art. 109 ust. 1 pkt 1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 xml:space="preserve">, odnośnie do naruszenia obowiązków dotyczących płatności podatków i opłat lokalnych, o których mowa w </w:t>
      </w:r>
      <w:r w:rsidRPr="00855A3B">
        <w:rPr>
          <w:rFonts w:asciiTheme="majorHAnsi" w:hAnsiTheme="majorHAnsi" w:cstheme="majorHAnsi"/>
          <w:color w:val="000000"/>
          <w:sz w:val="24"/>
          <w:szCs w:val="24"/>
        </w:rPr>
        <w:lastRenderedPageBreak/>
        <w:t>ustawie z dnia 12 stycznia 1991 r. o podatkach i opłatach lokalnych (Dz. U. z 2019 r. poz. 1170),</w:t>
      </w:r>
    </w:p>
    <w:p w14:paraId="05FC31A8" w14:textId="77777777" w:rsidR="00A57E2F" w:rsidRPr="00855A3B" w:rsidRDefault="00A57E2F" w:rsidP="00A2169E">
      <w:pPr>
        <w:pStyle w:val="Akapitzlist"/>
        <w:numPr>
          <w:ilvl w:val="1"/>
          <w:numId w:val="337"/>
        </w:numPr>
        <w:shd w:val="clear" w:color="auto" w:fill="FFFFFF"/>
        <w:spacing w:before="20" w:after="40" w:line="360" w:lineRule="auto"/>
        <w:ind w:left="1134" w:hanging="425"/>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art. 109 ust. 1 pkt 5, 7-10 ustawy </w:t>
      </w:r>
      <w:proofErr w:type="spellStart"/>
      <w:r w:rsidRPr="00855A3B">
        <w:rPr>
          <w:rFonts w:asciiTheme="majorHAnsi" w:hAnsiTheme="majorHAnsi" w:cstheme="majorHAnsi"/>
          <w:color w:val="000000"/>
          <w:sz w:val="24"/>
          <w:szCs w:val="24"/>
        </w:rPr>
        <w:t>Pzp</w:t>
      </w:r>
      <w:proofErr w:type="spellEnd"/>
    </w:p>
    <w:p w14:paraId="3709A62A" w14:textId="4B0E4D4C" w:rsidR="00A57E2F" w:rsidRPr="00855A3B" w:rsidRDefault="00A57E2F" w:rsidP="00A8701C">
      <w:pPr>
        <w:shd w:val="clear" w:color="auto" w:fill="FFFFFF"/>
        <w:spacing w:line="360" w:lineRule="auto"/>
        <w:ind w:left="2410" w:hanging="1559"/>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 wg </w:t>
      </w:r>
      <w:r w:rsidRPr="00855A3B">
        <w:rPr>
          <w:rFonts w:asciiTheme="majorHAnsi" w:hAnsiTheme="majorHAnsi" w:cstheme="majorHAnsi"/>
          <w:b/>
          <w:bCs/>
          <w:color w:val="000000"/>
          <w:sz w:val="24"/>
          <w:szCs w:val="24"/>
        </w:rPr>
        <w:t>załącznika Nr 4 do SWZ.</w:t>
      </w:r>
    </w:p>
    <w:p w14:paraId="33CEAAA0" w14:textId="021A8A40" w:rsidR="00EF088A" w:rsidRPr="00855A3B" w:rsidRDefault="00EF088A" w:rsidP="00A8701C">
      <w:pPr>
        <w:pStyle w:val="Akapitzlist"/>
        <w:widowControl w:val="0"/>
        <w:tabs>
          <w:tab w:val="left" w:pos="336"/>
        </w:tabs>
        <w:spacing w:after="0" w:line="360" w:lineRule="auto"/>
        <w:ind w:left="709"/>
        <w:jc w:val="both"/>
        <w:rPr>
          <w:rFonts w:asciiTheme="majorHAnsi" w:hAnsiTheme="majorHAnsi" w:cstheme="majorHAnsi"/>
          <w:strike/>
          <w:sz w:val="24"/>
          <w:szCs w:val="24"/>
        </w:rPr>
      </w:pPr>
    </w:p>
    <w:p w14:paraId="1A749BA9" w14:textId="1FFF8248" w:rsidR="00EF088A" w:rsidRPr="00855A3B" w:rsidRDefault="00CE6205" w:rsidP="00A2169E">
      <w:pPr>
        <w:pStyle w:val="Akapitzlist"/>
        <w:widowControl w:val="0"/>
        <w:numPr>
          <w:ilvl w:val="3"/>
          <w:numId w:val="14"/>
        </w:numPr>
        <w:tabs>
          <w:tab w:val="left" w:pos="336"/>
        </w:tabs>
        <w:spacing w:after="0" w:line="360" w:lineRule="auto"/>
        <w:ind w:left="284" w:hanging="284"/>
        <w:jc w:val="both"/>
        <w:rPr>
          <w:rFonts w:asciiTheme="majorHAnsi" w:hAnsiTheme="majorHAnsi" w:cstheme="majorHAnsi"/>
          <w:sz w:val="24"/>
          <w:szCs w:val="24"/>
        </w:rPr>
      </w:pPr>
      <w:r w:rsidRPr="00855A3B">
        <w:rPr>
          <w:rFonts w:asciiTheme="majorHAnsi" w:hAnsiTheme="majorHAnsi" w:cstheme="majorHAnsi"/>
          <w:sz w:val="24"/>
          <w:szCs w:val="24"/>
        </w:rPr>
        <w:t>W celu potwierdzenia</w:t>
      </w:r>
      <w:r w:rsidR="00F56654" w:rsidRPr="00855A3B">
        <w:rPr>
          <w:rFonts w:asciiTheme="majorHAnsi" w:hAnsiTheme="majorHAnsi" w:cstheme="majorHAnsi"/>
          <w:sz w:val="24"/>
          <w:szCs w:val="24"/>
        </w:rPr>
        <w:t xml:space="preserve"> spełnienia warunku udziału w postępowaniu dotyczącego zdolności technicznej lub zawodowe</w:t>
      </w:r>
      <w:r w:rsidRPr="00855A3B">
        <w:rPr>
          <w:rFonts w:asciiTheme="majorHAnsi" w:hAnsiTheme="majorHAnsi" w:cstheme="majorHAnsi"/>
          <w:sz w:val="24"/>
          <w:szCs w:val="24"/>
        </w:rPr>
        <w:t>j należy przedstawić</w:t>
      </w:r>
      <w:r w:rsidR="00F56654" w:rsidRPr="00855A3B">
        <w:rPr>
          <w:rFonts w:asciiTheme="majorHAnsi" w:hAnsiTheme="majorHAnsi" w:cstheme="majorHAnsi"/>
          <w:sz w:val="24"/>
          <w:szCs w:val="24"/>
        </w:rPr>
        <w:t xml:space="preserve"> </w:t>
      </w:r>
      <w:r w:rsidR="00F56654" w:rsidRPr="00855A3B">
        <w:rPr>
          <w:rFonts w:asciiTheme="majorHAnsi" w:hAnsiTheme="majorHAnsi" w:cstheme="majorHAnsi"/>
          <w:b/>
          <w:sz w:val="24"/>
          <w:szCs w:val="24"/>
        </w:rPr>
        <w:t>wykaz dostaw</w:t>
      </w:r>
      <w:r w:rsidR="00F56654" w:rsidRPr="00855A3B">
        <w:rPr>
          <w:rFonts w:asciiTheme="majorHAnsi" w:hAnsiTheme="majorHAnsi" w:cstheme="majorHAnsi"/>
          <w:sz w:val="24"/>
          <w:szCs w:val="24"/>
        </w:rPr>
        <w:t xml:space="preserve"> wykonanych,  w okresie ostatnich 3 lat, a jeżeli okres prowadzenia działalności jest krótszy – w tym okresie, wraz z podaniem ich przedmiotu, dat wykonania </w:t>
      </w:r>
      <w:r w:rsidR="00F56654" w:rsidRPr="00855A3B">
        <w:rPr>
          <w:rFonts w:asciiTheme="majorHAnsi" w:hAnsiTheme="majorHAnsi" w:cstheme="majorHAnsi"/>
          <w:sz w:val="24"/>
          <w:szCs w:val="24"/>
        </w:rPr>
        <w:br/>
        <w:t>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Wzór wykazu dostaw stanowi załącznik nr 7 do SWZ.</w:t>
      </w:r>
    </w:p>
    <w:p w14:paraId="7773CA98" w14:textId="76C39819" w:rsidR="00CE6205" w:rsidRPr="00855A3B" w:rsidRDefault="00174FA7" w:rsidP="00D45D04">
      <w:pPr>
        <w:pStyle w:val="Kolorowalistaakcent11"/>
        <w:autoSpaceDE w:val="0"/>
        <w:autoSpaceDN w:val="0"/>
        <w:adjustRightInd w:val="0"/>
        <w:spacing w:line="360" w:lineRule="auto"/>
        <w:ind w:left="284" w:hanging="284"/>
        <w:rPr>
          <w:rFonts w:asciiTheme="majorHAnsi" w:hAnsiTheme="majorHAnsi" w:cstheme="majorHAnsi"/>
          <w:sz w:val="24"/>
          <w:szCs w:val="24"/>
        </w:rPr>
      </w:pPr>
      <w:r w:rsidRPr="00855A3B">
        <w:rPr>
          <w:rFonts w:asciiTheme="majorHAnsi" w:hAnsiTheme="majorHAnsi" w:cstheme="majorHAnsi"/>
          <w:color w:val="000000"/>
          <w:sz w:val="24"/>
          <w:szCs w:val="24"/>
        </w:rPr>
        <w:t xml:space="preserve">3. </w:t>
      </w:r>
      <w:r w:rsidR="00CE6205" w:rsidRPr="00855A3B">
        <w:rPr>
          <w:rFonts w:asciiTheme="majorHAnsi" w:hAnsiTheme="majorHAnsi" w:cstheme="majorHAnsi"/>
          <w:color w:val="000000"/>
          <w:sz w:val="24"/>
          <w:szCs w:val="24"/>
        </w:rPr>
        <w:t>Wykonawca składa podmiotowe środki dowodowe na wezwanie Zamawiającego. Dokumenty te powinny być aktualne na dzień ich złożenia.</w:t>
      </w:r>
    </w:p>
    <w:p w14:paraId="3030265A" w14:textId="01143549" w:rsidR="00CE6205" w:rsidRPr="00855A3B" w:rsidRDefault="00174FA7" w:rsidP="00D45D04">
      <w:pPr>
        <w:pStyle w:val="Kolorowalistaakcent11"/>
        <w:autoSpaceDE w:val="0"/>
        <w:autoSpaceDN w:val="0"/>
        <w:adjustRightInd w:val="0"/>
        <w:spacing w:line="360" w:lineRule="auto"/>
        <w:ind w:left="284" w:hanging="284"/>
        <w:rPr>
          <w:rFonts w:asciiTheme="majorHAnsi" w:hAnsiTheme="majorHAnsi" w:cstheme="majorHAnsi"/>
          <w:sz w:val="24"/>
          <w:szCs w:val="24"/>
        </w:rPr>
      </w:pPr>
      <w:r w:rsidRPr="00855A3B">
        <w:rPr>
          <w:rFonts w:asciiTheme="majorHAnsi" w:hAnsiTheme="majorHAnsi" w:cstheme="majorHAnsi"/>
          <w:color w:val="000000"/>
          <w:sz w:val="24"/>
          <w:szCs w:val="24"/>
        </w:rPr>
        <w:t xml:space="preserve">4. </w:t>
      </w:r>
      <w:r w:rsidR="00CE6205" w:rsidRPr="00855A3B">
        <w:rPr>
          <w:rFonts w:asciiTheme="majorHAnsi" w:hAnsiTheme="majorHAnsi" w:cstheme="maj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23C0B5C" w14:textId="70F00781" w:rsidR="00CE6205" w:rsidRPr="00855A3B" w:rsidRDefault="00174FA7" w:rsidP="00D45D04">
      <w:pPr>
        <w:pStyle w:val="Kolorowalistaakcent11"/>
        <w:autoSpaceDE w:val="0"/>
        <w:autoSpaceDN w:val="0"/>
        <w:adjustRightInd w:val="0"/>
        <w:spacing w:line="360" w:lineRule="auto"/>
        <w:ind w:left="426" w:hanging="426"/>
        <w:rPr>
          <w:rFonts w:asciiTheme="majorHAnsi" w:hAnsiTheme="majorHAnsi" w:cstheme="majorHAnsi"/>
          <w:sz w:val="24"/>
          <w:szCs w:val="24"/>
        </w:rPr>
      </w:pPr>
      <w:r w:rsidRPr="00855A3B">
        <w:rPr>
          <w:rFonts w:asciiTheme="majorHAnsi" w:hAnsiTheme="majorHAnsi" w:cstheme="majorHAnsi"/>
          <w:color w:val="000000"/>
          <w:sz w:val="24"/>
          <w:szCs w:val="24"/>
        </w:rPr>
        <w:t xml:space="preserve">5. </w:t>
      </w:r>
      <w:r w:rsidR="00CE6205" w:rsidRPr="00855A3B">
        <w:rPr>
          <w:rFonts w:asciiTheme="majorHAnsi" w:hAnsiTheme="majorHAnsi" w:cstheme="majorHAnsi"/>
          <w:color w:val="000000"/>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JEDZ dane umożliwiające dostęp do tych środków, a także gdy </w:t>
      </w:r>
      <w:r w:rsidR="00CE6205" w:rsidRPr="00855A3B">
        <w:rPr>
          <w:rFonts w:asciiTheme="majorHAnsi" w:hAnsiTheme="majorHAnsi" w:cstheme="majorHAnsi"/>
          <w:color w:val="000000"/>
          <w:sz w:val="24"/>
          <w:szCs w:val="24"/>
          <w:shd w:val="clear" w:color="auto" w:fill="FFFFFF"/>
        </w:rPr>
        <w:t xml:space="preserve">podmiotowym środkiem dowodowym jest oświadczenie, którego treść odpowiada zakresowi oświadczenia, o którym mowa w </w:t>
      </w:r>
      <w:r w:rsidRPr="00855A3B">
        <w:rPr>
          <w:rFonts w:asciiTheme="majorHAnsi" w:hAnsiTheme="majorHAnsi" w:cstheme="majorHAnsi"/>
          <w:color w:val="000000"/>
          <w:sz w:val="24"/>
          <w:szCs w:val="24"/>
          <w:shd w:val="clear" w:color="auto" w:fill="FFFFFF"/>
        </w:rPr>
        <w:t>JEDZ</w:t>
      </w:r>
      <w:r w:rsidR="00CE6205" w:rsidRPr="00855A3B">
        <w:rPr>
          <w:rFonts w:asciiTheme="majorHAnsi" w:hAnsiTheme="majorHAnsi" w:cstheme="majorHAnsi"/>
          <w:color w:val="000000"/>
          <w:sz w:val="24"/>
          <w:szCs w:val="24"/>
          <w:shd w:val="clear" w:color="auto" w:fill="FFFFFF"/>
        </w:rPr>
        <w:t>.</w:t>
      </w:r>
    </w:p>
    <w:p w14:paraId="148C98E6" w14:textId="2EE8518F" w:rsidR="00CE6205" w:rsidRPr="00855A3B" w:rsidRDefault="00174FA7" w:rsidP="00D45D04">
      <w:pPr>
        <w:pStyle w:val="Kolorowalistaakcent11"/>
        <w:autoSpaceDE w:val="0"/>
        <w:autoSpaceDN w:val="0"/>
        <w:adjustRightInd w:val="0"/>
        <w:spacing w:line="360" w:lineRule="auto"/>
        <w:ind w:left="426" w:hanging="426"/>
        <w:rPr>
          <w:rFonts w:asciiTheme="majorHAnsi" w:hAnsiTheme="majorHAnsi" w:cstheme="majorHAnsi"/>
          <w:sz w:val="24"/>
          <w:szCs w:val="24"/>
        </w:rPr>
      </w:pPr>
      <w:r w:rsidRPr="00855A3B">
        <w:rPr>
          <w:rFonts w:asciiTheme="majorHAnsi" w:hAnsiTheme="majorHAnsi" w:cstheme="majorHAnsi"/>
          <w:color w:val="000000"/>
          <w:sz w:val="24"/>
          <w:szCs w:val="24"/>
          <w:shd w:val="clear" w:color="auto" w:fill="FFFFFF"/>
        </w:rPr>
        <w:t xml:space="preserve">6. </w:t>
      </w:r>
      <w:r w:rsidR="00CE6205" w:rsidRPr="00855A3B">
        <w:rPr>
          <w:rFonts w:asciiTheme="majorHAnsi" w:hAnsiTheme="majorHAnsi" w:cs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0D2662D" w14:textId="57470380"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color w:val="000000"/>
          <w:sz w:val="24"/>
          <w:szCs w:val="24"/>
        </w:rPr>
        <w:t xml:space="preserve">Jeżeli Wykonawca nie złożył podmiotowych środków dowodowych lub są one niekompletne lub zawierają błędy, Zamawiający wezwie Wykonawcę odpowiednio do ich złożenia, poprawienia lub uzupełnienia w wyznaczonym terminie, chyba że wniosek Wykonawcy podlega odrzuceniu bez względu na ich złożenie, </w:t>
      </w:r>
      <w:r w:rsidRPr="00855A3B">
        <w:rPr>
          <w:rFonts w:asciiTheme="majorHAnsi" w:hAnsiTheme="majorHAnsi" w:cstheme="majorHAnsi"/>
          <w:color w:val="000000"/>
          <w:sz w:val="24"/>
          <w:szCs w:val="24"/>
        </w:rPr>
        <w:lastRenderedPageBreak/>
        <w:t>uzupełnienie lub poprawienie lub zachodzą przesłanki unieważnienia postępowania.</w:t>
      </w:r>
    </w:p>
    <w:p w14:paraId="52A6B625" w14:textId="0AA8819C"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color w:val="000000"/>
          <w:sz w:val="24"/>
          <w:szCs w:val="24"/>
        </w:rPr>
        <w:t>Zamawiający może żądać od Wykonawców wyjaśnień dotyczących treści złożonych podmiotowych środków dowodowych.</w:t>
      </w:r>
    </w:p>
    <w:p w14:paraId="60A69590" w14:textId="026FCFD6"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1C49345" w14:textId="317D1CFA"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sz w:val="24"/>
          <w:szCs w:val="24"/>
        </w:rPr>
        <w:t>Oświadczeni</w:t>
      </w:r>
      <w:r w:rsidR="00C33FC6" w:rsidRPr="00855A3B">
        <w:rPr>
          <w:rFonts w:asciiTheme="majorHAnsi" w:hAnsiTheme="majorHAnsi" w:cstheme="majorHAnsi"/>
          <w:sz w:val="24"/>
          <w:szCs w:val="24"/>
        </w:rPr>
        <w:t>a</w:t>
      </w:r>
      <w:r w:rsidRPr="00855A3B">
        <w:rPr>
          <w:rFonts w:asciiTheme="majorHAnsi" w:hAnsiTheme="majorHAnsi" w:cstheme="majorHAnsi"/>
          <w:sz w:val="24"/>
          <w:szCs w:val="24"/>
        </w:rPr>
        <w:t xml:space="preserve"> o których mowa w rozdziale </w:t>
      </w:r>
      <w:r w:rsidR="00C33FC6" w:rsidRPr="00855A3B">
        <w:rPr>
          <w:rFonts w:asciiTheme="majorHAnsi" w:hAnsiTheme="majorHAnsi" w:cstheme="majorHAnsi"/>
          <w:sz w:val="24"/>
          <w:szCs w:val="24"/>
        </w:rPr>
        <w:t>XI pkt 2 SWZ</w:t>
      </w:r>
      <w:r w:rsidRPr="00855A3B">
        <w:rPr>
          <w:rFonts w:asciiTheme="majorHAnsi" w:hAnsiTheme="majorHAnsi" w:cstheme="majorHAnsi"/>
          <w:sz w:val="24"/>
          <w:szCs w:val="24"/>
        </w:rPr>
        <w:t xml:space="preserve"> </w:t>
      </w:r>
      <w:r w:rsidRPr="00855A3B">
        <w:rPr>
          <w:rFonts w:asciiTheme="majorHAnsi" w:hAnsiTheme="majorHAnsi" w:cstheme="majorHAnsi"/>
          <w:color w:val="000000"/>
          <w:sz w:val="24"/>
          <w:szCs w:val="24"/>
          <w:shd w:val="clear" w:color="auto" w:fill="FFFFFF"/>
        </w:rPr>
        <w:t>składa się, pod rygorem nieważności, w formie elektronicznej.</w:t>
      </w:r>
    </w:p>
    <w:p w14:paraId="1D52B5BB" w14:textId="58F3C5A4"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sz w:val="24"/>
          <w:szCs w:val="24"/>
        </w:rPr>
        <w:t>Podmiotowe środki dowodowe</w:t>
      </w:r>
      <w:r w:rsidRPr="00855A3B">
        <w:rPr>
          <w:rFonts w:asciiTheme="majorHAnsi" w:hAnsiTheme="majorHAnsi" w:cstheme="majorHAnsi"/>
          <w:sz w:val="24"/>
          <w:szCs w:val="24"/>
          <w:shd w:val="clear" w:color="auto" w:fill="FFFFFF"/>
        </w:rPr>
        <w:t xml:space="preserve"> </w:t>
      </w:r>
      <w:r w:rsidRPr="00855A3B">
        <w:rPr>
          <w:rFonts w:asciiTheme="majorHAnsi" w:hAnsiTheme="majorHAnsi" w:cstheme="majorHAnsi"/>
          <w:color w:val="000000"/>
          <w:sz w:val="24"/>
          <w:szCs w:val="24"/>
          <w:shd w:val="clear" w:color="auto" w:fill="FFFFFF"/>
        </w:rPr>
        <w:t xml:space="preserve">sporządza się w postaci elektronicznej, w formatach danych określonych w przepisach wydanych na podstawie </w:t>
      </w:r>
      <w:r w:rsidRPr="00855A3B">
        <w:rPr>
          <w:rFonts w:asciiTheme="majorHAnsi" w:hAnsiTheme="majorHAnsi" w:cstheme="majorHAnsi"/>
          <w:sz w:val="24"/>
          <w:szCs w:val="24"/>
          <w:shd w:val="clear" w:color="auto" w:fill="FFFFFF"/>
        </w:rPr>
        <w:t>art. 18</w:t>
      </w:r>
      <w:r w:rsidRPr="00855A3B">
        <w:rPr>
          <w:rFonts w:asciiTheme="majorHAnsi" w:hAnsiTheme="majorHAnsi" w:cstheme="maj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855A3B">
        <w:rPr>
          <w:rFonts w:asciiTheme="majorHAnsi" w:hAnsiTheme="majorHAnsi" w:cstheme="majorHAnsi"/>
          <w:sz w:val="24"/>
          <w:szCs w:val="24"/>
          <w:shd w:val="clear" w:color="auto" w:fill="FFFFFF"/>
        </w:rPr>
        <w:t>art. 66 ust. 1</w:t>
      </w:r>
      <w:r w:rsidRPr="00855A3B">
        <w:rPr>
          <w:rFonts w:asciiTheme="majorHAnsi" w:hAnsiTheme="majorHAnsi" w:cstheme="majorHAnsi"/>
          <w:color w:val="000000"/>
          <w:sz w:val="24"/>
          <w:szCs w:val="24"/>
          <w:shd w:val="clear" w:color="auto" w:fill="FFFFFF"/>
        </w:rPr>
        <w:t xml:space="preserve"> ustawy, z uwzględnieniem rodzaju przekazywanych danych.</w:t>
      </w:r>
    </w:p>
    <w:p w14:paraId="09127D8F" w14:textId="1435529C"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i/>
          <w:iCs/>
          <w:color w:val="000000"/>
          <w:sz w:val="24"/>
          <w:szCs w:val="24"/>
        </w:rPr>
      </w:pPr>
      <w:r w:rsidRPr="00855A3B">
        <w:rPr>
          <w:rFonts w:asciiTheme="majorHAnsi" w:hAnsiTheme="majorHAnsi" w:cstheme="majorHAnsi"/>
          <w:sz w:val="24"/>
          <w:szCs w:val="24"/>
        </w:rPr>
        <w:t>Podmiotowe środki dowodowe</w:t>
      </w:r>
      <w:r w:rsidRPr="00855A3B">
        <w:rPr>
          <w:rFonts w:asciiTheme="majorHAnsi" w:hAnsiTheme="majorHAnsi" w:cstheme="majorHAnsi"/>
          <w:sz w:val="24"/>
          <w:szCs w:val="24"/>
          <w:shd w:val="clear" w:color="auto" w:fill="FFFFFF"/>
        </w:rPr>
        <w:t xml:space="preserv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w:t>
      </w:r>
    </w:p>
    <w:p w14:paraId="25679A63" w14:textId="47D0840E"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color w:val="000000"/>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129A8DBA" w14:textId="09A9C6DB"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sz w:val="24"/>
          <w:szCs w:val="24"/>
        </w:rPr>
        <w:t>Oświadczenia i podmiotowe środki dowodowe</w:t>
      </w:r>
      <w:r w:rsidRPr="00855A3B">
        <w:rPr>
          <w:rFonts w:asciiTheme="majorHAnsi" w:hAnsiTheme="majorHAnsi" w:cstheme="majorHAnsi"/>
          <w:sz w:val="24"/>
          <w:szCs w:val="24"/>
          <w:shd w:val="clear" w:color="auto" w:fill="FFFFFF"/>
        </w:rPr>
        <w:t xml:space="preserve"> </w:t>
      </w:r>
      <w:r w:rsidRPr="00855A3B">
        <w:rPr>
          <w:rFonts w:asciiTheme="majorHAnsi" w:hAnsiTheme="majorHAnsi" w:cstheme="majorHAnsi"/>
          <w:sz w:val="24"/>
          <w:szCs w:val="24"/>
        </w:rPr>
        <w:t>przekazuje się środk</w:t>
      </w:r>
      <w:r w:rsidR="00BD546B" w:rsidRPr="00855A3B">
        <w:rPr>
          <w:rFonts w:asciiTheme="majorHAnsi" w:hAnsiTheme="majorHAnsi" w:cstheme="majorHAnsi"/>
          <w:sz w:val="24"/>
          <w:szCs w:val="24"/>
        </w:rPr>
        <w:t>ami</w:t>
      </w:r>
      <w:r w:rsidRPr="00855A3B">
        <w:rPr>
          <w:rFonts w:asciiTheme="majorHAnsi" w:hAnsiTheme="majorHAnsi" w:cstheme="majorHAnsi"/>
          <w:sz w:val="24"/>
          <w:szCs w:val="24"/>
        </w:rPr>
        <w:t xml:space="preserve"> komunikacji elektronicznej wskazanym</w:t>
      </w:r>
      <w:r w:rsidR="00BD546B" w:rsidRPr="00855A3B">
        <w:rPr>
          <w:rFonts w:asciiTheme="majorHAnsi" w:hAnsiTheme="majorHAnsi" w:cstheme="majorHAnsi"/>
          <w:sz w:val="24"/>
          <w:szCs w:val="24"/>
        </w:rPr>
        <w:t>i</w:t>
      </w:r>
      <w:r w:rsidRPr="00855A3B">
        <w:rPr>
          <w:rFonts w:asciiTheme="majorHAnsi" w:hAnsiTheme="majorHAnsi" w:cstheme="majorHAnsi"/>
          <w:sz w:val="24"/>
          <w:szCs w:val="24"/>
        </w:rPr>
        <w:t xml:space="preserve"> w rozdziale </w:t>
      </w:r>
      <w:r w:rsidR="00D45D04" w:rsidRPr="00855A3B">
        <w:rPr>
          <w:rFonts w:asciiTheme="majorHAnsi" w:hAnsiTheme="majorHAnsi" w:cstheme="majorHAnsi"/>
          <w:sz w:val="24"/>
          <w:szCs w:val="24"/>
        </w:rPr>
        <w:t>XIII</w:t>
      </w:r>
      <w:r w:rsidRPr="00855A3B">
        <w:rPr>
          <w:rFonts w:asciiTheme="majorHAnsi" w:hAnsiTheme="majorHAnsi" w:cstheme="majorHAnsi"/>
          <w:sz w:val="24"/>
          <w:szCs w:val="24"/>
        </w:rPr>
        <w:t xml:space="preserve"> </w:t>
      </w:r>
      <w:r w:rsidR="00D45D04" w:rsidRPr="00855A3B">
        <w:rPr>
          <w:rFonts w:asciiTheme="majorHAnsi" w:hAnsiTheme="majorHAnsi" w:cstheme="majorHAnsi"/>
          <w:sz w:val="24"/>
          <w:szCs w:val="24"/>
        </w:rPr>
        <w:t>SWZ</w:t>
      </w:r>
      <w:r w:rsidRPr="00855A3B">
        <w:rPr>
          <w:rFonts w:asciiTheme="majorHAnsi" w:hAnsiTheme="majorHAnsi" w:cstheme="majorHAnsi"/>
          <w:sz w:val="24"/>
          <w:szCs w:val="24"/>
        </w:rPr>
        <w:t>.</w:t>
      </w:r>
    </w:p>
    <w:p w14:paraId="4E3BD02B" w14:textId="4D88B66F"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color w:val="000000"/>
          <w:sz w:val="24"/>
          <w:szCs w:val="24"/>
          <w:shd w:val="clear" w:color="auto" w:fill="FFFFFF"/>
        </w:rPr>
        <w:t xml:space="preserve">W przypadku, gdy oświadczenia lub </w:t>
      </w:r>
      <w:r w:rsidRPr="00855A3B">
        <w:rPr>
          <w:rFonts w:asciiTheme="majorHAnsi" w:hAnsiTheme="majorHAnsi" w:cstheme="majorHAnsi"/>
          <w:sz w:val="24"/>
          <w:szCs w:val="24"/>
        </w:rPr>
        <w:t>podmiotowe lub przedmiotowe środki dowodowe</w:t>
      </w:r>
      <w:r w:rsidRPr="00855A3B">
        <w:rPr>
          <w:rFonts w:asciiTheme="majorHAnsi" w:hAnsiTheme="majorHAnsi" w:cstheme="majorHAnsi"/>
          <w:sz w:val="24"/>
          <w:szCs w:val="24"/>
          <w:shd w:val="clear" w:color="auto" w:fill="FFFFFF"/>
        </w:rPr>
        <w:t xml:space="preserve"> </w:t>
      </w:r>
      <w:r w:rsidRPr="00855A3B">
        <w:rPr>
          <w:rFonts w:asciiTheme="majorHAnsi" w:hAnsiTheme="majorHAnsi" w:cstheme="majorHAnsi"/>
          <w:color w:val="000000"/>
          <w:sz w:val="24"/>
          <w:szCs w:val="24"/>
          <w:shd w:val="clear" w:color="auto" w:fill="FFFFFF"/>
        </w:rPr>
        <w:t xml:space="preserve">zawierają informacje stanowiące tajemnicę przedsiębiorstwa </w:t>
      </w:r>
      <w:r w:rsidR="00591E3C" w:rsidRPr="00855A3B">
        <w:rPr>
          <w:rFonts w:asciiTheme="majorHAnsi" w:hAnsiTheme="majorHAnsi" w:cstheme="majorHAnsi"/>
          <w:color w:val="000000"/>
          <w:sz w:val="24"/>
          <w:szCs w:val="24"/>
          <w:shd w:val="clear" w:color="auto" w:fill="FFFFFF"/>
        </w:rPr>
        <w:br/>
      </w:r>
      <w:r w:rsidRPr="00855A3B">
        <w:rPr>
          <w:rFonts w:asciiTheme="majorHAnsi" w:hAnsiTheme="majorHAnsi" w:cstheme="majorHAnsi"/>
          <w:color w:val="000000"/>
          <w:sz w:val="24"/>
          <w:szCs w:val="24"/>
          <w:shd w:val="clear" w:color="auto" w:fill="FFFFFF"/>
        </w:rPr>
        <w:t xml:space="preserve">w rozumieniu przepisów </w:t>
      </w:r>
      <w:r w:rsidRPr="00855A3B">
        <w:rPr>
          <w:rFonts w:asciiTheme="majorHAnsi" w:hAnsiTheme="majorHAnsi" w:cstheme="majorHAnsi"/>
          <w:sz w:val="24"/>
          <w:szCs w:val="24"/>
          <w:shd w:val="clear" w:color="auto" w:fill="FFFFFF"/>
        </w:rPr>
        <w:t>ustawy</w:t>
      </w:r>
      <w:r w:rsidRPr="00855A3B">
        <w:rPr>
          <w:rFonts w:asciiTheme="majorHAnsi" w:hAnsiTheme="majorHAnsi" w:cstheme="majorHAnsi"/>
          <w:color w:val="000000"/>
          <w:sz w:val="24"/>
          <w:szCs w:val="24"/>
          <w:shd w:val="clear" w:color="auto" w:fill="FFFFFF"/>
        </w:rPr>
        <w:t xml:space="preserve"> z dnia 16 kwietnia 1993 r. </w:t>
      </w:r>
      <w:r w:rsidR="00D45D04" w:rsidRPr="00855A3B">
        <w:rPr>
          <w:rFonts w:asciiTheme="majorHAnsi" w:hAnsiTheme="majorHAnsi" w:cstheme="majorHAnsi"/>
          <w:color w:val="000000"/>
          <w:sz w:val="24"/>
          <w:szCs w:val="24"/>
          <w:shd w:val="clear" w:color="auto" w:fill="FFFFFF"/>
        </w:rPr>
        <w:br/>
      </w:r>
      <w:r w:rsidRPr="00855A3B">
        <w:rPr>
          <w:rFonts w:asciiTheme="majorHAnsi" w:hAnsiTheme="majorHAnsi" w:cstheme="majorHAnsi"/>
          <w:color w:val="000000"/>
          <w:sz w:val="24"/>
          <w:szCs w:val="24"/>
          <w:shd w:val="clear" w:color="auto" w:fill="FFFFFF"/>
        </w:rPr>
        <w:t>o</w:t>
      </w:r>
      <w:r w:rsidR="00D45D04" w:rsidRPr="00855A3B">
        <w:rPr>
          <w:rFonts w:asciiTheme="majorHAnsi" w:hAnsiTheme="majorHAnsi" w:cstheme="majorHAnsi"/>
          <w:color w:val="000000"/>
          <w:sz w:val="24"/>
          <w:szCs w:val="24"/>
          <w:shd w:val="clear" w:color="auto" w:fill="FFFFFF"/>
        </w:rPr>
        <w:t xml:space="preserve"> </w:t>
      </w:r>
      <w:r w:rsidRPr="00855A3B">
        <w:rPr>
          <w:rFonts w:asciiTheme="majorHAnsi" w:hAnsiTheme="majorHAnsi" w:cstheme="majorHAnsi"/>
          <w:color w:val="000000"/>
          <w:sz w:val="24"/>
          <w:szCs w:val="24"/>
          <w:shd w:val="clear" w:color="auto" w:fill="FFFFFF"/>
        </w:rPr>
        <w:t>zwalczaniu nieuczciwej konkurencji (Dz. U. z 2020 r. poz. 1913), Wykonawca, w celu utrzymania w poufności tych informacji, przekazuje je w wydzielonym i odpowiednio oznaczonym pliku.</w:t>
      </w:r>
    </w:p>
    <w:p w14:paraId="67ADD2EB" w14:textId="6767A6DC"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sz w:val="24"/>
          <w:szCs w:val="24"/>
        </w:rPr>
        <w:lastRenderedPageBreak/>
        <w:t>Podmiotowe środki dowodowe</w:t>
      </w:r>
      <w:r w:rsidRPr="00855A3B">
        <w:rPr>
          <w:rFonts w:asciiTheme="majorHAnsi" w:hAnsiTheme="majorHAnsi" w:cstheme="majorHAnsi"/>
          <w:sz w:val="24"/>
          <w:szCs w:val="24"/>
          <w:shd w:val="clear" w:color="auto" w:fill="FFFFFF"/>
        </w:rPr>
        <w:t xml:space="preserve"> </w:t>
      </w:r>
      <w:r w:rsidRPr="00855A3B">
        <w:rPr>
          <w:rFonts w:asciiTheme="majorHAnsi" w:hAnsiTheme="majorHAnsi" w:cstheme="majorHAnsi"/>
          <w:color w:val="000000"/>
          <w:sz w:val="24"/>
          <w:szCs w:val="24"/>
          <w:shd w:val="clear" w:color="auto" w:fill="FFFFFF"/>
        </w:rPr>
        <w:t>sporządzone w języku obcym przekazuje się wraz z tłumaczeniem na język polski.</w:t>
      </w:r>
    </w:p>
    <w:p w14:paraId="12815E49" w14:textId="16BD7ACB"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color w:val="000000"/>
          <w:sz w:val="24"/>
          <w:szCs w:val="24"/>
          <w:shd w:val="clear" w:color="auto" w:fill="FFFFFF"/>
        </w:rPr>
        <w:t>Dokumenty elektroniczne muszą spełniać łącznie następujące wymagania:</w:t>
      </w:r>
    </w:p>
    <w:p w14:paraId="080AD2FE" w14:textId="77777777" w:rsidR="00CE6205" w:rsidRPr="00855A3B" w:rsidRDefault="00CE6205" w:rsidP="00A2169E">
      <w:pPr>
        <w:pStyle w:val="Akapitzlist"/>
        <w:numPr>
          <w:ilvl w:val="2"/>
          <w:numId w:val="340"/>
        </w:numPr>
        <w:shd w:val="clear" w:color="auto" w:fill="FFFFFF"/>
        <w:spacing w:before="20" w:after="40" w:line="360" w:lineRule="auto"/>
        <w:ind w:left="1134" w:hanging="425"/>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są utrwalone w sposób umożliwiający ich wielokrotne odczytanie, zapisanie </w:t>
      </w:r>
      <w:r w:rsidRPr="00855A3B">
        <w:rPr>
          <w:rFonts w:asciiTheme="majorHAnsi" w:hAnsiTheme="majorHAnsi" w:cstheme="majorHAnsi"/>
          <w:color w:val="000000"/>
          <w:sz w:val="24"/>
          <w:szCs w:val="24"/>
        </w:rPr>
        <w:br/>
        <w:t>i powielenie, a także przekazanie przy użyciu środków komunikacji elektronicznej lub na informatycznym nośniku danych;</w:t>
      </w:r>
    </w:p>
    <w:p w14:paraId="224CFDCB" w14:textId="77777777" w:rsidR="00CE6205" w:rsidRPr="00855A3B" w:rsidRDefault="00CE6205" w:rsidP="00A2169E">
      <w:pPr>
        <w:pStyle w:val="Akapitzlist"/>
        <w:numPr>
          <w:ilvl w:val="2"/>
          <w:numId w:val="340"/>
        </w:numPr>
        <w:shd w:val="clear" w:color="auto" w:fill="FFFFFF"/>
        <w:spacing w:before="20" w:after="40" w:line="360" w:lineRule="auto"/>
        <w:ind w:left="1134" w:hanging="425"/>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umożliwiają prezentację treści w postaci elektronicznej, w szczególności przez wyświetlenie tej treści na monitorze ekranowym;</w:t>
      </w:r>
    </w:p>
    <w:p w14:paraId="7EB10BF7" w14:textId="77777777" w:rsidR="00CE6205" w:rsidRPr="00855A3B" w:rsidRDefault="00CE6205" w:rsidP="00A2169E">
      <w:pPr>
        <w:pStyle w:val="Akapitzlist"/>
        <w:numPr>
          <w:ilvl w:val="2"/>
          <w:numId w:val="340"/>
        </w:numPr>
        <w:shd w:val="clear" w:color="auto" w:fill="FFFFFF"/>
        <w:spacing w:before="20" w:after="40" w:line="360" w:lineRule="auto"/>
        <w:ind w:left="1134" w:hanging="425"/>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umożliwiają prezentację treści w postaci papierowej, w szczególności za pomocą wydruku;</w:t>
      </w:r>
    </w:p>
    <w:p w14:paraId="6924FDE9" w14:textId="77777777" w:rsidR="00CE6205" w:rsidRPr="00855A3B" w:rsidRDefault="00CE6205" w:rsidP="00A2169E">
      <w:pPr>
        <w:pStyle w:val="Akapitzlist"/>
        <w:numPr>
          <w:ilvl w:val="2"/>
          <w:numId w:val="340"/>
        </w:numPr>
        <w:shd w:val="clear" w:color="auto" w:fill="FFFFFF"/>
        <w:spacing w:before="20" w:after="40" w:line="360" w:lineRule="auto"/>
        <w:ind w:left="1134" w:hanging="425"/>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zawierają dane w układzie niepozostawiającym wątpliwości co do treści </w:t>
      </w:r>
      <w:r w:rsidRPr="00855A3B">
        <w:rPr>
          <w:rFonts w:asciiTheme="majorHAnsi" w:hAnsiTheme="majorHAnsi" w:cstheme="majorHAnsi"/>
          <w:color w:val="000000"/>
          <w:sz w:val="24"/>
          <w:szCs w:val="24"/>
        </w:rPr>
        <w:br/>
        <w:t>i kontekstu zapisanych informacji.</w:t>
      </w:r>
    </w:p>
    <w:p w14:paraId="4B2DC529" w14:textId="6A368DB8" w:rsidR="00CE6205" w:rsidRPr="00855A3B" w:rsidRDefault="00CE6205" w:rsidP="00A2169E">
      <w:pPr>
        <w:pStyle w:val="Kolorowalistaakcent11"/>
        <w:numPr>
          <w:ilvl w:val="0"/>
          <w:numId w:val="339"/>
        </w:numPr>
        <w:autoSpaceDE w:val="0"/>
        <w:autoSpaceDN w:val="0"/>
        <w:adjustRightInd w:val="0"/>
        <w:spacing w:line="360" w:lineRule="auto"/>
        <w:rPr>
          <w:rFonts w:asciiTheme="majorHAnsi" w:hAnsiTheme="majorHAnsi" w:cstheme="majorHAnsi"/>
          <w:sz w:val="24"/>
          <w:szCs w:val="24"/>
        </w:rPr>
      </w:pPr>
      <w:r w:rsidRPr="00855A3B">
        <w:rPr>
          <w:rFonts w:asciiTheme="majorHAnsi" w:hAnsiTheme="majorHAnsi" w:cstheme="majorHAnsi"/>
          <w:color w:val="000000"/>
          <w:sz w:val="24"/>
          <w:szCs w:val="24"/>
        </w:rPr>
        <w:t>Jeżeli Wykonawca ma siedzibę lub miejsce zamieszkania poza granicami Rzeczypospolitej Polskiej, zamiast:</w:t>
      </w:r>
    </w:p>
    <w:p w14:paraId="35F196DA" w14:textId="0E2E2EA5" w:rsidR="00CE6205" w:rsidRPr="00855A3B" w:rsidRDefault="00CE6205" w:rsidP="00A2169E">
      <w:pPr>
        <w:pStyle w:val="Akapitzlist"/>
        <w:numPr>
          <w:ilvl w:val="1"/>
          <w:numId w:val="341"/>
        </w:numPr>
        <w:shd w:val="clear" w:color="auto" w:fill="FFFFFF"/>
        <w:spacing w:before="20" w:after="40" w:line="360" w:lineRule="auto"/>
        <w:ind w:left="1134" w:hanging="425"/>
        <w:jc w:val="both"/>
        <w:rPr>
          <w:rFonts w:asciiTheme="majorHAnsi" w:hAnsiTheme="majorHAnsi" w:cstheme="majorHAnsi"/>
          <w:color w:val="000000"/>
          <w:sz w:val="24"/>
          <w:szCs w:val="24"/>
        </w:rPr>
      </w:pPr>
      <w:r w:rsidRPr="00855A3B">
        <w:rPr>
          <w:rStyle w:val="alb"/>
          <w:rFonts w:asciiTheme="majorHAnsi" w:hAnsiTheme="majorHAnsi" w:cstheme="majorHAnsi"/>
          <w:color w:val="000000"/>
          <w:sz w:val="24"/>
          <w:szCs w:val="24"/>
        </w:rPr>
        <w:t xml:space="preserve">dokumentu wskazanego w pkt </w:t>
      </w:r>
      <w:r w:rsidR="00174FA7" w:rsidRPr="00855A3B">
        <w:rPr>
          <w:rStyle w:val="alb"/>
          <w:rFonts w:asciiTheme="majorHAnsi" w:hAnsiTheme="majorHAnsi" w:cstheme="majorHAnsi"/>
          <w:color w:val="000000"/>
          <w:sz w:val="24"/>
          <w:szCs w:val="24"/>
        </w:rPr>
        <w:t>1</w:t>
      </w:r>
      <w:r w:rsidRPr="00855A3B">
        <w:rPr>
          <w:rStyle w:val="alb"/>
          <w:rFonts w:asciiTheme="majorHAnsi" w:hAnsiTheme="majorHAnsi" w:cstheme="majorHAnsi"/>
          <w:color w:val="000000"/>
          <w:sz w:val="24"/>
          <w:szCs w:val="24"/>
        </w:rPr>
        <w:t xml:space="preserve"> </w:t>
      </w:r>
      <w:proofErr w:type="spellStart"/>
      <w:r w:rsidRPr="00855A3B">
        <w:rPr>
          <w:rStyle w:val="alb"/>
          <w:rFonts w:asciiTheme="majorHAnsi" w:hAnsiTheme="majorHAnsi" w:cstheme="majorHAnsi"/>
          <w:color w:val="000000"/>
          <w:sz w:val="24"/>
          <w:szCs w:val="24"/>
        </w:rPr>
        <w:t>ppkt</w:t>
      </w:r>
      <w:proofErr w:type="spellEnd"/>
      <w:r w:rsidRPr="00855A3B">
        <w:rPr>
          <w:rStyle w:val="alb"/>
          <w:rFonts w:asciiTheme="majorHAnsi" w:hAnsiTheme="majorHAnsi" w:cstheme="majorHAnsi"/>
          <w:color w:val="000000"/>
          <w:sz w:val="24"/>
          <w:szCs w:val="24"/>
        </w:rPr>
        <w:t xml:space="preserve"> </w:t>
      </w:r>
      <w:r w:rsidR="00B54060" w:rsidRPr="00855A3B">
        <w:rPr>
          <w:rStyle w:val="alb"/>
          <w:rFonts w:asciiTheme="majorHAnsi" w:hAnsiTheme="majorHAnsi" w:cstheme="majorHAnsi"/>
          <w:color w:val="000000"/>
          <w:sz w:val="24"/>
          <w:szCs w:val="24"/>
        </w:rPr>
        <w:t>1)</w:t>
      </w:r>
      <w:r w:rsidRPr="00855A3B">
        <w:rPr>
          <w:rStyle w:val="alb"/>
          <w:rFonts w:asciiTheme="majorHAnsi" w:hAnsiTheme="majorHAnsi" w:cstheme="majorHAnsi"/>
          <w:color w:val="000000"/>
          <w:sz w:val="24"/>
          <w:szCs w:val="24"/>
        </w:rPr>
        <w:t xml:space="preserve">  </w:t>
      </w:r>
      <w:r w:rsidRPr="00855A3B">
        <w:rPr>
          <w:rFonts w:asciiTheme="majorHAnsi" w:hAnsiTheme="majorHAnsi" w:cstheme="majorHAnsi"/>
          <w:color w:val="000000"/>
          <w:sz w:val="24"/>
          <w:szCs w:val="24"/>
        </w:rP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w:t>
      </w:r>
      <w:r w:rsidR="00B54060" w:rsidRPr="00855A3B">
        <w:rPr>
          <w:rFonts w:asciiTheme="majorHAnsi" w:hAnsiTheme="majorHAnsi" w:cstheme="majorHAnsi"/>
          <w:color w:val="000000"/>
          <w:sz w:val="24"/>
          <w:szCs w:val="24"/>
        </w:rPr>
        <w:t xml:space="preserve">1 </w:t>
      </w:r>
      <w:proofErr w:type="spellStart"/>
      <w:r w:rsidRPr="00855A3B">
        <w:rPr>
          <w:rFonts w:asciiTheme="majorHAnsi" w:hAnsiTheme="majorHAnsi" w:cstheme="majorHAnsi"/>
          <w:color w:val="000000"/>
          <w:sz w:val="24"/>
          <w:szCs w:val="24"/>
        </w:rPr>
        <w:t>ppkt</w:t>
      </w:r>
      <w:proofErr w:type="spellEnd"/>
      <w:r w:rsidRPr="00855A3B">
        <w:rPr>
          <w:rFonts w:asciiTheme="majorHAnsi" w:hAnsiTheme="majorHAnsi" w:cstheme="majorHAnsi"/>
          <w:color w:val="000000"/>
          <w:sz w:val="24"/>
          <w:szCs w:val="24"/>
        </w:rPr>
        <w:t xml:space="preserve"> 1)  </w:t>
      </w:r>
    </w:p>
    <w:p w14:paraId="103504B0" w14:textId="77777777" w:rsidR="00CE6205" w:rsidRPr="00855A3B" w:rsidRDefault="00CE6205" w:rsidP="00D45D04">
      <w:pPr>
        <w:shd w:val="clear" w:color="auto" w:fill="FFFFFF"/>
        <w:spacing w:line="360" w:lineRule="auto"/>
        <w:ind w:left="1701" w:hanging="567"/>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wystawiony nie wcześniej niż 6 miesięcy przed jego złożeniem;</w:t>
      </w:r>
    </w:p>
    <w:p w14:paraId="5D017F18" w14:textId="1459F699" w:rsidR="00CE6205" w:rsidRPr="00855A3B" w:rsidRDefault="00CE6205" w:rsidP="00A2169E">
      <w:pPr>
        <w:pStyle w:val="Akapitzlist"/>
        <w:numPr>
          <w:ilvl w:val="1"/>
          <w:numId w:val="341"/>
        </w:numPr>
        <w:shd w:val="clear" w:color="auto" w:fill="FFFFFF"/>
        <w:spacing w:before="20" w:after="40" w:line="360" w:lineRule="auto"/>
        <w:ind w:left="1134" w:hanging="425"/>
        <w:jc w:val="both"/>
        <w:rPr>
          <w:rFonts w:asciiTheme="majorHAnsi" w:hAnsiTheme="majorHAnsi" w:cstheme="majorHAnsi"/>
          <w:color w:val="000000"/>
          <w:sz w:val="24"/>
          <w:szCs w:val="24"/>
        </w:rPr>
      </w:pPr>
      <w:r w:rsidRPr="00855A3B">
        <w:rPr>
          <w:rStyle w:val="alb"/>
          <w:rFonts w:asciiTheme="majorHAnsi" w:hAnsiTheme="majorHAnsi" w:cstheme="majorHAnsi"/>
          <w:color w:val="000000"/>
          <w:sz w:val="24"/>
          <w:szCs w:val="24"/>
        </w:rPr>
        <w:t xml:space="preserve">dokumentów wskazanych w pkt </w:t>
      </w:r>
      <w:r w:rsidR="00174FA7" w:rsidRPr="00855A3B">
        <w:rPr>
          <w:rStyle w:val="alb"/>
          <w:rFonts w:asciiTheme="majorHAnsi" w:hAnsiTheme="majorHAnsi" w:cstheme="majorHAnsi"/>
          <w:color w:val="000000"/>
          <w:sz w:val="24"/>
          <w:szCs w:val="24"/>
        </w:rPr>
        <w:t>1</w:t>
      </w:r>
      <w:r w:rsidRPr="00855A3B">
        <w:rPr>
          <w:rStyle w:val="alb"/>
          <w:rFonts w:asciiTheme="majorHAnsi" w:hAnsiTheme="majorHAnsi" w:cstheme="majorHAnsi"/>
          <w:color w:val="000000"/>
          <w:sz w:val="24"/>
          <w:szCs w:val="24"/>
        </w:rPr>
        <w:t xml:space="preserve"> </w:t>
      </w:r>
      <w:proofErr w:type="spellStart"/>
      <w:r w:rsidRPr="00855A3B">
        <w:rPr>
          <w:rStyle w:val="alb"/>
          <w:rFonts w:asciiTheme="majorHAnsi" w:hAnsiTheme="majorHAnsi" w:cstheme="majorHAnsi"/>
          <w:color w:val="000000"/>
          <w:sz w:val="24"/>
          <w:szCs w:val="24"/>
        </w:rPr>
        <w:t>ppkt</w:t>
      </w:r>
      <w:proofErr w:type="spellEnd"/>
      <w:r w:rsidRPr="00855A3B">
        <w:rPr>
          <w:rStyle w:val="alb"/>
          <w:rFonts w:asciiTheme="majorHAnsi" w:hAnsiTheme="majorHAnsi" w:cstheme="majorHAnsi"/>
          <w:color w:val="000000"/>
          <w:sz w:val="24"/>
          <w:szCs w:val="24"/>
        </w:rPr>
        <w:t xml:space="preserve"> 3) – 5) </w:t>
      </w:r>
      <w:r w:rsidR="00174FA7" w:rsidRPr="00855A3B">
        <w:rPr>
          <w:rStyle w:val="alb"/>
          <w:rFonts w:asciiTheme="majorHAnsi" w:hAnsiTheme="majorHAnsi" w:cstheme="majorHAnsi"/>
          <w:color w:val="000000"/>
          <w:sz w:val="24"/>
          <w:szCs w:val="24"/>
        </w:rPr>
        <w:t>SWZ</w:t>
      </w:r>
      <w:r w:rsidRPr="00855A3B">
        <w:rPr>
          <w:rStyle w:val="alb"/>
          <w:rFonts w:asciiTheme="majorHAnsi" w:hAnsiTheme="majorHAnsi" w:cstheme="majorHAnsi"/>
          <w:color w:val="000000"/>
          <w:sz w:val="24"/>
          <w:szCs w:val="24"/>
        </w:rPr>
        <w:t xml:space="preserve"> - składa </w:t>
      </w:r>
      <w:r w:rsidRPr="00855A3B">
        <w:rPr>
          <w:rFonts w:asciiTheme="majorHAnsi" w:hAnsiTheme="majorHAnsi" w:cstheme="majorHAnsi"/>
          <w:color w:val="000000"/>
          <w:sz w:val="24"/>
          <w:szCs w:val="24"/>
        </w:rPr>
        <w:t>dokument lub dokumenty wystawione w kraju, w którym wykonawca ma siedzibę lub miejsce zamieszkania, potwierdzające odpowiednio, że:</w:t>
      </w:r>
    </w:p>
    <w:p w14:paraId="1D75AD8A" w14:textId="77777777" w:rsidR="00CE6205" w:rsidRPr="00855A3B" w:rsidRDefault="00CE6205" w:rsidP="00A2169E">
      <w:pPr>
        <w:pStyle w:val="Akapitzlist"/>
        <w:numPr>
          <w:ilvl w:val="1"/>
          <w:numId w:val="342"/>
        </w:numPr>
        <w:shd w:val="clear" w:color="auto" w:fill="FFFFFF"/>
        <w:spacing w:before="20" w:after="40" w:line="360" w:lineRule="auto"/>
        <w:ind w:left="1418" w:hanging="284"/>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nie naruszył obowiązków dotyczących płatności podatków, opłat lub składek na ubezpieczenie społeczne lub zdrowotne,</w:t>
      </w:r>
    </w:p>
    <w:p w14:paraId="468F373D" w14:textId="77777777" w:rsidR="00CE6205" w:rsidRPr="00855A3B" w:rsidRDefault="00CE6205" w:rsidP="00A2169E">
      <w:pPr>
        <w:pStyle w:val="Akapitzlist"/>
        <w:numPr>
          <w:ilvl w:val="1"/>
          <w:numId w:val="342"/>
        </w:numPr>
        <w:shd w:val="clear" w:color="auto" w:fill="FFFFFF"/>
        <w:spacing w:before="20" w:after="40" w:line="360" w:lineRule="auto"/>
        <w:ind w:left="1418" w:hanging="284"/>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A7E3BAB" w14:textId="77777777" w:rsidR="00174FA7" w:rsidRPr="00855A3B" w:rsidRDefault="00CE6205" w:rsidP="00D45D04">
      <w:pPr>
        <w:shd w:val="clear" w:color="auto" w:fill="FFFFFF"/>
        <w:spacing w:line="360" w:lineRule="auto"/>
        <w:ind w:left="1276" w:hanging="142"/>
        <w:jc w:val="both"/>
        <w:rPr>
          <w:rStyle w:val="alb"/>
          <w:rFonts w:asciiTheme="majorHAnsi" w:hAnsiTheme="majorHAnsi" w:cstheme="majorHAnsi"/>
          <w:color w:val="000000"/>
          <w:sz w:val="24"/>
          <w:szCs w:val="24"/>
        </w:rPr>
      </w:pPr>
      <w:r w:rsidRPr="00855A3B">
        <w:rPr>
          <w:rStyle w:val="alb"/>
          <w:rFonts w:asciiTheme="majorHAnsi" w:hAnsiTheme="majorHAnsi" w:cstheme="majorHAnsi"/>
          <w:color w:val="000000"/>
          <w:sz w:val="24"/>
          <w:szCs w:val="24"/>
        </w:rPr>
        <w:t xml:space="preserve">- </w:t>
      </w:r>
      <w:r w:rsidRPr="00855A3B">
        <w:rPr>
          <w:rStyle w:val="alb"/>
          <w:rFonts w:asciiTheme="majorHAnsi" w:hAnsiTheme="majorHAnsi" w:cstheme="majorHAnsi"/>
          <w:color w:val="000000"/>
          <w:sz w:val="24"/>
          <w:szCs w:val="24"/>
        </w:rPr>
        <w:tab/>
      </w:r>
      <w:r w:rsidRPr="00855A3B">
        <w:rPr>
          <w:rFonts w:asciiTheme="majorHAnsi" w:hAnsiTheme="majorHAnsi" w:cstheme="majorHAnsi"/>
          <w:color w:val="000000"/>
          <w:sz w:val="24"/>
          <w:szCs w:val="24"/>
        </w:rPr>
        <w:t>wystawione nie wcześniej niż 3 miesiące przed ich złożeniem</w:t>
      </w:r>
    </w:p>
    <w:p w14:paraId="5E922047" w14:textId="6777C728" w:rsidR="00CE6205" w:rsidRPr="00855A3B" w:rsidRDefault="00B54060" w:rsidP="00B54060">
      <w:pPr>
        <w:shd w:val="clear" w:color="auto" w:fill="FFFFFF"/>
        <w:spacing w:line="360" w:lineRule="auto"/>
        <w:ind w:left="709" w:hanging="425"/>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19.</w:t>
      </w:r>
      <w:r w:rsidR="00174FA7" w:rsidRPr="00855A3B">
        <w:rPr>
          <w:rFonts w:asciiTheme="majorHAnsi" w:hAnsiTheme="majorHAnsi" w:cstheme="majorHAnsi"/>
          <w:color w:val="000000"/>
          <w:sz w:val="24"/>
          <w:szCs w:val="24"/>
        </w:rPr>
        <w:t xml:space="preserve"> </w:t>
      </w:r>
      <w:r w:rsidR="00CE6205" w:rsidRPr="00855A3B">
        <w:rPr>
          <w:rFonts w:asciiTheme="majorHAnsi" w:hAnsiTheme="majorHAnsi" w:cstheme="majorHAnsi"/>
          <w:color w:val="000000"/>
          <w:sz w:val="24"/>
          <w:szCs w:val="24"/>
        </w:rPr>
        <w:t>Jeżeli w kraju, w którym wykonawca ma siedzibę lub miejsce zamieszkania, nie wydaje się dokumentów, o których mowa w</w:t>
      </w:r>
      <w:r w:rsidRPr="00855A3B">
        <w:rPr>
          <w:rFonts w:asciiTheme="majorHAnsi" w:hAnsiTheme="majorHAnsi" w:cstheme="majorHAnsi"/>
          <w:color w:val="000000"/>
          <w:sz w:val="24"/>
          <w:szCs w:val="24"/>
        </w:rPr>
        <w:t xml:space="preserve"> pkt 18</w:t>
      </w:r>
      <w:r w:rsidR="00CE6205" w:rsidRPr="00855A3B">
        <w:rPr>
          <w:rFonts w:asciiTheme="majorHAnsi" w:hAnsiTheme="majorHAnsi" w:cstheme="majorHAnsi"/>
          <w:color w:val="000000"/>
          <w:sz w:val="24"/>
          <w:szCs w:val="24"/>
        </w:rPr>
        <w:t xml:space="preserve"> </w:t>
      </w:r>
      <w:proofErr w:type="spellStart"/>
      <w:r w:rsidRPr="00855A3B">
        <w:rPr>
          <w:rFonts w:asciiTheme="majorHAnsi" w:hAnsiTheme="majorHAnsi" w:cstheme="majorHAnsi"/>
          <w:color w:val="000000"/>
          <w:sz w:val="24"/>
          <w:szCs w:val="24"/>
        </w:rPr>
        <w:t>p</w:t>
      </w:r>
      <w:r w:rsidR="00CE6205" w:rsidRPr="00855A3B">
        <w:rPr>
          <w:rFonts w:asciiTheme="majorHAnsi" w:hAnsiTheme="majorHAnsi" w:cstheme="majorHAnsi"/>
          <w:color w:val="000000"/>
          <w:sz w:val="24"/>
          <w:szCs w:val="24"/>
        </w:rPr>
        <w:t>pkt</w:t>
      </w:r>
      <w:proofErr w:type="spellEnd"/>
      <w:r w:rsidR="00CE6205" w:rsidRPr="00855A3B">
        <w:rPr>
          <w:rFonts w:asciiTheme="majorHAnsi" w:hAnsiTheme="majorHAnsi" w:cstheme="majorHAnsi"/>
          <w:color w:val="000000"/>
          <w:sz w:val="24"/>
          <w:szCs w:val="24"/>
        </w:rPr>
        <w:t xml:space="preserve"> 1) lub 2), lub gdy dokumenty te nie odnoszą się do wszystkich przypadków, o których mowa w </w:t>
      </w:r>
      <w:r w:rsidR="00CE6205" w:rsidRPr="00855A3B">
        <w:rPr>
          <w:rFonts w:asciiTheme="majorHAnsi" w:hAnsiTheme="majorHAnsi" w:cstheme="majorHAnsi"/>
          <w:color w:val="000000"/>
          <w:sz w:val="24"/>
          <w:szCs w:val="24"/>
        </w:rPr>
        <w:lastRenderedPageBreak/>
        <w:t xml:space="preserve">art. 108 ust. 1 pkt 1, 2 i 4 oraz art. 109 ust. 1 pkt 1 ustawy, zastępuje się je odpowiednio w całości lub w części dokumentem (wystawionym w wymaganym w </w:t>
      </w:r>
      <w:r w:rsidRPr="00855A3B">
        <w:rPr>
          <w:rFonts w:asciiTheme="majorHAnsi" w:hAnsiTheme="majorHAnsi" w:cstheme="majorHAnsi"/>
          <w:color w:val="000000"/>
          <w:sz w:val="24"/>
          <w:szCs w:val="24"/>
        </w:rPr>
        <w:t xml:space="preserve">pkt 18 </w:t>
      </w:r>
      <w:proofErr w:type="spellStart"/>
      <w:r w:rsidRPr="00855A3B">
        <w:rPr>
          <w:rFonts w:asciiTheme="majorHAnsi" w:hAnsiTheme="majorHAnsi" w:cstheme="majorHAnsi"/>
          <w:color w:val="000000"/>
          <w:sz w:val="24"/>
          <w:szCs w:val="24"/>
        </w:rPr>
        <w:t>p</w:t>
      </w:r>
      <w:r w:rsidR="00CE6205" w:rsidRPr="00855A3B">
        <w:rPr>
          <w:rFonts w:asciiTheme="majorHAnsi" w:hAnsiTheme="majorHAnsi" w:cstheme="majorHAnsi"/>
          <w:color w:val="000000"/>
          <w:sz w:val="24"/>
          <w:szCs w:val="24"/>
        </w:rPr>
        <w:t>pkt</w:t>
      </w:r>
      <w:proofErr w:type="spellEnd"/>
      <w:r w:rsidR="00CE6205" w:rsidRPr="00855A3B">
        <w:rPr>
          <w:rFonts w:asciiTheme="majorHAnsi" w:hAnsiTheme="majorHAnsi" w:cstheme="majorHAnsi"/>
          <w:color w:val="000000"/>
          <w:sz w:val="24"/>
          <w:szCs w:val="24"/>
        </w:rPr>
        <w:t xml:space="preserve"> 1) i 2)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551412BD" w14:textId="77777777" w:rsidR="00CE6205" w:rsidRPr="00855A3B" w:rsidRDefault="00CE6205" w:rsidP="00D45D04">
      <w:pPr>
        <w:pStyle w:val="Akapitzlist"/>
        <w:widowControl w:val="0"/>
        <w:tabs>
          <w:tab w:val="left" w:pos="336"/>
        </w:tabs>
        <w:spacing w:after="0" w:line="360" w:lineRule="auto"/>
        <w:ind w:left="284"/>
        <w:jc w:val="both"/>
        <w:rPr>
          <w:rFonts w:asciiTheme="majorHAnsi" w:hAnsiTheme="majorHAnsi" w:cstheme="majorHAnsi"/>
          <w:sz w:val="24"/>
          <w:szCs w:val="24"/>
        </w:rPr>
      </w:pPr>
    </w:p>
    <w:p w14:paraId="1A4B0A9C" w14:textId="1F0A713C" w:rsidR="00EF088A" w:rsidRPr="00855A3B" w:rsidRDefault="00F56654" w:rsidP="00A2169E">
      <w:pPr>
        <w:pStyle w:val="Nagwek1"/>
        <w:numPr>
          <w:ilvl w:val="0"/>
          <w:numId w:val="14"/>
        </w:numPr>
        <w:spacing w:before="240" w:line="360" w:lineRule="auto"/>
        <w:ind w:left="142" w:hanging="142"/>
        <w:jc w:val="both"/>
        <w:rPr>
          <w:rFonts w:cstheme="majorHAnsi"/>
          <w:color w:val="00000A"/>
          <w:sz w:val="24"/>
          <w:szCs w:val="24"/>
        </w:rPr>
      </w:pPr>
      <w:r w:rsidRPr="00855A3B">
        <w:rPr>
          <w:rFonts w:cstheme="majorHAnsi"/>
          <w:color w:val="00000A"/>
          <w:sz w:val="24"/>
          <w:szCs w:val="24"/>
        </w:rPr>
        <w:lastRenderedPageBreak/>
        <w:t xml:space="preserve">Informacje o środkach komunikacji elektronicznej, przy użyciu których Zamawiający będzie komunikował się z Wykonawcami, oraz informacje </w:t>
      </w:r>
      <w:r w:rsidRPr="00855A3B">
        <w:rPr>
          <w:rFonts w:cstheme="majorHAnsi"/>
          <w:color w:val="00000A"/>
          <w:sz w:val="24"/>
          <w:szCs w:val="24"/>
        </w:rPr>
        <w:br/>
        <w:t xml:space="preserve">o wymaganiach technicznych i organizacyjnych sporządzania, wysyłania </w:t>
      </w:r>
      <w:r w:rsidRPr="00855A3B">
        <w:rPr>
          <w:rFonts w:cstheme="majorHAnsi"/>
          <w:color w:val="00000A"/>
          <w:sz w:val="24"/>
          <w:szCs w:val="24"/>
        </w:rPr>
        <w:br/>
        <w:t>i odbierania korespondencji elektronicznej</w:t>
      </w:r>
    </w:p>
    <w:p w14:paraId="55FE4BB6" w14:textId="6EBF9C96"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A"/>
          <w:sz w:val="24"/>
          <w:szCs w:val="24"/>
        </w:rPr>
        <w:t xml:space="preserve">1. </w:t>
      </w:r>
      <w:r w:rsidRPr="00855A3B">
        <w:rPr>
          <w:rFonts w:cstheme="majorHAnsi"/>
          <w:b w:val="0"/>
          <w:color w:val="000000" w:themeColor="text1"/>
          <w:sz w:val="24"/>
          <w:szCs w:val="24"/>
        </w:rPr>
        <w:t xml:space="preserve">W postępowaniu o udzielenie zamówienia publicznego komunikacja między Zamawiającym a wykonawcami odbywa się przy użyciu Platformy e-Zamówienia, która jest dostępna pod adresem https://ezamowienia.gov.pl. </w:t>
      </w:r>
    </w:p>
    <w:p w14:paraId="17AB604F" w14:textId="0AD2F4A1"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2. Korzystanie z Platformy e-Zamówienia jest bezpłatne. </w:t>
      </w:r>
    </w:p>
    <w:p w14:paraId="249A6C5A" w14:textId="3B9B2E85"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3. Zamawiający wyznacza następujące osoby do kontaktu z wykonawcami: </w:t>
      </w:r>
    </w:p>
    <w:p w14:paraId="533B6E45" w14:textId="77777777"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Krzysztof Nowakowski, Leszek Bednarczyk, </w:t>
      </w:r>
    </w:p>
    <w:p w14:paraId="2A022209" w14:textId="77777777"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tel. 081 751 76 20, </w:t>
      </w:r>
    </w:p>
    <w:p w14:paraId="2EE08C5C" w14:textId="77777777"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e-mail: zampub@e-swidnik.pl </w:t>
      </w:r>
    </w:p>
    <w:p w14:paraId="77757E22" w14:textId="25CE2ED7"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4. Adres strony internetowej prowadzonego postępowania (link prowadzący bezpośrednio do widoku postępowania na Platformie e-Zamówienia): </w:t>
      </w:r>
    </w:p>
    <w:p w14:paraId="7174E0F3" w14:textId="76865ECB" w:rsidR="00E9458F" w:rsidRPr="00855A3B" w:rsidRDefault="00CF2DE4"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https://ezamowienia.gov.pl/mp-client/tenders/ocds-148610-87038eeb-e366-11ed-b70f-ae2d9e28ec7b</w:t>
      </w:r>
    </w:p>
    <w:p w14:paraId="2BE6BB32" w14:textId="77777777"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Postępowanie można wyszukać również ze strony głównej Platformy e-Zamówienia (przycisk „Przeglądaj postępowania/konkursy”). </w:t>
      </w:r>
    </w:p>
    <w:p w14:paraId="4DA83CD0" w14:textId="06F86F5E"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5. Identyfikator (ID) postępowania na Platformie e-Zamówienia: </w:t>
      </w:r>
    </w:p>
    <w:p w14:paraId="4A31D4A0" w14:textId="4E5F1F15" w:rsidR="00E9458F" w:rsidRPr="00855A3B" w:rsidRDefault="00CF2DE4"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ocds-148610-87038eeb-e366-11ed-b70f-ae2d9e28ec7b</w:t>
      </w:r>
    </w:p>
    <w:p w14:paraId="74B6C887" w14:textId="4F183EB0"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6. Wykonawca zamierzający wziąć udział w postępowaniu o udzielenie zamówienia publicznego musi posiadać konto podmiotu „Wykonawca” na Platformie </w:t>
      </w:r>
      <w:r w:rsidR="0036182B" w:rsidRPr="00855A3B">
        <w:rPr>
          <w:rFonts w:cstheme="majorHAnsi"/>
          <w:b w:val="0"/>
          <w:color w:val="000000" w:themeColor="text1"/>
          <w:sz w:val="24"/>
          <w:szCs w:val="24"/>
        </w:rPr>
        <w:br/>
      </w:r>
      <w:r w:rsidRPr="00855A3B">
        <w:rPr>
          <w:rFonts w:cstheme="majorHAnsi"/>
          <w:b w:val="0"/>
          <w:color w:val="000000" w:themeColor="text1"/>
          <w:sz w:val="24"/>
          <w:szCs w:val="24"/>
        </w:rPr>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337CB0C" w14:textId="20BE3E6F"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7. Przeglądanie i pobieranie publicznej treści dokumentacji postępowania nie wymaga posiadania konta na Platformie e-Zamówienia ani logowania. </w:t>
      </w:r>
    </w:p>
    <w:p w14:paraId="2E754355" w14:textId="3DF75238"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lastRenderedPageBreak/>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3A4E1A7" w14:textId="03BBFBA4"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771B256" w14:textId="77777777"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W przypadku formatów, o których mowa w art. 66 ust. 1 ustawy </w:t>
      </w:r>
      <w:proofErr w:type="spellStart"/>
      <w:r w:rsidRPr="00855A3B">
        <w:rPr>
          <w:rFonts w:cstheme="majorHAnsi"/>
          <w:b w:val="0"/>
          <w:color w:val="000000" w:themeColor="text1"/>
          <w:sz w:val="24"/>
          <w:szCs w:val="24"/>
        </w:rPr>
        <w:t>Pzp</w:t>
      </w:r>
      <w:proofErr w:type="spellEnd"/>
      <w:r w:rsidRPr="00855A3B">
        <w:rPr>
          <w:rFonts w:cstheme="majorHAnsi"/>
          <w:b w:val="0"/>
          <w:color w:val="000000" w:themeColor="text1"/>
          <w:sz w:val="24"/>
          <w:szCs w:val="24"/>
        </w:rPr>
        <w:t xml:space="preserve">, ww. regulacje nie będą miały bezpośredniego zastosowania. </w:t>
      </w:r>
    </w:p>
    <w:p w14:paraId="6FD371F1" w14:textId="7C493ED6"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1DC72F8D" w14:textId="77777777"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a. w formatach danych określonych w przepisach rozporządzenia Rady Ministrów w sprawie Krajowych Ram Interoperacyjności (i przekazuje się jako załącznik), lub </w:t>
      </w:r>
    </w:p>
    <w:p w14:paraId="7D77F794" w14:textId="77777777"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b. jako tekst wpisany bezpośrednio do wiadomości przekazywanej przy użyciu środków komunikacji elektronicznej (np. w treści wiadomości e-mail lub w treści „Formularza do komunikacji”). </w:t>
      </w:r>
    </w:p>
    <w:p w14:paraId="7E61F447" w14:textId="6A3E8A37"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EE55064" w14:textId="0106502D"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lastRenderedPageBreak/>
        <w:t xml:space="preserve">12.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E49C4E7" w14:textId="2F512E14"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W przypadku załączników, które są zgodnie z ustawą </w:t>
      </w:r>
      <w:proofErr w:type="spellStart"/>
      <w:r w:rsidRPr="00855A3B">
        <w:rPr>
          <w:rFonts w:cstheme="majorHAnsi"/>
          <w:b w:val="0"/>
          <w:color w:val="000000" w:themeColor="text1"/>
          <w:sz w:val="24"/>
          <w:szCs w:val="24"/>
        </w:rPr>
        <w:t>Pzp</w:t>
      </w:r>
      <w:proofErr w:type="spellEnd"/>
      <w:r w:rsidRPr="00855A3B">
        <w:rPr>
          <w:rFonts w:cstheme="majorHAnsi"/>
          <w:b w:val="0"/>
          <w:color w:val="000000" w:themeColor="text1"/>
          <w:sz w:val="24"/>
          <w:szCs w:val="24"/>
        </w:rPr>
        <w:t xml:space="preserve"> lub rozporządzeniem Prezesa Rady Ministrów w sprawie wymagań dla dokumentów elektronicznych opatrzone kwalifikowanym podpisem elektronicznym</w:t>
      </w:r>
      <w:r w:rsidR="00EB7DC9" w:rsidRPr="00855A3B">
        <w:rPr>
          <w:rFonts w:cstheme="majorHAnsi"/>
          <w:b w:val="0"/>
          <w:color w:val="000000" w:themeColor="text1"/>
          <w:sz w:val="24"/>
          <w:szCs w:val="24"/>
        </w:rPr>
        <w:t xml:space="preserve"> </w:t>
      </w:r>
      <w:r w:rsidRPr="00855A3B">
        <w:rPr>
          <w:rFonts w:cstheme="majorHAnsi"/>
          <w:b w:val="0"/>
          <w:color w:val="000000" w:themeColor="text1"/>
          <w:sz w:val="24"/>
          <w:szCs w:val="24"/>
        </w:rPr>
        <w:t xml:space="preserve">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F138AB7" w14:textId="3DF1734D"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BBD5C2E" w14:textId="2CC88396"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14. Wszystkie wysłane i odebrane w postępowaniu przez wykonawcę wiadomości widoczne są po zalogowaniu w podglądzie postępowania w zakładce „Komunikacja”. </w:t>
      </w:r>
    </w:p>
    <w:p w14:paraId="5A863869" w14:textId="2A4D219C"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15. Maksymalny rozmiar plików przesyłanych za pośrednictwem „Formularzy do komunikacji” wynosi 150 MB (wielkość ta dotyczy plików przesyłanych jako załączniki do jednego formularza). </w:t>
      </w:r>
    </w:p>
    <w:p w14:paraId="6A2EFCF8" w14:textId="24B6237B"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16. Minimalne wymagania techniczne dotyczące sprzętu używanego w celu korzystania z usług Platformy e-Zamówienia oraz informacje dotyczące specyfikacji połączenia określa Regulamin Platformy e-Zamówienia. </w:t>
      </w:r>
    </w:p>
    <w:p w14:paraId="27AB945B" w14:textId="0AF6E131"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lastRenderedPageBreak/>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t>
      </w:r>
      <w:r w:rsidR="00677DF8" w:rsidRPr="00855A3B">
        <w:rPr>
          <w:rFonts w:cstheme="majorHAnsi"/>
          <w:b w:val="0"/>
          <w:color w:val="000000" w:themeColor="text1"/>
          <w:sz w:val="24"/>
          <w:szCs w:val="24"/>
        </w:rPr>
        <w:br/>
      </w:r>
      <w:r w:rsidRPr="00855A3B">
        <w:rPr>
          <w:rFonts w:cstheme="majorHAnsi"/>
          <w:b w:val="0"/>
          <w:color w:val="000000" w:themeColor="text1"/>
          <w:sz w:val="24"/>
          <w:szCs w:val="24"/>
        </w:rPr>
        <w:t xml:space="preserve">w zakładce „Zgłoś problem”. </w:t>
      </w:r>
    </w:p>
    <w:p w14:paraId="7C672DDD" w14:textId="2200923D" w:rsidR="00E9458F" w:rsidRPr="00855A3B" w:rsidRDefault="00E9458F" w:rsidP="00E9458F">
      <w:pPr>
        <w:pStyle w:val="Nagwek1"/>
        <w:spacing w:before="240" w:line="360" w:lineRule="auto"/>
        <w:ind w:left="142"/>
        <w:jc w:val="both"/>
        <w:rPr>
          <w:rFonts w:cstheme="majorHAnsi"/>
          <w:b w:val="0"/>
          <w:color w:val="000000" w:themeColor="text1"/>
          <w:sz w:val="24"/>
          <w:szCs w:val="24"/>
        </w:rPr>
      </w:pPr>
      <w:r w:rsidRPr="00855A3B">
        <w:rPr>
          <w:rFonts w:cstheme="majorHAnsi"/>
          <w:b w:val="0"/>
          <w:color w:val="000000" w:themeColor="text1"/>
          <w:sz w:val="24"/>
          <w:szCs w:val="24"/>
        </w:rPr>
        <w:t xml:space="preserve">18. W szczególnie uzasadnionych przypadkach uniemożliwiających komunikację wykonawcy i Zamawiającego za pośrednictwem Platformy e-Zamówienia, Zamawiający dopuszcza komunikację za pomocą poczty elektronicznej na adres </w:t>
      </w:r>
      <w:r w:rsidR="00677DF8" w:rsidRPr="00855A3B">
        <w:rPr>
          <w:rFonts w:cstheme="majorHAnsi"/>
          <w:b w:val="0"/>
          <w:color w:val="000000" w:themeColor="text1"/>
          <w:sz w:val="24"/>
          <w:szCs w:val="24"/>
        </w:rPr>
        <w:br/>
      </w:r>
      <w:r w:rsidRPr="00855A3B">
        <w:rPr>
          <w:rFonts w:cstheme="majorHAnsi"/>
          <w:b w:val="0"/>
          <w:color w:val="000000" w:themeColor="text1"/>
          <w:sz w:val="24"/>
          <w:szCs w:val="24"/>
        </w:rPr>
        <w:t xml:space="preserve">e-mail: </w:t>
      </w:r>
      <w:hyperlink r:id="rId21" w:history="1">
        <w:r w:rsidR="00677DF8" w:rsidRPr="00855A3B">
          <w:rPr>
            <w:rStyle w:val="Hipercze"/>
            <w:rFonts w:cstheme="majorHAnsi"/>
            <w:b w:val="0"/>
            <w:sz w:val="24"/>
            <w:szCs w:val="24"/>
          </w:rPr>
          <w:t>zampub@e-swidnik.pl</w:t>
        </w:r>
      </w:hyperlink>
      <w:r w:rsidR="00677DF8" w:rsidRPr="00855A3B">
        <w:rPr>
          <w:rFonts w:cstheme="majorHAnsi"/>
          <w:b w:val="0"/>
          <w:color w:val="000000" w:themeColor="text1"/>
          <w:sz w:val="24"/>
          <w:szCs w:val="24"/>
        </w:rPr>
        <w:t xml:space="preserve"> </w:t>
      </w:r>
      <w:r w:rsidRPr="00855A3B">
        <w:rPr>
          <w:rFonts w:cstheme="majorHAnsi"/>
          <w:b w:val="0"/>
          <w:color w:val="000000" w:themeColor="text1"/>
          <w:sz w:val="24"/>
          <w:szCs w:val="24"/>
        </w:rPr>
        <w:t xml:space="preserve">(nie dotyczy składania ofert). </w:t>
      </w:r>
    </w:p>
    <w:p w14:paraId="6EA6C04B" w14:textId="77777777" w:rsidR="00E9458F" w:rsidRPr="00855A3B" w:rsidRDefault="00E9458F" w:rsidP="00E9458F">
      <w:pPr>
        <w:pStyle w:val="Nagwek1"/>
        <w:spacing w:before="240" w:line="360" w:lineRule="auto"/>
        <w:ind w:left="142"/>
        <w:jc w:val="both"/>
        <w:rPr>
          <w:rFonts w:cstheme="majorHAnsi"/>
          <w:color w:val="000000" w:themeColor="text1"/>
          <w:sz w:val="24"/>
          <w:szCs w:val="24"/>
        </w:rPr>
      </w:pPr>
    </w:p>
    <w:p w14:paraId="59D51340" w14:textId="77777777" w:rsidR="00EF088A" w:rsidRPr="00855A3B" w:rsidRDefault="00F56654" w:rsidP="00A2169E">
      <w:pPr>
        <w:pStyle w:val="Nagwek1"/>
        <w:numPr>
          <w:ilvl w:val="0"/>
          <w:numId w:val="14"/>
        </w:numPr>
        <w:spacing w:before="240" w:line="360" w:lineRule="auto"/>
        <w:jc w:val="both"/>
        <w:rPr>
          <w:rFonts w:cstheme="majorHAnsi"/>
          <w:color w:val="000000" w:themeColor="text1"/>
          <w:sz w:val="24"/>
          <w:szCs w:val="24"/>
        </w:rPr>
      </w:pPr>
      <w:r w:rsidRPr="00855A3B">
        <w:rPr>
          <w:rFonts w:cstheme="majorHAnsi"/>
          <w:color w:val="000000" w:themeColor="text1"/>
          <w:sz w:val="24"/>
          <w:szCs w:val="24"/>
        </w:rPr>
        <w:t>Wymagania dotyczące wadium.</w:t>
      </w:r>
    </w:p>
    <w:p w14:paraId="5E505E28" w14:textId="77777777" w:rsidR="00EF088A" w:rsidRPr="00855A3B" w:rsidRDefault="00F56654">
      <w:pPr>
        <w:pStyle w:val="Tekstpodstawowy3"/>
        <w:spacing w:after="0" w:line="360" w:lineRule="auto"/>
        <w:ind w:left="360"/>
        <w:jc w:val="both"/>
        <w:rPr>
          <w:rFonts w:asciiTheme="majorHAnsi" w:hAnsiTheme="majorHAnsi" w:cstheme="majorHAnsi"/>
          <w:sz w:val="24"/>
          <w:szCs w:val="24"/>
        </w:rPr>
      </w:pPr>
      <w:r w:rsidRPr="00855A3B">
        <w:rPr>
          <w:rFonts w:asciiTheme="majorHAnsi" w:hAnsiTheme="majorHAnsi" w:cstheme="majorHAnsi"/>
          <w:sz w:val="24"/>
          <w:szCs w:val="24"/>
        </w:rPr>
        <w:t>Zamawiający nie wymaga wadium.</w:t>
      </w:r>
    </w:p>
    <w:p w14:paraId="1405A739" w14:textId="4F82DFC5" w:rsidR="00E9458F" w:rsidRPr="00855A3B" w:rsidRDefault="00F56654" w:rsidP="00A2169E">
      <w:pPr>
        <w:pStyle w:val="Nagwek1"/>
        <w:numPr>
          <w:ilvl w:val="0"/>
          <w:numId w:val="14"/>
        </w:numPr>
        <w:spacing w:before="240" w:line="360" w:lineRule="auto"/>
        <w:jc w:val="both"/>
        <w:rPr>
          <w:rFonts w:cstheme="majorHAnsi"/>
          <w:color w:val="00000A"/>
          <w:sz w:val="24"/>
          <w:szCs w:val="24"/>
        </w:rPr>
      </w:pPr>
      <w:r w:rsidRPr="00855A3B">
        <w:rPr>
          <w:rFonts w:cstheme="majorHAnsi"/>
          <w:color w:val="00000A"/>
          <w:sz w:val="24"/>
          <w:szCs w:val="24"/>
        </w:rPr>
        <w:t>Opis sposobu przygotowania oferty</w:t>
      </w:r>
      <w:bookmarkStart w:id="4" w:name="_Hlk131597121"/>
    </w:p>
    <w:bookmarkEnd w:id="4"/>
    <w:p w14:paraId="109886B0" w14:textId="77777777" w:rsidR="00E9458F" w:rsidRPr="00855A3B" w:rsidRDefault="00E9458F" w:rsidP="00E9458F">
      <w:pPr>
        <w:pStyle w:val="Nagwek1"/>
        <w:spacing w:before="240" w:line="360" w:lineRule="auto"/>
        <w:ind w:left="360"/>
        <w:jc w:val="both"/>
        <w:rPr>
          <w:rFonts w:cstheme="majorHAnsi"/>
          <w:color w:val="00000A"/>
          <w:sz w:val="24"/>
          <w:szCs w:val="24"/>
        </w:rPr>
      </w:pPr>
    </w:p>
    <w:p w14:paraId="44633314" w14:textId="77777777" w:rsidR="00EF088A" w:rsidRPr="00855A3B" w:rsidRDefault="00F56654" w:rsidP="007E396E">
      <w:pPr>
        <w:pStyle w:val="Akapitzlist"/>
        <w:widowControl w:val="0"/>
        <w:numPr>
          <w:ilvl w:val="0"/>
          <w:numId w:val="2"/>
        </w:numPr>
        <w:tabs>
          <w:tab w:val="left" w:pos="336"/>
        </w:tabs>
        <w:spacing w:after="0" w:line="360" w:lineRule="auto"/>
        <w:jc w:val="both"/>
        <w:rPr>
          <w:rStyle w:val="Teksttreci20"/>
          <w:rFonts w:asciiTheme="majorHAnsi" w:hAnsiTheme="majorHAnsi" w:cstheme="majorHAnsi"/>
          <w:color w:val="00000A"/>
          <w:sz w:val="24"/>
          <w:szCs w:val="24"/>
        </w:rPr>
      </w:pPr>
      <w:r w:rsidRPr="00855A3B">
        <w:rPr>
          <w:rStyle w:val="Teksttreci20"/>
          <w:rFonts w:asciiTheme="majorHAnsi" w:hAnsiTheme="majorHAnsi" w:cstheme="majorHAnsi"/>
          <w:color w:val="00000A"/>
          <w:sz w:val="24"/>
          <w:szCs w:val="24"/>
        </w:rPr>
        <w:t>Oferta musi być sporządzona w języku polskim. P</w:t>
      </w:r>
      <w:r w:rsidRPr="00855A3B">
        <w:rPr>
          <w:rFonts w:asciiTheme="majorHAnsi" w:hAnsiTheme="majorHAnsi" w:cstheme="majorHAnsi"/>
          <w:sz w:val="24"/>
          <w:szCs w:val="24"/>
        </w:rPr>
        <w:t>odmiotowe środki dowodowe, przedmiotowe środki dowodowe oraz inne dokumenty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w:t>
      </w:r>
      <w:proofErr w:type="spellStart"/>
      <w:r w:rsidRPr="00855A3B">
        <w:rPr>
          <w:rFonts w:asciiTheme="majorHAnsi" w:hAnsiTheme="majorHAnsi" w:cstheme="majorHAnsi"/>
          <w:sz w:val="24"/>
          <w:szCs w:val="24"/>
        </w:rPr>
        <w:t>ych</w:t>
      </w:r>
      <w:proofErr w:type="spellEnd"/>
      <w:r w:rsidRPr="00855A3B">
        <w:rPr>
          <w:rFonts w:asciiTheme="majorHAnsi" w:hAnsiTheme="majorHAnsi" w:cstheme="majorHAnsi"/>
          <w:sz w:val="24"/>
          <w:szCs w:val="24"/>
        </w:rPr>
        <w:t xml:space="preserve">) status prawny Wykonawcy(ów) lub pełnomocnictwa wynika, iż do reprezentowania Wykonawcy(ów) upoważnionych jest łącznie kilka osób dokumenty wchodzące </w:t>
      </w:r>
      <w:r w:rsidRPr="00855A3B">
        <w:rPr>
          <w:rFonts w:asciiTheme="majorHAnsi" w:hAnsiTheme="majorHAnsi" w:cstheme="majorHAnsi"/>
          <w:sz w:val="24"/>
          <w:szCs w:val="24"/>
        </w:rPr>
        <w:br/>
        <w:t>w skład oferty muszą zostać podpisane zgodnie z określoną reprezentacją.</w:t>
      </w:r>
    </w:p>
    <w:p w14:paraId="2CAB4C7A" w14:textId="77777777" w:rsidR="00EF088A" w:rsidRPr="00855A3B" w:rsidRDefault="00F56654" w:rsidP="007E396E">
      <w:pPr>
        <w:pStyle w:val="Tekstpodstawowy2"/>
        <w:widowControl w:val="0"/>
        <w:numPr>
          <w:ilvl w:val="0"/>
          <w:numId w:val="2"/>
        </w:numPr>
        <w:tabs>
          <w:tab w:val="left" w:pos="336"/>
          <w:tab w:val="left" w:pos="851"/>
        </w:tabs>
        <w:spacing w:line="360" w:lineRule="auto"/>
        <w:rPr>
          <w:rStyle w:val="Teksttreci20"/>
          <w:rFonts w:asciiTheme="majorHAnsi" w:hAnsiTheme="majorHAnsi" w:cstheme="majorHAnsi"/>
          <w:b w:val="0"/>
          <w:color w:val="00000A"/>
          <w:sz w:val="24"/>
          <w:szCs w:val="24"/>
        </w:rPr>
      </w:pPr>
      <w:r w:rsidRPr="00855A3B">
        <w:rPr>
          <w:rFonts w:asciiTheme="majorHAnsi" w:hAnsiTheme="majorHAnsi" w:cstheme="majorHAnsi"/>
          <w:b w:val="0"/>
          <w:bCs/>
          <w:sz w:val="24"/>
          <w:szCs w:val="24"/>
        </w:rPr>
        <w:t>Formularz oferty</w:t>
      </w:r>
      <w:r w:rsidRPr="00855A3B">
        <w:rPr>
          <w:rStyle w:val="Teksttreci20"/>
          <w:rFonts w:asciiTheme="majorHAnsi" w:hAnsiTheme="majorHAnsi" w:cstheme="majorHAnsi"/>
          <w:b w:val="0"/>
          <w:color w:val="00000A"/>
          <w:sz w:val="24"/>
          <w:szCs w:val="24"/>
        </w:rPr>
        <w:t>,</w:t>
      </w:r>
      <w:r w:rsidRPr="00855A3B">
        <w:rPr>
          <w:rFonts w:asciiTheme="majorHAnsi" w:hAnsiTheme="majorHAnsi" w:cstheme="majorHAnsi"/>
          <w:b w:val="0"/>
          <w:sz w:val="24"/>
          <w:szCs w:val="24"/>
        </w:rPr>
        <w:t xml:space="preserve"> zobowiązanie podmiotu udostępniającego zasoby, </w:t>
      </w:r>
      <w:r w:rsidRPr="00855A3B">
        <w:rPr>
          <w:rFonts w:asciiTheme="majorHAnsi" w:hAnsiTheme="majorHAnsi" w:cstheme="majorHAnsi"/>
          <w:b w:val="0"/>
          <w:bCs/>
          <w:sz w:val="24"/>
          <w:szCs w:val="24"/>
        </w:rPr>
        <w:t xml:space="preserve">oświadczenia i dokumenty o których mowa w pkt 1 oraz oświadczenia, o których mowa w rozdziale XI </w:t>
      </w:r>
      <w:r w:rsidRPr="00855A3B">
        <w:rPr>
          <w:rStyle w:val="Teksttreci20"/>
          <w:rFonts w:asciiTheme="majorHAnsi" w:hAnsiTheme="majorHAnsi" w:cstheme="majorHAnsi"/>
          <w:b w:val="0"/>
          <w:color w:val="00000A"/>
          <w:sz w:val="24"/>
          <w:szCs w:val="24"/>
        </w:rPr>
        <w:t>należy z</w:t>
      </w:r>
      <w:r w:rsidRPr="00855A3B">
        <w:rPr>
          <w:rStyle w:val="PogrubienieTeksttreci2115pt"/>
          <w:rFonts w:asciiTheme="majorHAnsi" w:hAnsiTheme="majorHAnsi" w:cstheme="majorHAnsi"/>
          <w:color w:val="00000A"/>
          <w:sz w:val="24"/>
          <w:szCs w:val="24"/>
        </w:rPr>
        <w:t>ł</w:t>
      </w:r>
      <w:r w:rsidRPr="00855A3B">
        <w:rPr>
          <w:rStyle w:val="Teksttreci20"/>
          <w:rFonts w:asciiTheme="majorHAnsi" w:hAnsiTheme="majorHAnsi" w:cstheme="majorHAnsi"/>
          <w:b w:val="0"/>
          <w:color w:val="00000A"/>
          <w:sz w:val="24"/>
          <w:szCs w:val="24"/>
        </w:rPr>
        <w:t>ożyć w formie elektronicznej (tj. opatrzonej kwalifikowanym podpisem elektronicznym).</w:t>
      </w:r>
    </w:p>
    <w:p w14:paraId="4D6B91B8" w14:textId="77777777" w:rsidR="00EF088A" w:rsidRPr="00855A3B" w:rsidRDefault="00F56654" w:rsidP="007E396E">
      <w:pPr>
        <w:pStyle w:val="Akapitzlist"/>
        <w:widowControl w:val="0"/>
        <w:numPr>
          <w:ilvl w:val="0"/>
          <w:numId w:val="2"/>
        </w:numPr>
        <w:tabs>
          <w:tab w:val="left" w:pos="336"/>
        </w:tabs>
        <w:spacing w:after="0" w:line="360" w:lineRule="auto"/>
        <w:jc w:val="both"/>
        <w:rPr>
          <w:rFonts w:asciiTheme="majorHAnsi" w:eastAsia="Calibri" w:hAnsiTheme="majorHAnsi" w:cstheme="majorHAnsi"/>
          <w:sz w:val="24"/>
          <w:szCs w:val="24"/>
          <w:lang w:eastAsia="pl-PL" w:bidi="pl-PL"/>
        </w:rPr>
      </w:pPr>
      <w:r w:rsidRPr="00855A3B">
        <w:rPr>
          <w:rFonts w:asciiTheme="majorHAnsi" w:hAnsiTheme="majorHAnsi" w:cstheme="majorHAnsi"/>
          <w:bCs/>
          <w:sz w:val="24"/>
          <w:szCs w:val="24"/>
        </w:rPr>
        <w:t xml:space="preserve">Dokument JEDZ musi być podpisany kwalifikowanym podpisem elektronicznym przez Wykonawcę, podmiot trzeci, Podwykonawcę - odpowiednio przez tego kogo dotyczy składany formularz JEDZ. Dla skutecznego złożenia oświadczenia formularz muszą podpisać właściwe, umocowane osoby, tj. uprawnione do reprezentacji albo upoważnione na podstawie udzielonego pełnomocnictwa. </w:t>
      </w:r>
      <w:r w:rsidRPr="00855A3B">
        <w:rPr>
          <w:rFonts w:asciiTheme="majorHAnsi" w:hAnsiTheme="majorHAnsi" w:cstheme="majorHAnsi"/>
          <w:bCs/>
          <w:sz w:val="24"/>
          <w:szCs w:val="24"/>
        </w:rPr>
        <w:br/>
        <w:t xml:space="preserve">W przypadku formularza składanego przez Wykonawców wspólnie ubiegających </w:t>
      </w:r>
      <w:r w:rsidRPr="00855A3B">
        <w:rPr>
          <w:rFonts w:asciiTheme="majorHAnsi" w:hAnsiTheme="majorHAnsi" w:cstheme="majorHAnsi"/>
          <w:bCs/>
          <w:sz w:val="24"/>
          <w:szCs w:val="24"/>
        </w:rPr>
        <w:lastRenderedPageBreak/>
        <w:t>się o udzielenie zamówienia formularz powinien podpisać każdy z Wykonawców, który składa dany formularz. Odnośnie kryteriów kwalifikacji Wykonawca wypełnia jedynie sekcję α w części IV JEDZ i nie musi wypełniać żadnej z pozostałych sekcji w części IV.</w:t>
      </w:r>
    </w:p>
    <w:p w14:paraId="32C21F01" w14:textId="77777777" w:rsidR="00EF088A" w:rsidRPr="00855A3B" w:rsidRDefault="00F56654" w:rsidP="007E396E">
      <w:pPr>
        <w:pStyle w:val="Akapitzlist"/>
        <w:widowControl w:val="0"/>
        <w:numPr>
          <w:ilvl w:val="0"/>
          <w:numId w:val="2"/>
        </w:numPr>
        <w:tabs>
          <w:tab w:val="left" w:pos="336"/>
        </w:tabs>
        <w:spacing w:after="0" w:line="360" w:lineRule="auto"/>
        <w:jc w:val="both"/>
        <w:rPr>
          <w:rStyle w:val="Teksttreci20"/>
          <w:rFonts w:asciiTheme="majorHAnsi" w:hAnsiTheme="majorHAnsi" w:cstheme="majorHAnsi"/>
          <w:color w:val="00000A"/>
          <w:sz w:val="24"/>
          <w:szCs w:val="24"/>
        </w:rPr>
      </w:pPr>
      <w:r w:rsidRPr="00855A3B">
        <w:rPr>
          <w:rFonts w:asciiTheme="majorHAnsi" w:hAnsiTheme="majorHAnsi" w:cstheme="majorHAnsi"/>
          <w:sz w:val="24"/>
          <w:szCs w:val="24"/>
        </w:rPr>
        <w:t>P</w:t>
      </w:r>
      <w:r w:rsidRPr="00855A3B">
        <w:rPr>
          <w:rFonts w:asciiTheme="majorHAnsi" w:hAnsiTheme="majorHAnsi" w:cstheme="majorHAnsi"/>
          <w:sz w:val="24"/>
        </w:rPr>
        <w:t xml:space="preserve">ełnomocnictwo przekazuje się w formie elektronicznej. Dopuszcza się także złożenie cyfrowego odwzorowania pełnomocnictwa (sporządzonego uprzednio </w:t>
      </w:r>
      <w:r w:rsidRPr="00855A3B">
        <w:rPr>
          <w:rFonts w:asciiTheme="majorHAnsi" w:hAnsiTheme="majorHAnsi" w:cstheme="majorHAnsi"/>
          <w:sz w:val="24"/>
        </w:rPr>
        <w:br/>
        <w:t xml:space="preserve">w postaci papierowej) opatrzonego kwalifikowanym podpisem elektronicznym, poświadczającym zgodność cyfrowego odwzorowania z dokumentem w postaci papierowej. Poświadczenia zgodności cyfrowego odwzorowania </w:t>
      </w:r>
      <w:r w:rsidRPr="00855A3B">
        <w:rPr>
          <w:rFonts w:asciiTheme="majorHAnsi" w:hAnsiTheme="majorHAnsi" w:cstheme="majorHAnsi"/>
          <w:sz w:val="24"/>
        </w:rPr>
        <w:br/>
        <w:t xml:space="preserve">z pełnomocnictwem w postaci papierowej dokonuje mocodawca lub notariusz </w:t>
      </w:r>
      <w:r w:rsidRPr="00855A3B">
        <w:rPr>
          <w:rFonts w:asciiTheme="majorHAnsi" w:hAnsiTheme="majorHAnsi" w:cstheme="majorHAnsi"/>
          <w:sz w:val="24"/>
        </w:rPr>
        <w:br/>
        <w:t>(w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5C2C3710" w14:textId="77777777" w:rsidR="00EF088A" w:rsidRPr="00855A3B" w:rsidRDefault="00F56654" w:rsidP="007E396E">
      <w:pPr>
        <w:pStyle w:val="Akapitzlist"/>
        <w:widowControl w:val="0"/>
        <w:numPr>
          <w:ilvl w:val="0"/>
          <w:numId w:val="2"/>
        </w:numPr>
        <w:tabs>
          <w:tab w:val="left" w:pos="336"/>
        </w:tabs>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Ofertę</w:t>
      </w:r>
      <w:r w:rsidRPr="00855A3B">
        <w:rPr>
          <w:rStyle w:val="Teksttreci20"/>
          <w:rFonts w:asciiTheme="majorHAnsi" w:hAnsiTheme="majorHAnsi" w:cstheme="majorHAnsi"/>
          <w:color w:val="00000A"/>
          <w:sz w:val="24"/>
          <w:szCs w:val="24"/>
        </w:rPr>
        <w:t>,</w:t>
      </w:r>
      <w:r w:rsidRPr="00855A3B">
        <w:rPr>
          <w:rFonts w:asciiTheme="majorHAnsi" w:hAnsiTheme="majorHAnsi" w:cstheme="majorHAnsi"/>
          <w:sz w:val="24"/>
          <w:szCs w:val="24"/>
        </w:rPr>
        <w:t xml:space="preserve"> oświadczenia, o których mowa w art. 125 ust. 1 ustawy, podmiotowe środki dowodowe, oraz zobowiązanie podmiotu udostępniającego zasoby, </w:t>
      </w:r>
      <w:r w:rsidRPr="00855A3B">
        <w:rPr>
          <w:rFonts w:asciiTheme="majorHAnsi" w:hAnsiTheme="majorHAnsi" w:cstheme="majorHAnsi"/>
          <w:sz w:val="24"/>
          <w:szCs w:val="24"/>
        </w:rPr>
        <w:br/>
        <w:t xml:space="preserve">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w:t>
      </w:r>
      <w:r w:rsidRPr="00855A3B">
        <w:rPr>
          <w:rFonts w:asciiTheme="majorHAnsi" w:hAnsiTheme="majorHAnsi" w:cstheme="majorHAnsi"/>
          <w:sz w:val="24"/>
          <w:szCs w:val="24"/>
        </w:rPr>
        <w:br/>
        <w:t>o których mowa w art. 66 ust. 1 ustawy, z uwzględnieniem rodzaju przekazywanych danych.</w:t>
      </w:r>
    </w:p>
    <w:p w14:paraId="27494884" w14:textId="79970E5D" w:rsidR="00EF088A" w:rsidRPr="00855A3B" w:rsidRDefault="00F56654" w:rsidP="007E396E">
      <w:pPr>
        <w:pStyle w:val="Akapitzlist"/>
        <w:widowControl w:val="0"/>
        <w:numPr>
          <w:ilvl w:val="0"/>
          <w:numId w:val="2"/>
        </w:numPr>
        <w:tabs>
          <w:tab w:val="left" w:pos="336"/>
        </w:tabs>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Informacje, oświadczenia lub dokumenty, inne niż określone w pkt </w:t>
      </w:r>
      <w:r w:rsidR="004112B4" w:rsidRPr="00855A3B">
        <w:rPr>
          <w:rFonts w:asciiTheme="majorHAnsi" w:hAnsiTheme="majorHAnsi" w:cstheme="majorHAnsi"/>
          <w:sz w:val="24"/>
          <w:szCs w:val="24"/>
        </w:rPr>
        <w:t>5</w:t>
      </w:r>
      <w:r w:rsidRPr="00855A3B">
        <w:rPr>
          <w:rFonts w:asciiTheme="majorHAnsi" w:hAnsiTheme="majorHAnsi" w:cstheme="majorHAnsi"/>
          <w:sz w:val="24"/>
          <w:szCs w:val="24"/>
        </w:rPr>
        <w:t xml:space="preserve"> niniejszego rozdziału SWZ, przekazywane w postępowaniu o udzielenie zamówienia, sporządza się w postaci elektronicznej, w formatach danych określonych </w:t>
      </w:r>
      <w:r w:rsidRPr="00855A3B">
        <w:rPr>
          <w:rFonts w:asciiTheme="majorHAnsi" w:hAnsiTheme="majorHAnsi" w:cstheme="majorHAnsi"/>
          <w:sz w:val="24"/>
          <w:szCs w:val="24"/>
        </w:rPr>
        <w:br/>
        <w:t xml:space="preserve">w przepisach wydanych na podstawie art. 18 ustawy z dnia 17 lutego 2005 r. </w:t>
      </w:r>
      <w:r w:rsidRPr="00855A3B">
        <w:rPr>
          <w:rFonts w:asciiTheme="majorHAnsi" w:hAnsiTheme="majorHAnsi" w:cstheme="majorHAnsi"/>
          <w:sz w:val="24"/>
          <w:szCs w:val="24"/>
        </w:rPr>
        <w:br/>
        <w:t>o informatyzacji działalności podmiotów realizujących zadania publiczne lub jako tekst wpisany bezpośrednio do wiadomości przekazywanej przy użyciu środków komunikacji elektronicznej, wskazanych przez Zamawiającego w niniejszej SWZ.</w:t>
      </w:r>
    </w:p>
    <w:p w14:paraId="416FB26A" w14:textId="77777777" w:rsidR="00EF088A" w:rsidRPr="00855A3B" w:rsidRDefault="00F56654" w:rsidP="007E396E">
      <w:pPr>
        <w:pStyle w:val="Tekstpodstawowy2"/>
        <w:widowControl w:val="0"/>
        <w:numPr>
          <w:ilvl w:val="0"/>
          <w:numId w:val="2"/>
        </w:numPr>
        <w:tabs>
          <w:tab w:val="left" w:pos="336"/>
          <w:tab w:val="left" w:pos="851"/>
        </w:tabs>
        <w:spacing w:line="360" w:lineRule="auto"/>
        <w:rPr>
          <w:rFonts w:asciiTheme="majorHAnsi" w:eastAsia="Calibri" w:hAnsiTheme="majorHAnsi" w:cstheme="majorHAnsi"/>
          <w:b w:val="0"/>
          <w:sz w:val="24"/>
          <w:szCs w:val="24"/>
          <w:lang w:bidi="pl-PL"/>
        </w:rPr>
      </w:pPr>
      <w:r w:rsidRPr="00855A3B">
        <w:rPr>
          <w:rFonts w:asciiTheme="majorHAnsi" w:hAnsiTheme="majorHAnsi" w:cstheme="majorHAnsi"/>
          <w:b w:val="0"/>
          <w:sz w:val="24"/>
          <w:szCs w:val="24"/>
        </w:rPr>
        <w:t>W przypadku, gdy podmiotowe środki dowodowe, inne dokumenty lub dokumenty potwierdzające umocowanie do reprezentowania zostały wystawione jako dokument elektroniczny przez upoważnione podmioty (inne niż Wykonawca, Wykonawca wspólnie ubiegający się o udzielenie zamówienia, podmiot udostępniający zasoby lub podwykonawca), przekazuje się ten dokument.</w:t>
      </w:r>
    </w:p>
    <w:p w14:paraId="751C6AC4" w14:textId="77777777" w:rsidR="00EF088A" w:rsidRPr="00855A3B" w:rsidRDefault="00F56654" w:rsidP="007E396E">
      <w:pPr>
        <w:pStyle w:val="Tekstpodstawowy2"/>
        <w:widowControl w:val="0"/>
        <w:numPr>
          <w:ilvl w:val="0"/>
          <w:numId w:val="2"/>
        </w:numPr>
        <w:tabs>
          <w:tab w:val="left" w:pos="336"/>
          <w:tab w:val="left" w:pos="851"/>
        </w:tabs>
        <w:spacing w:line="360" w:lineRule="auto"/>
        <w:rPr>
          <w:rFonts w:asciiTheme="majorHAnsi" w:eastAsia="Calibri" w:hAnsiTheme="majorHAnsi" w:cstheme="majorHAnsi"/>
          <w:b w:val="0"/>
          <w:sz w:val="24"/>
          <w:szCs w:val="24"/>
          <w:lang w:bidi="pl-PL"/>
        </w:rPr>
      </w:pPr>
      <w:r w:rsidRPr="00855A3B">
        <w:rPr>
          <w:rFonts w:asciiTheme="majorHAnsi" w:hAnsiTheme="majorHAnsi" w:cstheme="majorHAnsi"/>
          <w:b w:val="0"/>
          <w:sz w:val="24"/>
          <w:szCs w:val="24"/>
        </w:rPr>
        <w:lastRenderedPageBreak/>
        <w:t xml:space="preserve">W przypadku, gdy podmiotowe środki dowodowe, zobowiązanie podmiotu udostępniającego zasoby, dokumenty potwierdzające umocowanie do reprezentowania lub inne dokumenty zostały wystawione jako dokument w postaci papierowej, przekazuje się cyfrowe odwzorowanie tego dokumentu opatrzone kwalifikowanym podpisem elektronicznym, poświadczające zgodność cyfrowego odwzorowania z dokumentem w postaci papierowej. </w:t>
      </w:r>
    </w:p>
    <w:p w14:paraId="002BCD16" w14:textId="6A510A46" w:rsidR="00EF088A" w:rsidRPr="00855A3B" w:rsidRDefault="00E9458F" w:rsidP="00C3641B">
      <w:pPr>
        <w:widowControl w:val="0"/>
        <w:tabs>
          <w:tab w:val="left" w:pos="336"/>
        </w:tabs>
        <w:spacing w:after="0" w:line="360" w:lineRule="auto"/>
        <w:ind w:left="426" w:hanging="426"/>
        <w:jc w:val="both"/>
        <w:rPr>
          <w:rStyle w:val="Teksttreci20"/>
          <w:rFonts w:asciiTheme="majorHAnsi" w:hAnsiTheme="majorHAnsi" w:cstheme="majorHAnsi"/>
          <w:color w:val="00000A"/>
          <w:sz w:val="24"/>
          <w:szCs w:val="24"/>
        </w:rPr>
      </w:pPr>
      <w:r w:rsidRPr="00855A3B">
        <w:rPr>
          <w:rFonts w:asciiTheme="majorHAnsi" w:hAnsiTheme="majorHAnsi" w:cstheme="majorHAnsi"/>
          <w:sz w:val="24"/>
          <w:szCs w:val="24"/>
        </w:rPr>
        <w:t xml:space="preserve">15. </w:t>
      </w:r>
      <w:r w:rsidR="00F56654" w:rsidRPr="00855A3B">
        <w:rPr>
          <w:rFonts w:asciiTheme="majorHAnsi" w:hAnsiTheme="majorHAnsi" w:cstheme="majorHAnsi"/>
          <w:sz w:val="24"/>
          <w:szCs w:val="24"/>
        </w:rPr>
        <w:t xml:space="preserve">W zakresie nieuregulowanym SWZ, zastosowanie mają przepisy rozporządzenia Ministra Rozwoju, Pracy i Technologii z dnia 23 grudnia 2020 r. w sprawie podmiotowych środków dowodowych oraz innych dokumentów lub oświadczeń , jakich może żądać Zamawiający od Wykonawcy oraz Rozporządzenia Prezesa Rady Ministrów z dnia 30 grudnia 2020 r. w sprawie sposobu sporządzania </w:t>
      </w:r>
      <w:r w:rsidR="00F56654" w:rsidRPr="00855A3B">
        <w:rPr>
          <w:rFonts w:asciiTheme="majorHAnsi" w:hAnsiTheme="majorHAnsi" w:cstheme="majorHAnsi"/>
          <w:sz w:val="24"/>
          <w:szCs w:val="24"/>
        </w:rPr>
        <w:br/>
        <w:t xml:space="preserve">i przekazywania informacji oraz wymagań technicznych dla dokumentów elektronicznych oraz środków komunikacji elektronicznej w postępowaniu </w:t>
      </w:r>
      <w:r w:rsidR="00F56654" w:rsidRPr="00855A3B">
        <w:rPr>
          <w:rFonts w:asciiTheme="majorHAnsi" w:hAnsiTheme="majorHAnsi" w:cstheme="majorHAnsi"/>
          <w:sz w:val="24"/>
          <w:szCs w:val="24"/>
        </w:rPr>
        <w:br/>
        <w:t>o udzielenie zamówienia publicznego lub konkursie.</w:t>
      </w:r>
    </w:p>
    <w:p w14:paraId="2B677792" w14:textId="77777777" w:rsidR="00EF088A" w:rsidRPr="00855A3B" w:rsidRDefault="00F56654" w:rsidP="00A2169E">
      <w:pPr>
        <w:pStyle w:val="Nagwek1"/>
        <w:numPr>
          <w:ilvl w:val="0"/>
          <w:numId w:val="14"/>
        </w:numPr>
        <w:spacing w:before="240" w:line="360" w:lineRule="auto"/>
        <w:jc w:val="both"/>
        <w:rPr>
          <w:rFonts w:cstheme="majorHAnsi"/>
          <w:color w:val="00000A"/>
          <w:sz w:val="24"/>
          <w:szCs w:val="24"/>
        </w:rPr>
      </w:pPr>
      <w:r w:rsidRPr="00855A3B">
        <w:rPr>
          <w:rFonts w:cstheme="majorHAnsi"/>
          <w:color w:val="00000A"/>
          <w:sz w:val="24"/>
          <w:szCs w:val="24"/>
        </w:rPr>
        <w:t>Wyjaśnianie treści SWZ</w:t>
      </w:r>
    </w:p>
    <w:p w14:paraId="3B62E6D2" w14:textId="77777777" w:rsidR="00EF088A" w:rsidRPr="00855A3B" w:rsidRDefault="00F56654" w:rsidP="00A2169E">
      <w:pPr>
        <w:pStyle w:val="Akapitzlist"/>
        <w:numPr>
          <w:ilvl w:val="0"/>
          <w:numId w:val="22"/>
        </w:numPr>
        <w:tabs>
          <w:tab w:val="left" w:pos="420"/>
        </w:tabs>
        <w:spacing w:after="0" w:line="360" w:lineRule="auto"/>
        <w:ind w:left="426" w:hanging="426"/>
        <w:jc w:val="both"/>
        <w:rPr>
          <w:rFonts w:asciiTheme="majorHAnsi" w:hAnsiTheme="majorHAnsi" w:cstheme="majorHAnsi"/>
          <w:b/>
          <w:bCs/>
          <w:sz w:val="24"/>
          <w:szCs w:val="24"/>
        </w:rPr>
      </w:pPr>
      <w:r w:rsidRPr="00855A3B">
        <w:rPr>
          <w:rFonts w:asciiTheme="majorHAnsi" w:hAnsiTheme="majorHAnsi" w:cstheme="majorHAnsi"/>
          <w:sz w:val="24"/>
          <w:szCs w:val="24"/>
        </w:rPr>
        <w:t>Wykonawca może zwrócić się do Zamawiającego z wnioskiem o wyjaśnienie treści SWZ.</w:t>
      </w:r>
    </w:p>
    <w:p w14:paraId="5C3DD2CA" w14:textId="77777777" w:rsidR="00EF088A" w:rsidRPr="00855A3B" w:rsidRDefault="00F56654" w:rsidP="00A2169E">
      <w:pPr>
        <w:pStyle w:val="Akapitzlist"/>
        <w:numPr>
          <w:ilvl w:val="0"/>
          <w:numId w:val="22"/>
        </w:numPr>
        <w:tabs>
          <w:tab w:val="left" w:pos="420"/>
        </w:tabs>
        <w:spacing w:before="240" w:after="0" w:line="360" w:lineRule="auto"/>
        <w:ind w:left="426" w:hanging="426"/>
        <w:jc w:val="both"/>
        <w:rPr>
          <w:rFonts w:asciiTheme="majorHAnsi" w:hAnsiTheme="majorHAnsi" w:cstheme="majorHAnsi"/>
          <w:b/>
          <w:bCs/>
          <w:sz w:val="24"/>
          <w:szCs w:val="24"/>
        </w:rPr>
      </w:pPr>
      <w:r w:rsidRPr="00855A3B">
        <w:rPr>
          <w:rFonts w:asciiTheme="majorHAnsi" w:hAnsiTheme="majorHAnsi" w:cstheme="majorHAnsi"/>
          <w:sz w:val="24"/>
          <w:szCs w:val="24"/>
        </w:rPr>
        <w:t xml:space="preserve">Zamawiający jest obowiązany udzielić wyjaśnień niezwłocznie, jednak nie później niż na 6 dni przed upływem terminu składania ofert, pod warunkiem że wniosek </w:t>
      </w:r>
      <w:r w:rsidRPr="00855A3B">
        <w:rPr>
          <w:rFonts w:asciiTheme="majorHAnsi" w:hAnsiTheme="majorHAnsi" w:cstheme="majorHAnsi"/>
          <w:sz w:val="24"/>
          <w:szCs w:val="24"/>
        </w:rPr>
        <w:br/>
        <w:t xml:space="preserve">o wyjaśnienie treści SWZ wpłynął do Zamawiającego nie później niż na 14 dni przed upływem terminu składania ofert. </w:t>
      </w:r>
    </w:p>
    <w:p w14:paraId="4ACC7AAE" w14:textId="77777777" w:rsidR="00EF088A" w:rsidRPr="00855A3B" w:rsidRDefault="00F56654" w:rsidP="00A2169E">
      <w:pPr>
        <w:pStyle w:val="Akapitzlist"/>
        <w:numPr>
          <w:ilvl w:val="0"/>
          <w:numId w:val="22"/>
        </w:numPr>
        <w:tabs>
          <w:tab w:val="left" w:pos="420"/>
        </w:tabs>
        <w:spacing w:before="240" w:after="0" w:line="360" w:lineRule="auto"/>
        <w:ind w:left="426" w:hanging="426"/>
        <w:jc w:val="both"/>
        <w:rPr>
          <w:rFonts w:asciiTheme="majorHAnsi" w:hAnsiTheme="majorHAnsi" w:cstheme="majorHAnsi"/>
          <w:b/>
          <w:bCs/>
          <w:sz w:val="24"/>
          <w:szCs w:val="24"/>
        </w:rPr>
      </w:pPr>
      <w:r w:rsidRPr="00855A3B">
        <w:rPr>
          <w:rFonts w:asciiTheme="majorHAnsi" w:hAnsiTheme="majorHAnsi" w:cstheme="majorHAnsi"/>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14:paraId="218B4340" w14:textId="77777777" w:rsidR="00EF088A" w:rsidRPr="00855A3B" w:rsidRDefault="00F56654" w:rsidP="00A2169E">
      <w:pPr>
        <w:pStyle w:val="Akapitzlist"/>
        <w:numPr>
          <w:ilvl w:val="0"/>
          <w:numId w:val="22"/>
        </w:numPr>
        <w:tabs>
          <w:tab w:val="left" w:pos="420"/>
        </w:tabs>
        <w:spacing w:before="240" w:after="0" w:line="360" w:lineRule="auto"/>
        <w:ind w:left="426" w:hanging="426"/>
        <w:jc w:val="both"/>
        <w:rPr>
          <w:rFonts w:asciiTheme="majorHAnsi" w:hAnsiTheme="majorHAnsi" w:cstheme="majorHAnsi"/>
          <w:b/>
          <w:bCs/>
          <w:sz w:val="24"/>
          <w:szCs w:val="24"/>
        </w:rPr>
      </w:pPr>
      <w:r w:rsidRPr="00855A3B">
        <w:rPr>
          <w:rFonts w:asciiTheme="majorHAnsi" w:hAnsiTheme="majorHAnsi" w:cstheme="majorHAnsi"/>
          <w:sz w:val="24"/>
          <w:szCs w:val="24"/>
        </w:rPr>
        <w:t xml:space="preserve">W przypadku gdy wniosek o wyjaśnienie treści SWZ nie wpłynął w terminie, </w:t>
      </w:r>
      <w:r w:rsidRPr="00855A3B">
        <w:rPr>
          <w:rFonts w:asciiTheme="majorHAnsi" w:hAnsiTheme="majorHAnsi" w:cstheme="majorHAnsi"/>
          <w:sz w:val="24"/>
          <w:szCs w:val="24"/>
        </w:rPr>
        <w:br/>
        <w:t>o którym mowa w pkt 2, Zamawiający nie ma obowiązku udzielania wyjaśnień SWZ oraz obowiązku przedłużenia terminu składania ofert</w:t>
      </w:r>
    </w:p>
    <w:p w14:paraId="769FA026" w14:textId="77777777" w:rsidR="00EF088A" w:rsidRPr="00855A3B" w:rsidRDefault="00F56654" w:rsidP="00A2169E">
      <w:pPr>
        <w:pStyle w:val="Akapitzlist"/>
        <w:numPr>
          <w:ilvl w:val="0"/>
          <w:numId w:val="22"/>
        </w:numPr>
        <w:tabs>
          <w:tab w:val="left" w:pos="420"/>
        </w:tabs>
        <w:spacing w:before="240" w:after="0" w:line="360" w:lineRule="auto"/>
        <w:ind w:left="426" w:hanging="426"/>
        <w:jc w:val="both"/>
        <w:rPr>
          <w:rFonts w:asciiTheme="majorHAnsi" w:hAnsiTheme="majorHAnsi" w:cstheme="majorHAnsi"/>
          <w:b/>
          <w:bCs/>
          <w:sz w:val="24"/>
          <w:szCs w:val="24"/>
        </w:rPr>
      </w:pPr>
      <w:r w:rsidRPr="00855A3B">
        <w:rPr>
          <w:rFonts w:asciiTheme="majorHAnsi" w:hAnsiTheme="majorHAnsi" w:cstheme="majorHAnsi"/>
          <w:sz w:val="24"/>
          <w:szCs w:val="24"/>
        </w:rPr>
        <w:t xml:space="preserve">Przedłużenie terminu składania ofert, o których mowa w pkt 4, nie wpływa </w:t>
      </w:r>
      <w:r w:rsidRPr="00855A3B">
        <w:rPr>
          <w:rFonts w:asciiTheme="majorHAnsi" w:hAnsiTheme="majorHAnsi" w:cstheme="majorHAnsi"/>
          <w:sz w:val="24"/>
          <w:szCs w:val="24"/>
        </w:rPr>
        <w:br/>
        <w:t>na bieg terminu składania wniosku o wyjaśnienie treści SWZ.</w:t>
      </w:r>
    </w:p>
    <w:p w14:paraId="64CFD0F5" w14:textId="77777777" w:rsidR="00EF088A" w:rsidRPr="00855A3B" w:rsidRDefault="00F56654" w:rsidP="00A2169E">
      <w:pPr>
        <w:pStyle w:val="Akapitzlist"/>
        <w:numPr>
          <w:ilvl w:val="0"/>
          <w:numId w:val="22"/>
        </w:numPr>
        <w:tabs>
          <w:tab w:val="left" w:pos="420"/>
        </w:tabs>
        <w:spacing w:before="240" w:after="0" w:line="360" w:lineRule="auto"/>
        <w:ind w:left="426" w:hanging="426"/>
        <w:jc w:val="both"/>
        <w:rPr>
          <w:rFonts w:asciiTheme="majorHAnsi" w:hAnsiTheme="majorHAnsi" w:cstheme="majorHAnsi"/>
          <w:b/>
          <w:bCs/>
          <w:sz w:val="24"/>
          <w:szCs w:val="24"/>
        </w:rPr>
      </w:pPr>
      <w:r w:rsidRPr="00855A3B">
        <w:rPr>
          <w:rFonts w:asciiTheme="majorHAnsi" w:hAnsiTheme="majorHAnsi" w:cstheme="majorHAnsi"/>
          <w:sz w:val="24"/>
          <w:szCs w:val="24"/>
        </w:rPr>
        <w:t>Treść zapytań wraz z wyjaśnieniami Zamawiający udostępnia, bez ujawniania źródła zapytania, na stronie internetowej prowadzonego postępowania.</w:t>
      </w:r>
    </w:p>
    <w:p w14:paraId="13902A49" w14:textId="77777777" w:rsidR="00EF088A" w:rsidRPr="00855A3B" w:rsidRDefault="00F56654">
      <w:pPr>
        <w:pStyle w:val="ust"/>
        <w:spacing w:before="240" w:after="0" w:line="360" w:lineRule="auto"/>
        <w:ind w:left="0" w:firstLine="0"/>
        <w:rPr>
          <w:rFonts w:asciiTheme="majorHAnsi" w:hAnsiTheme="majorHAnsi" w:cstheme="majorHAnsi"/>
          <w:b/>
          <w:bCs/>
        </w:rPr>
      </w:pPr>
      <w:r w:rsidRPr="00855A3B">
        <w:rPr>
          <w:rFonts w:asciiTheme="majorHAnsi" w:hAnsiTheme="majorHAnsi" w:cstheme="majorHAnsi"/>
          <w:b/>
          <w:bCs/>
        </w:rPr>
        <w:t>Zmiany w treści SWZ</w:t>
      </w:r>
    </w:p>
    <w:p w14:paraId="1CB2FFD9" w14:textId="77777777" w:rsidR="00EF088A" w:rsidRPr="00855A3B" w:rsidRDefault="00F56654" w:rsidP="00A2169E">
      <w:pPr>
        <w:pStyle w:val="ust"/>
        <w:numPr>
          <w:ilvl w:val="0"/>
          <w:numId w:val="19"/>
        </w:numPr>
        <w:spacing w:before="0" w:after="0" w:line="360" w:lineRule="auto"/>
        <w:ind w:left="426" w:hanging="426"/>
        <w:rPr>
          <w:rFonts w:asciiTheme="majorHAnsi" w:hAnsiTheme="majorHAnsi" w:cstheme="majorHAnsi"/>
        </w:rPr>
      </w:pPr>
      <w:r w:rsidRPr="00855A3B">
        <w:rPr>
          <w:rFonts w:asciiTheme="majorHAnsi" w:hAnsiTheme="majorHAnsi" w:cstheme="majorHAnsi"/>
        </w:rPr>
        <w:t xml:space="preserve">W uzasadnionych przypadkach Zamawiający może przed upływem terminu składania ofert zmienić treść SWZ. Dokonaną zmianę Zamawiający zamieści na </w:t>
      </w:r>
      <w:r w:rsidRPr="00855A3B">
        <w:rPr>
          <w:rFonts w:asciiTheme="majorHAnsi" w:hAnsiTheme="majorHAnsi" w:cstheme="majorHAnsi"/>
        </w:rPr>
        <w:lastRenderedPageBreak/>
        <w:t>stronie internetowej, na której udostępniono SWZ. Odpowiedzi na pytania oraz zmiany stanowią integralną treść SWZ.</w:t>
      </w:r>
    </w:p>
    <w:p w14:paraId="1A0DECB2" w14:textId="77777777" w:rsidR="00EF088A" w:rsidRPr="00855A3B" w:rsidRDefault="00F56654" w:rsidP="00A2169E">
      <w:pPr>
        <w:pStyle w:val="ust"/>
        <w:numPr>
          <w:ilvl w:val="0"/>
          <w:numId w:val="19"/>
        </w:numPr>
        <w:spacing w:before="0" w:after="0" w:line="360" w:lineRule="auto"/>
        <w:ind w:left="426" w:hanging="426"/>
        <w:rPr>
          <w:rFonts w:asciiTheme="majorHAnsi" w:hAnsiTheme="majorHAnsi" w:cstheme="majorHAnsi"/>
        </w:rPr>
      </w:pPr>
      <w:r w:rsidRPr="00855A3B">
        <w:rPr>
          <w:rFonts w:asciiTheme="majorHAnsi" w:hAnsiTheme="majorHAnsi" w:cstheme="majorHAnsi"/>
        </w:rPr>
        <w:t xml:space="preserve">W przypadku gdy zmiana treści SWZ jest istotna dla sporządzenia oferty lub wymaga od Wykonawców dodatkowego czasu na zapoznanie się ze zmianą treści SWZ i przygotowanie ofert, Zamawiający przedłuża termin składania ofert </w:t>
      </w:r>
      <w:r w:rsidRPr="00855A3B">
        <w:rPr>
          <w:rFonts w:asciiTheme="majorHAnsi" w:hAnsiTheme="majorHAnsi" w:cstheme="majorHAnsi"/>
        </w:rPr>
        <w:br/>
        <w:t xml:space="preserve">o czas niezbędny na ich przygotowanie. Zamawiający informuje Wykonawców </w:t>
      </w:r>
      <w:r w:rsidRPr="00855A3B">
        <w:rPr>
          <w:rFonts w:asciiTheme="majorHAnsi" w:hAnsiTheme="majorHAnsi" w:cstheme="majorHAnsi"/>
        </w:rPr>
        <w:br/>
        <w:t>o przedłużonym terminie składania ofert przez zamieszczenie informacji na stronie internetowej prowadzonego postępowania, na której została udostępniona SWZ oraz publikując sprostowanie w Dzienniku Urzędowym Unii Europejskiej.</w:t>
      </w:r>
    </w:p>
    <w:p w14:paraId="233E195F" w14:textId="77777777" w:rsidR="00EF088A" w:rsidRPr="00855A3B" w:rsidRDefault="00F56654" w:rsidP="00A2169E">
      <w:pPr>
        <w:pStyle w:val="Nagwek1"/>
        <w:numPr>
          <w:ilvl w:val="0"/>
          <w:numId w:val="14"/>
        </w:numPr>
        <w:spacing w:before="240" w:line="360" w:lineRule="auto"/>
        <w:jc w:val="both"/>
        <w:rPr>
          <w:rFonts w:cstheme="majorHAnsi"/>
          <w:color w:val="00000A"/>
          <w:sz w:val="24"/>
          <w:szCs w:val="24"/>
        </w:rPr>
      </w:pPr>
      <w:r w:rsidRPr="00855A3B">
        <w:rPr>
          <w:rFonts w:cstheme="majorHAnsi"/>
          <w:color w:val="00000A"/>
          <w:sz w:val="24"/>
          <w:szCs w:val="24"/>
        </w:rPr>
        <w:t>Sposób obliczenia ceny</w:t>
      </w:r>
    </w:p>
    <w:p w14:paraId="2060078A" w14:textId="062168D8"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strike/>
          <w:sz w:val="24"/>
          <w:szCs w:val="24"/>
        </w:rPr>
      </w:pPr>
      <w:r w:rsidRPr="00855A3B">
        <w:rPr>
          <w:rFonts w:asciiTheme="majorHAnsi" w:hAnsiTheme="majorHAnsi" w:cstheme="majorHAnsi"/>
          <w:sz w:val="24"/>
          <w:szCs w:val="24"/>
        </w:rPr>
        <w:t xml:space="preserve">Ceną ofertową jest kwota podana w załączniku nr 1 do SWZ („Formularz oferty”). Cena ofertowa powinna zawierać wszystkie koszty związane z realizacją zamówienia opisane w SWZ. </w:t>
      </w:r>
    </w:p>
    <w:p w14:paraId="1F0DEB30" w14:textId="77777777"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color w:val="000000"/>
          <w:sz w:val="24"/>
          <w:szCs w:val="24"/>
        </w:rPr>
        <w:t xml:space="preserve">Przez cenę należy rozumieć cenę w rozumieniu art. 3 ust. 1 pkt. 1 ustawy z dnia </w:t>
      </w:r>
      <w:r w:rsidRPr="00855A3B">
        <w:rPr>
          <w:rFonts w:asciiTheme="majorHAnsi" w:hAnsiTheme="majorHAnsi" w:cstheme="majorHAnsi"/>
          <w:color w:val="000000"/>
          <w:sz w:val="24"/>
          <w:szCs w:val="24"/>
        </w:rPr>
        <w:br/>
        <w:t xml:space="preserve">9 maja 2014 r. o informowaniu o cenach towarów i usług. </w:t>
      </w:r>
    </w:p>
    <w:p w14:paraId="740450CC" w14:textId="77777777"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color w:val="000000"/>
          <w:sz w:val="24"/>
          <w:szCs w:val="24"/>
        </w:rPr>
        <w:t>Wszystkie składniki ceny oferty należy podać z dokładnością nie większą niż dwa miejsca po przecinku.</w:t>
      </w:r>
    </w:p>
    <w:p w14:paraId="649CA36F" w14:textId="77777777"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color w:val="000000"/>
          <w:sz w:val="24"/>
          <w:szCs w:val="24"/>
        </w:rPr>
        <w:t xml:space="preserve">Cena autobusu obejmuje koszt systemów niezbędnych do funkcjonowania pojazdów, określonych w SWZ. </w:t>
      </w:r>
    </w:p>
    <w:p w14:paraId="6836C6F1" w14:textId="75B04855"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color w:val="000000"/>
          <w:sz w:val="24"/>
          <w:szCs w:val="24"/>
        </w:rPr>
        <w:t>W cenie autobusu uwzględn</w:t>
      </w:r>
      <w:r w:rsidR="00C3641B" w:rsidRPr="00855A3B">
        <w:rPr>
          <w:rFonts w:asciiTheme="majorHAnsi" w:hAnsiTheme="majorHAnsi" w:cstheme="majorHAnsi"/>
          <w:color w:val="000000"/>
          <w:sz w:val="24"/>
          <w:szCs w:val="24"/>
        </w:rPr>
        <w:t>ić należy</w:t>
      </w:r>
      <w:r w:rsidRPr="00855A3B">
        <w:rPr>
          <w:rFonts w:asciiTheme="majorHAnsi" w:hAnsiTheme="majorHAnsi" w:cstheme="majorHAnsi"/>
          <w:color w:val="000000"/>
          <w:sz w:val="24"/>
          <w:szCs w:val="24"/>
        </w:rPr>
        <w:t xml:space="preserve"> odpowiednio wszelkie koszty związane z wykonaniem przedmiotu zamówienia na warunkach określonych w SWZ, których poniesienie jest niezbędne do prawidłowego wykonania umowy, w tym w szczególności:</w:t>
      </w:r>
    </w:p>
    <w:p w14:paraId="187B01CA" w14:textId="77777777" w:rsidR="00EF088A" w:rsidRPr="00855A3B" w:rsidRDefault="00F56654" w:rsidP="00A2169E">
      <w:pPr>
        <w:numPr>
          <w:ilvl w:val="1"/>
          <w:numId w:val="32"/>
        </w:numPr>
        <w:tabs>
          <w:tab w:val="left" w:pos="851"/>
        </w:tabs>
        <w:spacing w:after="0" w:line="360" w:lineRule="auto"/>
        <w:ind w:left="851"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badań technicznych,</w:t>
      </w:r>
    </w:p>
    <w:p w14:paraId="42006DFC" w14:textId="77777777" w:rsidR="00EF088A" w:rsidRPr="00855A3B" w:rsidRDefault="00F56654" w:rsidP="00A2169E">
      <w:pPr>
        <w:numPr>
          <w:ilvl w:val="1"/>
          <w:numId w:val="32"/>
        </w:numPr>
        <w:shd w:val="clear" w:color="auto" w:fill="FFFFFF"/>
        <w:tabs>
          <w:tab w:val="left" w:pos="851"/>
        </w:tabs>
        <w:spacing w:after="0" w:line="360" w:lineRule="auto"/>
        <w:ind w:left="851"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odbioru, </w:t>
      </w:r>
    </w:p>
    <w:p w14:paraId="258840F4" w14:textId="3C7511F5" w:rsidR="00EF088A" w:rsidRPr="00855A3B" w:rsidRDefault="00F56654" w:rsidP="00A2169E">
      <w:pPr>
        <w:numPr>
          <w:ilvl w:val="1"/>
          <w:numId w:val="32"/>
        </w:numPr>
        <w:tabs>
          <w:tab w:val="left" w:pos="851"/>
        </w:tabs>
        <w:spacing w:after="0" w:line="360" w:lineRule="auto"/>
        <w:ind w:left="851"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realizacji obowiązków wynikających z udzielonej gwarancji i rękojmi, w tym serwisu zewnętrznego w okresie gwarancji, </w:t>
      </w:r>
    </w:p>
    <w:p w14:paraId="77309366" w14:textId="77777777" w:rsidR="00EF088A" w:rsidRPr="00855A3B" w:rsidRDefault="00F56654" w:rsidP="00A2169E">
      <w:pPr>
        <w:numPr>
          <w:ilvl w:val="1"/>
          <w:numId w:val="32"/>
        </w:numPr>
        <w:shd w:val="clear" w:color="auto" w:fill="FFFFFF"/>
        <w:tabs>
          <w:tab w:val="left" w:pos="851"/>
        </w:tabs>
        <w:spacing w:after="0" w:line="360" w:lineRule="auto"/>
        <w:ind w:left="851"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przeprowadzenia szkoleń personelu Zamawiającego,</w:t>
      </w:r>
    </w:p>
    <w:p w14:paraId="1D93AA31" w14:textId="77777777" w:rsidR="00EF088A" w:rsidRPr="00855A3B" w:rsidRDefault="00F56654" w:rsidP="00A2169E">
      <w:pPr>
        <w:numPr>
          <w:ilvl w:val="1"/>
          <w:numId w:val="32"/>
        </w:numPr>
        <w:shd w:val="clear" w:color="auto" w:fill="FFFFFF"/>
        <w:tabs>
          <w:tab w:val="left" w:pos="851"/>
        </w:tabs>
        <w:spacing w:after="0" w:line="360" w:lineRule="auto"/>
        <w:ind w:left="851"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dokumentacji, oprogramowania, licencji,</w:t>
      </w:r>
    </w:p>
    <w:p w14:paraId="44F4D046" w14:textId="1BFF7EDA" w:rsidR="00EF088A" w:rsidRPr="00855A3B" w:rsidRDefault="00F56654" w:rsidP="00A2169E">
      <w:pPr>
        <w:numPr>
          <w:ilvl w:val="1"/>
          <w:numId w:val="32"/>
        </w:numPr>
        <w:tabs>
          <w:tab w:val="left" w:pos="851"/>
        </w:tabs>
        <w:spacing w:after="0" w:line="360" w:lineRule="auto"/>
        <w:ind w:left="851"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zapewnienia tłumaczeń na język polski do upływu terminu gwarancji i rękojmi</w:t>
      </w:r>
      <w:r w:rsidR="00E43328" w:rsidRPr="00855A3B">
        <w:rPr>
          <w:rFonts w:asciiTheme="majorHAnsi" w:hAnsiTheme="majorHAnsi" w:cstheme="majorHAnsi"/>
          <w:color w:val="000000"/>
          <w:sz w:val="24"/>
          <w:szCs w:val="24"/>
        </w:rPr>
        <w:t>,</w:t>
      </w:r>
    </w:p>
    <w:p w14:paraId="7EE6E94A" w14:textId="10B8F8D8" w:rsidR="00EF088A" w:rsidRPr="00855A3B" w:rsidRDefault="00F56654" w:rsidP="00A2169E">
      <w:pPr>
        <w:pStyle w:val="Akapitzlist"/>
        <w:numPr>
          <w:ilvl w:val="1"/>
          <w:numId w:val="32"/>
        </w:numPr>
        <w:shd w:val="clear" w:color="auto" w:fill="FFFFFF"/>
        <w:spacing w:after="0" w:line="360" w:lineRule="auto"/>
        <w:ind w:left="851" w:hanging="425"/>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załadunku, transportu, rozładunku w miejscu przeznaczenia wskazanym przez Zamawiającego w </w:t>
      </w:r>
      <w:r w:rsidR="00C3641B" w:rsidRPr="00855A3B">
        <w:rPr>
          <w:rFonts w:asciiTheme="majorHAnsi" w:hAnsiTheme="majorHAnsi" w:cstheme="majorHAnsi"/>
          <w:color w:val="000000"/>
          <w:sz w:val="24"/>
          <w:szCs w:val="24"/>
        </w:rPr>
        <w:t>Świdniku</w:t>
      </w:r>
      <w:r w:rsidRPr="00855A3B">
        <w:rPr>
          <w:rFonts w:asciiTheme="majorHAnsi" w:hAnsiTheme="majorHAnsi" w:cstheme="majorHAnsi"/>
          <w:color w:val="000000"/>
          <w:sz w:val="24"/>
          <w:szCs w:val="24"/>
        </w:rPr>
        <w:t>,</w:t>
      </w:r>
      <w:r w:rsidR="00072603" w:rsidRPr="00855A3B">
        <w:rPr>
          <w:rFonts w:asciiTheme="majorHAnsi" w:hAnsiTheme="majorHAnsi" w:cstheme="majorHAnsi"/>
          <w:color w:val="000000"/>
          <w:sz w:val="24"/>
          <w:szCs w:val="24"/>
        </w:rPr>
        <w:t xml:space="preserve"> lub w odległości do 30 km od granic administracyjnych miasta Świdnik.</w:t>
      </w:r>
    </w:p>
    <w:p w14:paraId="7B90B03E" w14:textId="77777777" w:rsidR="00EF088A" w:rsidRPr="00855A3B" w:rsidRDefault="00F56654" w:rsidP="00A2169E">
      <w:pPr>
        <w:numPr>
          <w:ilvl w:val="1"/>
          <w:numId w:val="32"/>
        </w:numPr>
        <w:shd w:val="clear" w:color="auto" w:fill="FFFFFF"/>
        <w:tabs>
          <w:tab w:val="left" w:pos="851"/>
        </w:tabs>
        <w:spacing w:after="0" w:line="360" w:lineRule="auto"/>
        <w:ind w:left="851"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podatków (innych niż VAT) i opłaty np. opłaty celne, akcyza,</w:t>
      </w:r>
    </w:p>
    <w:p w14:paraId="78C63E2B" w14:textId="77777777" w:rsidR="00EF088A" w:rsidRPr="00855A3B" w:rsidRDefault="00F56654" w:rsidP="00A2169E">
      <w:pPr>
        <w:numPr>
          <w:ilvl w:val="1"/>
          <w:numId w:val="32"/>
        </w:numPr>
        <w:tabs>
          <w:tab w:val="left" w:pos="851"/>
        </w:tabs>
        <w:spacing w:after="0" w:line="360" w:lineRule="auto"/>
        <w:ind w:left="851"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lastRenderedPageBreak/>
        <w:t>ubezpieczenia ryzyka związanego z utratą lub uszkodzeniem przedmiotu zamówienia do czasu odbioru końcowego przez Zamawiającego,</w:t>
      </w:r>
    </w:p>
    <w:p w14:paraId="684BFD5E" w14:textId="77777777" w:rsidR="00EF088A" w:rsidRPr="00855A3B" w:rsidRDefault="00F56654" w:rsidP="00A2169E">
      <w:pPr>
        <w:numPr>
          <w:ilvl w:val="1"/>
          <w:numId w:val="32"/>
        </w:numPr>
        <w:shd w:val="clear" w:color="auto" w:fill="FFFFFF"/>
        <w:tabs>
          <w:tab w:val="left" w:pos="851"/>
        </w:tabs>
        <w:spacing w:after="0" w:line="360" w:lineRule="auto"/>
        <w:ind w:left="851" w:hanging="425"/>
        <w:contextualSpacing/>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pozostałych kosztów wynikających z SWZ, w tym w szczególności związanych z wymaganym wyposażeniem pojazdu.</w:t>
      </w:r>
    </w:p>
    <w:p w14:paraId="4643E1D4" w14:textId="77777777"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Do porównania ofert będzie brana pod uwagę cena całkowita brutto (z VAT) podana w formularzu oferty.</w:t>
      </w:r>
    </w:p>
    <w:p w14:paraId="353B6453" w14:textId="77777777"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i/>
          <w:sz w:val="24"/>
          <w:szCs w:val="24"/>
        </w:rPr>
      </w:pPr>
      <w:r w:rsidRPr="00855A3B">
        <w:rPr>
          <w:rFonts w:asciiTheme="majorHAnsi" w:hAnsiTheme="majorHAnsi" w:cstheme="majorHAnsi"/>
          <w:bCs/>
          <w:sz w:val="24"/>
          <w:szCs w:val="24"/>
        </w:rPr>
        <w:t>Cena musi uwzględniać wszystkie wymagania niniejszej, SWZ oraz obejmować wszelkie koszty dodatkowe, jakie poniesie Wykonawca z tytułu należytej realizacji przedmiotu zamówienia.</w:t>
      </w:r>
    </w:p>
    <w:p w14:paraId="4284839E" w14:textId="77777777"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Cena ofertowa powinna być podana w złotych polskich cyframi.</w:t>
      </w:r>
    </w:p>
    <w:p w14:paraId="70BA1877" w14:textId="77777777"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Zamawiający nie będzie udzielał zaliczek na realizację zamówienia.</w:t>
      </w:r>
    </w:p>
    <w:p w14:paraId="0B783CF9" w14:textId="65B42ED5" w:rsidR="00EF088A" w:rsidRPr="00855A3B" w:rsidRDefault="00F56654" w:rsidP="00A2169E">
      <w:pPr>
        <w:numPr>
          <w:ilvl w:val="0"/>
          <w:numId w:val="32"/>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Wszelkie rozliczenia związane z realizacją zamówienia, którego dotyczy niniejsza SWZ do</w:t>
      </w:r>
      <w:r w:rsidR="00C3641B" w:rsidRPr="00855A3B">
        <w:rPr>
          <w:rFonts w:asciiTheme="majorHAnsi" w:hAnsiTheme="majorHAnsi" w:cstheme="majorHAnsi"/>
          <w:sz w:val="24"/>
          <w:szCs w:val="24"/>
        </w:rPr>
        <w:t>k</w:t>
      </w:r>
      <w:r w:rsidRPr="00855A3B">
        <w:rPr>
          <w:rFonts w:asciiTheme="majorHAnsi" w:hAnsiTheme="majorHAnsi" w:cstheme="majorHAnsi"/>
          <w:sz w:val="24"/>
          <w:szCs w:val="24"/>
        </w:rPr>
        <w:t>onywane będą w PLN.</w:t>
      </w:r>
    </w:p>
    <w:p w14:paraId="3BC53B0D" w14:textId="553BE5D3" w:rsidR="00EF088A" w:rsidRPr="00855A3B" w:rsidRDefault="00F56654" w:rsidP="00A2169E">
      <w:pPr>
        <w:pStyle w:val="Nagwek1"/>
        <w:numPr>
          <w:ilvl w:val="0"/>
          <w:numId w:val="14"/>
        </w:numPr>
        <w:spacing w:before="240" w:line="360" w:lineRule="auto"/>
        <w:jc w:val="both"/>
        <w:rPr>
          <w:rFonts w:cstheme="majorHAnsi"/>
          <w:color w:val="00000A"/>
          <w:sz w:val="24"/>
          <w:szCs w:val="24"/>
        </w:rPr>
      </w:pPr>
      <w:bookmarkStart w:id="5" w:name="bookmark2"/>
      <w:bookmarkStart w:id="6" w:name="bookmark4"/>
      <w:bookmarkEnd w:id="5"/>
      <w:bookmarkEnd w:id="6"/>
      <w:r w:rsidRPr="00855A3B">
        <w:rPr>
          <w:rFonts w:cstheme="majorHAnsi"/>
          <w:color w:val="00000A"/>
          <w:sz w:val="24"/>
          <w:szCs w:val="24"/>
        </w:rPr>
        <w:lastRenderedPageBreak/>
        <w:t>Sposób oraz termin składania ofert</w:t>
      </w:r>
    </w:p>
    <w:p w14:paraId="313D30A4" w14:textId="68E96D06" w:rsidR="00C3641B" w:rsidRPr="00855A3B" w:rsidRDefault="00C3641B" w:rsidP="00C3641B">
      <w:pPr>
        <w:pStyle w:val="Nagwek1"/>
        <w:spacing w:before="240" w:line="360" w:lineRule="auto"/>
        <w:ind w:left="360"/>
        <w:jc w:val="both"/>
        <w:rPr>
          <w:rFonts w:cstheme="majorHAnsi"/>
          <w:b w:val="0"/>
          <w:color w:val="000000" w:themeColor="text1"/>
          <w:sz w:val="24"/>
          <w:szCs w:val="24"/>
        </w:rPr>
      </w:pPr>
      <w:r w:rsidRPr="00855A3B">
        <w:rPr>
          <w:rFonts w:cstheme="majorHAnsi"/>
          <w:b w:val="0"/>
          <w:color w:val="000000" w:themeColor="text1"/>
          <w:sz w:val="24"/>
          <w:szCs w:val="24"/>
        </w:rPr>
        <w:t xml:space="preserve">1. Ofertę składa się pod rygorem nieważności w formie elektronicznej (opatrzonej kwalifikowanym podpisem </w:t>
      </w:r>
      <w:proofErr w:type="spellStart"/>
      <w:r w:rsidRPr="00855A3B">
        <w:rPr>
          <w:rFonts w:cstheme="majorHAnsi"/>
          <w:b w:val="0"/>
          <w:color w:val="000000" w:themeColor="text1"/>
          <w:sz w:val="24"/>
          <w:szCs w:val="24"/>
        </w:rPr>
        <w:t>elektronicznycm</w:t>
      </w:r>
      <w:proofErr w:type="spellEnd"/>
      <w:r w:rsidRPr="00855A3B">
        <w:rPr>
          <w:rFonts w:cstheme="majorHAnsi"/>
          <w:b w:val="0"/>
          <w:color w:val="000000" w:themeColor="text1"/>
          <w:sz w:val="24"/>
          <w:szCs w:val="24"/>
        </w:rPr>
        <w:t>).</w:t>
      </w:r>
    </w:p>
    <w:p w14:paraId="2778E1C1" w14:textId="1BDE1B38"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lang w:val="de-DE"/>
        </w:rPr>
        <w:t xml:space="preserve">2. </w:t>
      </w:r>
      <w:proofErr w:type="spellStart"/>
      <w:r w:rsidRPr="00855A3B">
        <w:rPr>
          <w:rFonts w:cstheme="majorHAnsi"/>
          <w:b w:val="0"/>
          <w:color w:val="auto"/>
          <w:sz w:val="24"/>
          <w:szCs w:val="24"/>
          <w:lang w:val="de-DE"/>
        </w:rPr>
        <w:t>Oferta</w:t>
      </w:r>
      <w:proofErr w:type="spellEnd"/>
      <w:r w:rsidRPr="00855A3B">
        <w:rPr>
          <w:rFonts w:cstheme="majorHAnsi"/>
          <w:b w:val="0"/>
          <w:color w:val="auto"/>
          <w:sz w:val="24"/>
          <w:szCs w:val="24"/>
          <w:lang w:val="de-DE"/>
        </w:rPr>
        <w:t xml:space="preserve"> </w:t>
      </w:r>
      <w:proofErr w:type="spellStart"/>
      <w:r w:rsidRPr="00855A3B">
        <w:rPr>
          <w:rFonts w:cstheme="majorHAnsi"/>
          <w:b w:val="0"/>
          <w:color w:val="auto"/>
          <w:sz w:val="24"/>
          <w:szCs w:val="24"/>
          <w:lang w:val="de-DE"/>
        </w:rPr>
        <w:t>może</w:t>
      </w:r>
      <w:proofErr w:type="spellEnd"/>
      <w:r w:rsidRPr="00855A3B">
        <w:rPr>
          <w:rFonts w:cstheme="majorHAnsi"/>
          <w:b w:val="0"/>
          <w:color w:val="auto"/>
          <w:sz w:val="24"/>
          <w:szCs w:val="24"/>
          <w:lang w:val="de-DE"/>
        </w:rPr>
        <w:t xml:space="preserve"> </w:t>
      </w:r>
      <w:proofErr w:type="spellStart"/>
      <w:r w:rsidRPr="00855A3B">
        <w:rPr>
          <w:rFonts w:cstheme="majorHAnsi"/>
          <w:b w:val="0"/>
          <w:color w:val="auto"/>
          <w:sz w:val="24"/>
          <w:szCs w:val="24"/>
          <w:lang w:val="de-DE"/>
        </w:rPr>
        <w:t>być</w:t>
      </w:r>
      <w:proofErr w:type="spellEnd"/>
      <w:r w:rsidRPr="00855A3B">
        <w:rPr>
          <w:rFonts w:cstheme="majorHAnsi"/>
          <w:b w:val="0"/>
          <w:color w:val="auto"/>
          <w:sz w:val="24"/>
          <w:szCs w:val="24"/>
          <w:lang w:val="de-DE"/>
        </w:rPr>
        <w:t xml:space="preserve"> </w:t>
      </w:r>
      <w:proofErr w:type="spellStart"/>
      <w:r w:rsidRPr="00855A3B">
        <w:rPr>
          <w:rFonts w:cstheme="majorHAnsi"/>
          <w:b w:val="0"/>
          <w:color w:val="auto"/>
          <w:sz w:val="24"/>
          <w:szCs w:val="24"/>
          <w:lang w:val="de-DE"/>
        </w:rPr>
        <w:t>złożona</w:t>
      </w:r>
      <w:proofErr w:type="spellEnd"/>
      <w:r w:rsidRPr="00855A3B">
        <w:rPr>
          <w:rFonts w:cstheme="majorHAnsi"/>
          <w:b w:val="0"/>
          <w:color w:val="auto"/>
          <w:sz w:val="24"/>
          <w:szCs w:val="24"/>
          <w:lang w:val="de-DE"/>
        </w:rPr>
        <w:t xml:space="preserve"> </w:t>
      </w:r>
      <w:proofErr w:type="spellStart"/>
      <w:r w:rsidRPr="00855A3B">
        <w:rPr>
          <w:rFonts w:cstheme="majorHAnsi"/>
          <w:b w:val="0"/>
          <w:color w:val="auto"/>
          <w:sz w:val="24"/>
          <w:szCs w:val="24"/>
          <w:lang w:val="de-DE"/>
        </w:rPr>
        <w:t>tylko</w:t>
      </w:r>
      <w:proofErr w:type="spellEnd"/>
      <w:r w:rsidRPr="00855A3B">
        <w:rPr>
          <w:rFonts w:cstheme="majorHAnsi"/>
          <w:b w:val="0"/>
          <w:color w:val="auto"/>
          <w:sz w:val="24"/>
          <w:szCs w:val="24"/>
          <w:lang w:val="de-DE"/>
        </w:rPr>
        <w:t xml:space="preserve"> do </w:t>
      </w:r>
      <w:proofErr w:type="spellStart"/>
      <w:r w:rsidRPr="00855A3B">
        <w:rPr>
          <w:rFonts w:cstheme="majorHAnsi"/>
          <w:b w:val="0"/>
          <w:color w:val="auto"/>
          <w:sz w:val="24"/>
          <w:szCs w:val="24"/>
          <w:lang w:val="de-DE"/>
        </w:rPr>
        <w:t>upływu</w:t>
      </w:r>
      <w:proofErr w:type="spellEnd"/>
      <w:r w:rsidRPr="00855A3B">
        <w:rPr>
          <w:rFonts w:cstheme="majorHAnsi"/>
          <w:b w:val="0"/>
          <w:color w:val="auto"/>
          <w:sz w:val="24"/>
          <w:szCs w:val="24"/>
          <w:lang w:val="de-DE"/>
        </w:rPr>
        <w:t xml:space="preserve"> </w:t>
      </w:r>
      <w:proofErr w:type="spellStart"/>
      <w:r w:rsidRPr="00855A3B">
        <w:rPr>
          <w:rFonts w:cstheme="majorHAnsi"/>
          <w:b w:val="0"/>
          <w:color w:val="auto"/>
          <w:sz w:val="24"/>
          <w:szCs w:val="24"/>
          <w:lang w:val="de-DE"/>
        </w:rPr>
        <w:t>terminu</w:t>
      </w:r>
      <w:proofErr w:type="spellEnd"/>
      <w:r w:rsidRPr="00855A3B">
        <w:rPr>
          <w:rFonts w:cstheme="majorHAnsi"/>
          <w:b w:val="0"/>
          <w:color w:val="auto"/>
          <w:sz w:val="24"/>
          <w:szCs w:val="24"/>
          <w:lang w:val="de-DE"/>
        </w:rPr>
        <w:t xml:space="preserve"> </w:t>
      </w:r>
      <w:proofErr w:type="spellStart"/>
      <w:r w:rsidRPr="00855A3B">
        <w:rPr>
          <w:rFonts w:cstheme="majorHAnsi"/>
          <w:b w:val="0"/>
          <w:color w:val="auto"/>
          <w:sz w:val="24"/>
          <w:szCs w:val="24"/>
          <w:lang w:val="de-DE"/>
        </w:rPr>
        <w:t>składania</w:t>
      </w:r>
      <w:proofErr w:type="spellEnd"/>
      <w:r w:rsidRPr="00855A3B">
        <w:rPr>
          <w:rFonts w:cstheme="majorHAnsi"/>
          <w:b w:val="0"/>
          <w:color w:val="auto"/>
          <w:sz w:val="24"/>
          <w:szCs w:val="24"/>
          <w:lang w:val="de-DE"/>
        </w:rPr>
        <w:t xml:space="preserve"> </w:t>
      </w:r>
      <w:proofErr w:type="spellStart"/>
      <w:r w:rsidRPr="00855A3B">
        <w:rPr>
          <w:rFonts w:cstheme="majorHAnsi"/>
          <w:b w:val="0"/>
          <w:color w:val="auto"/>
          <w:sz w:val="24"/>
          <w:szCs w:val="24"/>
          <w:lang w:val="de-DE"/>
        </w:rPr>
        <w:t>ofert</w:t>
      </w:r>
      <w:proofErr w:type="spellEnd"/>
      <w:r w:rsidRPr="00855A3B">
        <w:rPr>
          <w:rFonts w:cstheme="majorHAnsi"/>
          <w:b w:val="0"/>
          <w:color w:val="auto"/>
          <w:sz w:val="24"/>
          <w:szCs w:val="24"/>
          <w:lang w:val="de-DE"/>
        </w:rPr>
        <w:t xml:space="preserve">, </w:t>
      </w:r>
      <w:proofErr w:type="spellStart"/>
      <w:r w:rsidRPr="00855A3B">
        <w:rPr>
          <w:rFonts w:cstheme="majorHAnsi"/>
          <w:b w:val="0"/>
          <w:color w:val="auto"/>
          <w:sz w:val="24"/>
          <w:szCs w:val="24"/>
          <w:lang w:val="de-DE"/>
        </w:rPr>
        <w:t>tj</w:t>
      </w:r>
      <w:proofErr w:type="spellEnd"/>
      <w:r w:rsidRPr="00855A3B">
        <w:rPr>
          <w:rFonts w:cstheme="majorHAnsi"/>
          <w:b w:val="0"/>
          <w:color w:val="auto"/>
          <w:sz w:val="24"/>
          <w:szCs w:val="24"/>
          <w:lang w:val="de-DE"/>
        </w:rPr>
        <w:t xml:space="preserve">. do </w:t>
      </w:r>
      <w:proofErr w:type="spellStart"/>
      <w:r w:rsidRPr="00855A3B">
        <w:rPr>
          <w:rFonts w:cstheme="majorHAnsi"/>
          <w:b w:val="0"/>
          <w:color w:val="auto"/>
          <w:sz w:val="24"/>
          <w:szCs w:val="24"/>
          <w:lang w:val="de-DE"/>
        </w:rPr>
        <w:t>dnia</w:t>
      </w:r>
      <w:proofErr w:type="spellEnd"/>
      <w:r w:rsidR="00A30FF8" w:rsidRPr="00855A3B">
        <w:rPr>
          <w:rFonts w:cstheme="majorHAnsi"/>
          <w:b w:val="0"/>
          <w:color w:val="auto"/>
          <w:sz w:val="24"/>
          <w:szCs w:val="24"/>
          <w:lang w:val="de-DE"/>
        </w:rPr>
        <w:t xml:space="preserve"> </w:t>
      </w:r>
      <w:r w:rsidR="002C3581" w:rsidRPr="000C0E1D">
        <w:rPr>
          <w:rFonts w:cstheme="majorHAnsi"/>
          <w:color w:val="auto"/>
          <w:sz w:val="24"/>
          <w:szCs w:val="24"/>
          <w:lang w:val="de-DE"/>
        </w:rPr>
        <w:t>14</w:t>
      </w:r>
      <w:r w:rsidR="00CB5A7B" w:rsidRPr="000C0E1D">
        <w:rPr>
          <w:rFonts w:cstheme="majorHAnsi"/>
          <w:color w:val="auto"/>
          <w:sz w:val="24"/>
          <w:szCs w:val="24"/>
          <w:lang w:val="de-DE"/>
        </w:rPr>
        <w:t>.07.2023r.</w:t>
      </w:r>
      <w:r w:rsidRPr="000C0E1D">
        <w:rPr>
          <w:rFonts w:cstheme="majorHAnsi"/>
          <w:color w:val="auto"/>
          <w:sz w:val="24"/>
          <w:szCs w:val="24"/>
          <w:lang w:val="de-DE"/>
        </w:rPr>
        <w:t xml:space="preserve"> do </w:t>
      </w:r>
      <w:proofErr w:type="spellStart"/>
      <w:r w:rsidRPr="000C0E1D">
        <w:rPr>
          <w:rFonts w:cstheme="majorHAnsi"/>
          <w:color w:val="auto"/>
          <w:sz w:val="24"/>
          <w:szCs w:val="24"/>
          <w:lang w:val="de-DE"/>
        </w:rPr>
        <w:t>godz</w:t>
      </w:r>
      <w:proofErr w:type="spellEnd"/>
      <w:r w:rsidRPr="000C0E1D">
        <w:rPr>
          <w:rFonts w:cstheme="majorHAnsi"/>
          <w:color w:val="auto"/>
          <w:sz w:val="24"/>
          <w:szCs w:val="24"/>
          <w:lang w:val="de-DE"/>
        </w:rPr>
        <w:t>. 10:00</w:t>
      </w:r>
    </w:p>
    <w:p w14:paraId="0C2F2F46" w14:textId="38121A2A" w:rsidR="00C3641B" w:rsidRPr="00855A3B" w:rsidRDefault="00C3641B" w:rsidP="00B35EA2">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t xml:space="preserve">3. Wykonawca przygotowuje ofertę przy pomocy  „Formularza ofertowego” </w:t>
      </w:r>
      <w:r w:rsidR="00B35EA2" w:rsidRPr="00855A3B">
        <w:rPr>
          <w:rFonts w:cstheme="majorHAnsi"/>
          <w:b w:val="0"/>
          <w:color w:val="auto"/>
          <w:sz w:val="24"/>
          <w:szCs w:val="24"/>
        </w:rPr>
        <w:t xml:space="preserve">(załącznik nr 1 do SWZ) </w:t>
      </w:r>
      <w:r w:rsidRPr="00855A3B">
        <w:rPr>
          <w:rFonts w:cstheme="majorHAnsi"/>
          <w:b w:val="0"/>
          <w:color w:val="auto"/>
          <w:sz w:val="24"/>
          <w:szCs w:val="24"/>
        </w:rPr>
        <w:t xml:space="preserve">udostępnionego przez Zamawiającego na Platformie </w:t>
      </w:r>
      <w:r w:rsidR="00B35EA2" w:rsidRPr="00855A3B">
        <w:rPr>
          <w:rFonts w:cstheme="majorHAnsi"/>
          <w:b w:val="0"/>
          <w:color w:val="auto"/>
          <w:sz w:val="24"/>
          <w:szCs w:val="24"/>
        </w:rPr>
        <w:br/>
      </w:r>
      <w:r w:rsidRPr="00855A3B">
        <w:rPr>
          <w:rFonts w:cstheme="majorHAnsi"/>
          <w:b w:val="0"/>
          <w:color w:val="auto"/>
          <w:sz w:val="24"/>
          <w:szCs w:val="24"/>
        </w:rPr>
        <w:t xml:space="preserve">e-Zamówienia i zamieszczonego w podglądzie postępowania w zakładce „Informacje podstawowe”. </w:t>
      </w:r>
    </w:p>
    <w:p w14:paraId="093542DC" w14:textId="373FF08A"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t xml:space="preserve">6.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55A3B">
        <w:rPr>
          <w:rFonts w:cstheme="majorHAnsi"/>
          <w:b w:val="0"/>
          <w:color w:val="auto"/>
          <w:sz w:val="24"/>
          <w:szCs w:val="24"/>
        </w:rPr>
        <w:t>drag&amp;drop</w:t>
      </w:r>
      <w:proofErr w:type="spellEnd"/>
      <w:r w:rsidRPr="00855A3B">
        <w:rPr>
          <w:rFonts w:cstheme="majorHAnsi"/>
          <w:b w:val="0"/>
          <w:color w:val="auto"/>
          <w:sz w:val="24"/>
          <w:szCs w:val="24"/>
        </w:rPr>
        <w:t xml:space="preserve"> („przeciągnij” i „upuść”) służące do dodawania plików.</w:t>
      </w:r>
    </w:p>
    <w:p w14:paraId="5B52AEC3" w14:textId="07A01B9D"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t xml:space="preserve">7. Wykonawca dodaje </w:t>
      </w:r>
      <w:r w:rsidR="00B35EA2" w:rsidRPr="00855A3B">
        <w:rPr>
          <w:rFonts w:cstheme="majorHAnsi"/>
          <w:b w:val="0"/>
          <w:color w:val="auto"/>
          <w:sz w:val="24"/>
          <w:szCs w:val="24"/>
        </w:rPr>
        <w:t xml:space="preserve">wybrany z dysku i </w:t>
      </w:r>
      <w:r w:rsidRPr="00855A3B">
        <w:rPr>
          <w:rFonts w:cstheme="majorHAnsi"/>
          <w:b w:val="0"/>
          <w:color w:val="auto"/>
          <w:sz w:val="24"/>
          <w:szCs w:val="24"/>
        </w:rPr>
        <w:t>uprzednio podpisany „Formularz oferty” w pierwszym polu („Wypełniony formularz oferty”). W kolejnym polu („Załączniki i inne dokumenty przedstawione w ofercie przez Wykonawcę”) wykonawca dodaje pozostałe pliki stanowiące ofertę lub składane wraz z ofertą.</w:t>
      </w:r>
    </w:p>
    <w:p w14:paraId="0E075B90" w14:textId="1DB52AE0"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t>8.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B506C4B" w14:textId="1BAD7B76"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t>9. 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7574FF0" w14:textId="382CBA9B"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lastRenderedPageBreak/>
        <w:t xml:space="preserve">10. Pozostałe dokumenty wchodzące w skład oferty lub składane wraz z ofertą, które są zgodne z ustawą </w:t>
      </w:r>
      <w:proofErr w:type="spellStart"/>
      <w:r w:rsidRPr="00855A3B">
        <w:rPr>
          <w:rFonts w:cstheme="majorHAnsi"/>
          <w:b w:val="0"/>
          <w:color w:val="auto"/>
          <w:sz w:val="24"/>
          <w:szCs w:val="24"/>
        </w:rPr>
        <w:t>Pzp</w:t>
      </w:r>
      <w:proofErr w:type="spellEnd"/>
      <w:r w:rsidRPr="00855A3B">
        <w:rPr>
          <w:rFonts w:cstheme="majorHAnsi"/>
          <w:b w:val="0"/>
          <w:color w:val="auto"/>
          <w:sz w:val="24"/>
          <w:szCs w:val="24"/>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BA28A19" w14:textId="74D86EF3"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t>11. 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r w:rsidR="00E43328" w:rsidRPr="00855A3B">
        <w:rPr>
          <w:rFonts w:cstheme="majorHAnsi"/>
          <w:b w:val="0"/>
          <w:color w:val="auto"/>
          <w:sz w:val="24"/>
          <w:szCs w:val="24"/>
        </w:rPr>
        <w:t>.</w:t>
      </w:r>
    </w:p>
    <w:p w14:paraId="4598A7BD" w14:textId="40591F99"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t>12.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C67E284" w14:textId="377A5A51"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t>13.  Oferta może być złożona tylko do upływu terminu składania ofert.</w:t>
      </w:r>
    </w:p>
    <w:p w14:paraId="0869A82A" w14:textId="2EF71B03" w:rsidR="00C3641B" w:rsidRPr="00855A3B" w:rsidRDefault="00C3641B" w:rsidP="00C3641B">
      <w:pPr>
        <w:pStyle w:val="Nagwek1"/>
        <w:spacing w:before="240" w:line="360" w:lineRule="auto"/>
        <w:ind w:left="360"/>
        <w:jc w:val="both"/>
        <w:rPr>
          <w:rFonts w:cstheme="majorHAnsi"/>
          <w:b w:val="0"/>
          <w:color w:val="auto"/>
          <w:sz w:val="24"/>
          <w:szCs w:val="24"/>
        </w:rPr>
      </w:pPr>
      <w:r w:rsidRPr="00855A3B">
        <w:rPr>
          <w:rFonts w:cstheme="majorHAnsi"/>
          <w:b w:val="0"/>
          <w:color w:val="auto"/>
          <w:sz w:val="24"/>
          <w:szCs w:val="24"/>
        </w:rPr>
        <w:t>14. Wykonawca może przed upływem terminu składania ofert wycofać ofertę. Wykonawca wycofuje ofertę w zakładce „Oferty/wnioski” używając przycisku „Wycofaj ofertę”.</w:t>
      </w:r>
    </w:p>
    <w:p w14:paraId="58650E4D" w14:textId="57F07CCB" w:rsidR="00C3641B" w:rsidRPr="00855A3B" w:rsidRDefault="00C3641B" w:rsidP="00C3641B">
      <w:pPr>
        <w:pStyle w:val="Nagwek1"/>
        <w:spacing w:before="240" w:line="360" w:lineRule="auto"/>
        <w:ind w:left="360"/>
        <w:jc w:val="both"/>
        <w:rPr>
          <w:rFonts w:cstheme="majorHAnsi"/>
          <w:color w:val="auto"/>
          <w:sz w:val="24"/>
          <w:szCs w:val="24"/>
        </w:rPr>
      </w:pPr>
      <w:r w:rsidRPr="00855A3B">
        <w:rPr>
          <w:rFonts w:cstheme="majorHAnsi"/>
          <w:b w:val="0"/>
          <w:color w:val="auto"/>
          <w:sz w:val="24"/>
          <w:szCs w:val="24"/>
        </w:rPr>
        <w:t>15.  Maksymalny łączny rozmiar plików stanowiących ofertę lub składanych wraz z ofertą to 250 MB</w:t>
      </w:r>
      <w:r w:rsidRPr="00855A3B">
        <w:rPr>
          <w:rFonts w:cstheme="majorHAnsi"/>
          <w:color w:val="auto"/>
          <w:sz w:val="24"/>
          <w:szCs w:val="24"/>
        </w:rPr>
        <w:t>.</w:t>
      </w:r>
    </w:p>
    <w:p w14:paraId="75ECC596" w14:textId="77777777" w:rsidR="00C3641B" w:rsidRPr="00855A3B" w:rsidRDefault="00C3641B" w:rsidP="00C3641B">
      <w:pPr>
        <w:pStyle w:val="Nagwek1"/>
        <w:spacing w:before="240" w:line="360" w:lineRule="auto"/>
        <w:ind w:left="360"/>
        <w:jc w:val="both"/>
        <w:rPr>
          <w:rFonts w:cstheme="majorHAnsi"/>
          <w:color w:val="auto"/>
          <w:sz w:val="24"/>
          <w:szCs w:val="24"/>
        </w:rPr>
      </w:pPr>
    </w:p>
    <w:p w14:paraId="20D0B92F" w14:textId="77777777" w:rsidR="00EF088A" w:rsidRPr="00855A3B" w:rsidRDefault="00F56654" w:rsidP="00A2169E">
      <w:pPr>
        <w:pStyle w:val="Nagwek1"/>
        <w:numPr>
          <w:ilvl w:val="0"/>
          <w:numId w:val="14"/>
        </w:numPr>
        <w:spacing w:before="240" w:line="360" w:lineRule="auto"/>
        <w:jc w:val="both"/>
        <w:rPr>
          <w:rFonts w:cstheme="majorHAnsi"/>
          <w:color w:val="00000A"/>
          <w:sz w:val="24"/>
          <w:szCs w:val="24"/>
        </w:rPr>
      </w:pPr>
      <w:r w:rsidRPr="00855A3B">
        <w:rPr>
          <w:rFonts w:cstheme="majorHAnsi"/>
          <w:color w:val="00000A"/>
          <w:sz w:val="24"/>
          <w:szCs w:val="24"/>
        </w:rPr>
        <w:t>Termin otwarcia ofert</w:t>
      </w:r>
    </w:p>
    <w:p w14:paraId="025D0038" w14:textId="3F38B296" w:rsidR="00EF088A" w:rsidRPr="00855A3B" w:rsidRDefault="00F56654" w:rsidP="007E396E">
      <w:pPr>
        <w:pStyle w:val="Akapitzlist"/>
        <w:widowControl w:val="0"/>
        <w:numPr>
          <w:ilvl w:val="0"/>
          <w:numId w:val="3"/>
        </w:numPr>
        <w:tabs>
          <w:tab w:val="left" w:leader="dot" w:pos="4939"/>
          <w:tab w:val="left" w:leader="dot" w:pos="6749"/>
        </w:tabs>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 xml:space="preserve">Otwarcie ofert nastąpi w dniu </w:t>
      </w:r>
      <w:r w:rsidR="002C3581" w:rsidRPr="00855A3B">
        <w:rPr>
          <w:rStyle w:val="Teksttreci20"/>
          <w:rFonts w:asciiTheme="majorHAnsi" w:hAnsiTheme="majorHAnsi" w:cstheme="majorHAnsi"/>
          <w:b/>
          <w:color w:val="00000A"/>
          <w:sz w:val="24"/>
          <w:szCs w:val="24"/>
        </w:rPr>
        <w:t>14.07</w:t>
      </w:r>
      <w:r w:rsidR="00CB5A7B" w:rsidRPr="00855A3B">
        <w:rPr>
          <w:rStyle w:val="Teksttreci20"/>
          <w:rFonts w:asciiTheme="majorHAnsi" w:hAnsiTheme="majorHAnsi" w:cstheme="majorHAnsi"/>
          <w:b/>
          <w:color w:val="00000A"/>
          <w:sz w:val="24"/>
          <w:szCs w:val="24"/>
        </w:rPr>
        <w:t>.2023r.</w:t>
      </w:r>
      <w:r w:rsidRPr="00855A3B">
        <w:rPr>
          <w:rStyle w:val="Teksttreci20"/>
          <w:rFonts w:asciiTheme="majorHAnsi" w:hAnsiTheme="majorHAnsi" w:cstheme="majorHAnsi"/>
          <w:b/>
          <w:color w:val="00000A"/>
          <w:sz w:val="24"/>
          <w:szCs w:val="24"/>
        </w:rPr>
        <w:t>, o godz.: 1</w:t>
      </w:r>
      <w:r w:rsidR="000C0E1D">
        <w:rPr>
          <w:rStyle w:val="Teksttreci20"/>
          <w:rFonts w:asciiTheme="majorHAnsi" w:hAnsiTheme="majorHAnsi" w:cstheme="majorHAnsi"/>
          <w:b/>
          <w:color w:val="00000A"/>
          <w:sz w:val="24"/>
          <w:szCs w:val="24"/>
        </w:rPr>
        <w:t>2</w:t>
      </w:r>
      <w:r w:rsidRPr="00855A3B">
        <w:rPr>
          <w:rStyle w:val="Teksttreci20"/>
          <w:rFonts w:asciiTheme="majorHAnsi" w:hAnsiTheme="majorHAnsi" w:cstheme="majorHAnsi"/>
          <w:b/>
          <w:color w:val="00000A"/>
          <w:sz w:val="24"/>
          <w:szCs w:val="24"/>
        </w:rPr>
        <w:t>:00</w:t>
      </w:r>
    </w:p>
    <w:p w14:paraId="44DE040A" w14:textId="77777777" w:rsidR="00EF088A" w:rsidRPr="00855A3B" w:rsidRDefault="00F56654" w:rsidP="007E396E">
      <w:pPr>
        <w:pStyle w:val="Akapitzlist"/>
        <w:widowControl w:val="0"/>
        <w:numPr>
          <w:ilvl w:val="0"/>
          <w:numId w:val="3"/>
        </w:numPr>
        <w:tabs>
          <w:tab w:val="left" w:leader="dot" w:pos="4939"/>
          <w:tab w:val="left" w:leader="dot" w:pos="6749"/>
        </w:tabs>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Otwarcie ofert odbywa się bez udziału Wykonawców.</w:t>
      </w:r>
    </w:p>
    <w:p w14:paraId="144DC71C" w14:textId="77777777" w:rsidR="00EF088A" w:rsidRPr="00855A3B" w:rsidRDefault="00F56654" w:rsidP="007E396E">
      <w:pPr>
        <w:pStyle w:val="Akapitzlist"/>
        <w:widowControl w:val="0"/>
        <w:numPr>
          <w:ilvl w:val="0"/>
          <w:numId w:val="3"/>
        </w:numPr>
        <w:tabs>
          <w:tab w:val="left" w:leader="dot" w:pos="4939"/>
          <w:tab w:val="left" w:leader="dot" w:pos="6749"/>
        </w:tabs>
        <w:spacing w:after="0" w:line="360" w:lineRule="auto"/>
        <w:jc w:val="both"/>
        <w:rPr>
          <w:rStyle w:val="Teksttreci20"/>
          <w:rFonts w:asciiTheme="majorHAnsi" w:hAnsiTheme="majorHAnsi" w:cstheme="majorHAnsi"/>
          <w:color w:val="00000A"/>
          <w:sz w:val="24"/>
          <w:szCs w:val="24"/>
        </w:rPr>
      </w:pPr>
      <w:r w:rsidRPr="00855A3B">
        <w:rPr>
          <w:rStyle w:val="Teksttreci20"/>
          <w:rFonts w:asciiTheme="majorHAnsi" w:hAnsiTheme="majorHAnsi" w:cstheme="majorHAnsi"/>
          <w:color w:val="00000A"/>
          <w:sz w:val="24"/>
          <w:szCs w:val="24"/>
        </w:rPr>
        <w:t xml:space="preserve">W przypadku wystąpienia awarii systemu teleinformatycznego, która spowoduje brak możliwości otwarcia ofert w terminie określonym przez Zamawiającego, </w:t>
      </w:r>
      <w:r w:rsidRPr="00855A3B">
        <w:rPr>
          <w:rStyle w:val="Teksttreci20"/>
          <w:rFonts w:asciiTheme="majorHAnsi" w:hAnsiTheme="majorHAnsi" w:cstheme="majorHAnsi"/>
          <w:color w:val="00000A"/>
          <w:sz w:val="24"/>
          <w:szCs w:val="24"/>
        </w:rPr>
        <w:lastRenderedPageBreak/>
        <w:t>otwarcie ofert nastąpi niezwłocznie po usunięciu awarii.</w:t>
      </w:r>
    </w:p>
    <w:p w14:paraId="06DC2EA1" w14:textId="77777777" w:rsidR="00EF088A" w:rsidRPr="00855A3B" w:rsidRDefault="00F56654" w:rsidP="007E396E">
      <w:pPr>
        <w:pStyle w:val="Akapitzlist"/>
        <w:widowControl w:val="0"/>
        <w:numPr>
          <w:ilvl w:val="0"/>
          <w:numId w:val="3"/>
        </w:numPr>
        <w:tabs>
          <w:tab w:val="left" w:leader="dot" w:pos="4939"/>
          <w:tab w:val="left" w:leader="dot" w:pos="6749"/>
        </w:tabs>
        <w:spacing w:after="0" w:line="360" w:lineRule="auto"/>
        <w:jc w:val="both"/>
        <w:rPr>
          <w:rStyle w:val="Teksttreci20"/>
          <w:rFonts w:asciiTheme="majorHAnsi" w:hAnsiTheme="majorHAnsi" w:cstheme="majorHAnsi"/>
          <w:color w:val="00000A"/>
          <w:sz w:val="24"/>
          <w:szCs w:val="24"/>
        </w:rPr>
      </w:pPr>
      <w:r w:rsidRPr="00855A3B">
        <w:rPr>
          <w:rStyle w:val="Teksttreci20"/>
          <w:rFonts w:asciiTheme="majorHAnsi" w:hAnsiTheme="majorHAnsi" w:cstheme="majorHAnsi"/>
          <w:color w:val="00000A"/>
          <w:sz w:val="24"/>
          <w:szCs w:val="24"/>
        </w:rPr>
        <w:t>Zamawiający poinformuje o zmianie terminu otwarcia ofert na stronie internetowej prowadzonego postępowania.</w:t>
      </w:r>
    </w:p>
    <w:p w14:paraId="310E222A" w14:textId="1E682E5E" w:rsidR="00EF088A" w:rsidRPr="00855A3B" w:rsidRDefault="00F56654" w:rsidP="007E396E">
      <w:pPr>
        <w:pStyle w:val="Akapitzlist"/>
        <w:widowControl w:val="0"/>
        <w:numPr>
          <w:ilvl w:val="0"/>
          <w:numId w:val="3"/>
        </w:numPr>
        <w:tabs>
          <w:tab w:val="left" w:leader="dot" w:pos="4939"/>
          <w:tab w:val="left" w:leader="dot" w:pos="6749"/>
        </w:tabs>
        <w:spacing w:after="0" w:line="360" w:lineRule="auto"/>
        <w:jc w:val="both"/>
        <w:rPr>
          <w:rFonts w:asciiTheme="majorHAnsi" w:hAnsiTheme="majorHAnsi" w:cstheme="majorHAnsi"/>
          <w:color w:val="00000A"/>
          <w:sz w:val="24"/>
          <w:szCs w:val="24"/>
        </w:rPr>
      </w:pPr>
      <w:r w:rsidRPr="00855A3B">
        <w:rPr>
          <w:rStyle w:val="Teksttreci20"/>
          <w:rFonts w:asciiTheme="majorHAnsi" w:hAnsiTheme="majorHAnsi" w:cstheme="majorHAnsi"/>
          <w:color w:val="00000A"/>
          <w:sz w:val="24"/>
          <w:szCs w:val="24"/>
        </w:rPr>
        <w:t>Zamawiający, niezwłocznie po otwarciu ofert, udostępnia na stronie internetowej prowadzonego postępowania informacje o:</w:t>
      </w:r>
    </w:p>
    <w:p w14:paraId="0641695F" w14:textId="77777777" w:rsidR="00EF088A" w:rsidRPr="00855A3B" w:rsidRDefault="00F56654" w:rsidP="007E396E">
      <w:pPr>
        <w:pStyle w:val="Akapitzlist"/>
        <w:widowControl w:val="0"/>
        <w:numPr>
          <w:ilvl w:val="0"/>
          <w:numId w:val="4"/>
        </w:numPr>
        <w:tabs>
          <w:tab w:val="left" w:pos="497"/>
        </w:tabs>
        <w:spacing w:after="0" w:line="360" w:lineRule="auto"/>
        <w:ind w:left="851" w:hanging="425"/>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nazwach albo imionach i nazwiskach oraz siedzibach lub miejscach prowadzonej działalności gospodarczej albo miejscach zamieszkania Wykonawców, których oferty zostały otwarte;</w:t>
      </w:r>
    </w:p>
    <w:p w14:paraId="16741943" w14:textId="77777777" w:rsidR="00EF088A" w:rsidRPr="00855A3B" w:rsidRDefault="00F56654" w:rsidP="007E396E">
      <w:pPr>
        <w:pStyle w:val="Akapitzlist"/>
        <w:widowControl w:val="0"/>
        <w:numPr>
          <w:ilvl w:val="0"/>
          <w:numId w:val="4"/>
        </w:numPr>
        <w:tabs>
          <w:tab w:val="left" w:pos="497"/>
        </w:tabs>
        <w:spacing w:after="0" w:line="360" w:lineRule="auto"/>
        <w:ind w:left="851" w:hanging="425"/>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cenach lub kosztach zawartych w ofertach.</w:t>
      </w:r>
    </w:p>
    <w:p w14:paraId="7EF9D835" w14:textId="77777777" w:rsidR="00EF088A" w:rsidRPr="00855A3B" w:rsidRDefault="00F56654" w:rsidP="00A2169E">
      <w:pPr>
        <w:pStyle w:val="Nagwek1"/>
        <w:numPr>
          <w:ilvl w:val="0"/>
          <w:numId w:val="14"/>
        </w:numPr>
        <w:spacing w:before="240" w:line="360" w:lineRule="auto"/>
        <w:jc w:val="both"/>
        <w:rPr>
          <w:rFonts w:cstheme="majorHAnsi"/>
          <w:color w:val="00000A"/>
          <w:sz w:val="24"/>
          <w:szCs w:val="24"/>
        </w:rPr>
      </w:pPr>
      <w:r w:rsidRPr="00855A3B">
        <w:rPr>
          <w:rFonts w:cstheme="majorHAnsi"/>
          <w:color w:val="00000A"/>
          <w:sz w:val="24"/>
          <w:szCs w:val="24"/>
        </w:rPr>
        <w:t>Termin związania ofertą</w:t>
      </w:r>
    </w:p>
    <w:p w14:paraId="51E86449" w14:textId="6A92E137" w:rsidR="00EF088A" w:rsidRPr="00855A3B" w:rsidRDefault="00F56654" w:rsidP="00A2169E">
      <w:pPr>
        <w:pStyle w:val="Tekstpodstawowy3"/>
        <w:numPr>
          <w:ilvl w:val="0"/>
          <w:numId w:val="15"/>
        </w:num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Termin związania ofertą upływa w dniu </w:t>
      </w:r>
      <w:r w:rsidR="00C460DE" w:rsidRPr="00855A3B">
        <w:rPr>
          <w:rFonts w:asciiTheme="majorHAnsi" w:hAnsiTheme="majorHAnsi" w:cstheme="majorHAnsi"/>
          <w:b/>
          <w:sz w:val="24"/>
          <w:szCs w:val="24"/>
        </w:rPr>
        <w:t>11</w:t>
      </w:r>
      <w:r w:rsidR="00CB5A7B" w:rsidRPr="00855A3B">
        <w:rPr>
          <w:rFonts w:asciiTheme="majorHAnsi" w:hAnsiTheme="majorHAnsi" w:cstheme="majorHAnsi"/>
          <w:b/>
          <w:sz w:val="24"/>
          <w:szCs w:val="24"/>
        </w:rPr>
        <w:t>.10.2023</w:t>
      </w:r>
      <w:r w:rsidRPr="00855A3B">
        <w:rPr>
          <w:rFonts w:asciiTheme="majorHAnsi" w:hAnsiTheme="majorHAnsi" w:cstheme="majorHAnsi"/>
          <w:b/>
          <w:sz w:val="24"/>
          <w:szCs w:val="24"/>
        </w:rPr>
        <w:t xml:space="preserve"> r. </w:t>
      </w:r>
      <w:r w:rsidRPr="00855A3B">
        <w:rPr>
          <w:rFonts w:asciiTheme="majorHAnsi" w:hAnsiTheme="majorHAnsi" w:cstheme="majorHAnsi"/>
          <w:sz w:val="24"/>
          <w:szCs w:val="24"/>
        </w:rPr>
        <w:t xml:space="preserve">Bieg terminu związania ofertą rozpoczyna się wraz z upływem terminu składania ofert. Dzień ten jest pierwszym dniem terminu związania ofertą. </w:t>
      </w:r>
    </w:p>
    <w:p w14:paraId="5B5C283F" w14:textId="115CBD27" w:rsidR="00EF088A" w:rsidRPr="00855A3B" w:rsidRDefault="00F56654" w:rsidP="00A2169E">
      <w:pPr>
        <w:pStyle w:val="Tekstpodstawowy3"/>
        <w:numPr>
          <w:ilvl w:val="0"/>
          <w:numId w:val="15"/>
        </w:numPr>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w:t>
      </w:r>
      <w:r w:rsidR="00EB7DC9" w:rsidRPr="00855A3B">
        <w:rPr>
          <w:rStyle w:val="Teksttreci20"/>
          <w:rFonts w:asciiTheme="majorHAnsi" w:hAnsiTheme="majorHAnsi" w:cstheme="majorHAnsi"/>
          <w:color w:val="00000A"/>
          <w:sz w:val="24"/>
          <w:szCs w:val="24"/>
        </w:rPr>
        <w:t>6</w:t>
      </w:r>
      <w:r w:rsidRPr="00855A3B">
        <w:rPr>
          <w:rStyle w:val="Teksttreci20"/>
          <w:rFonts w:asciiTheme="majorHAnsi" w:hAnsiTheme="majorHAnsi" w:cstheme="majorHAnsi"/>
          <w:color w:val="00000A"/>
          <w:sz w:val="24"/>
          <w:szCs w:val="24"/>
        </w:rPr>
        <w:t>0 dni.</w:t>
      </w:r>
    </w:p>
    <w:p w14:paraId="7980F005" w14:textId="77777777" w:rsidR="00EF088A" w:rsidRPr="00855A3B" w:rsidRDefault="00F56654" w:rsidP="00A2169E">
      <w:pPr>
        <w:pStyle w:val="Tekstpodstawowy3"/>
        <w:numPr>
          <w:ilvl w:val="0"/>
          <w:numId w:val="15"/>
        </w:numPr>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Przed</w:t>
      </w:r>
      <w:r w:rsidRPr="00855A3B">
        <w:rPr>
          <w:rStyle w:val="PogrubienieTeksttreci2115pt"/>
          <w:rFonts w:asciiTheme="majorHAnsi" w:hAnsiTheme="majorHAnsi" w:cstheme="majorHAnsi"/>
          <w:b w:val="0"/>
          <w:color w:val="00000A"/>
          <w:sz w:val="24"/>
          <w:szCs w:val="24"/>
        </w:rPr>
        <w:t>ł</w:t>
      </w:r>
      <w:r w:rsidRPr="00855A3B">
        <w:rPr>
          <w:rStyle w:val="Teksttreci20"/>
          <w:rFonts w:asciiTheme="majorHAnsi" w:hAnsiTheme="majorHAnsi" w:cstheme="majorHAnsi"/>
          <w:color w:val="00000A"/>
          <w:sz w:val="24"/>
          <w:szCs w:val="24"/>
        </w:rPr>
        <w:t xml:space="preserve">użenie terminu związania ofertą, o którym mowa w pkt 2, wymaga złożenia przez Wykonawcę pisemnego (tj. wyrażonego przy użyciu wyrazów, cyfr lub innych znaków pisarskich, które można odczytać i powielić) oświadczenia </w:t>
      </w:r>
      <w:r w:rsidRPr="00855A3B">
        <w:rPr>
          <w:rStyle w:val="Teksttreci20"/>
          <w:rFonts w:asciiTheme="majorHAnsi" w:hAnsiTheme="majorHAnsi" w:cstheme="majorHAnsi"/>
          <w:color w:val="00000A"/>
          <w:sz w:val="24"/>
          <w:szCs w:val="24"/>
        </w:rPr>
        <w:br/>
        <w:t>o wyrażeniu zgody na przed</w:t>
      </w:r>
      <w:r w:rsidRPr="00855A3B">
        <w:rPr>
          <w:rStyle w:val="PogrubienieTeksttreci2115pt"/>
          <w:rFonts w:asciiTheme="majorHAnsi" w:hAnsiTheme="majorHAnsi" w:cstheme="majorHAnsi"/>
          <w:b w:val="0"/>
          <w:color w:val="00000A"/>
          <w:sz w:val="24"/>
          <w:szCs w:val="24"/>
        </w:rPr>
        <w:t>ł</w:t>
      </w:r>
      <w:r w:rsidRPr="00855A3B">
        <w:rPr>
          <w:rStyle w:val="Teksttreci20"/>
          <w:rFonts w:asciiTheme="majorHAnsi" w:hAnsiTheme="majorHAnsi" w:cstheme="majorHAnsi"/>
          <w:color w:val="00000A"/>
          <w:sz w:val="24"/>
          <w:szCs w:val="24"/>
        </w:rPr>
        <w:t>użenie terminu związania ofertą.</w:t>
      </w:r>
    </w:p>
    <w:p w14:paraId="6284E8AD" w14:textId="77777777" w:rsidR="00EF088A" w:rsidRPr="00855A3B" w:rsidRDefault="00F56654" w:rsidP="00A2169E">
      <w:pPr>
        <w:pStyle w:val="Tekstpodstawowy3"/>
        <w:numPr>
          <w:ilvl w:val="0"/>
          <w:numId w:val="15"/>
        </w:numPr>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Zamawiający wybiera najkorzystniejszą ofertę w terminie związania ofertą określonym w SWZ.</w:t>
      </w:r>
    </w:p>
    <w:p w14:paraId="1FDF0E3D" w14:textId="77777777" w:rsidR="00EF088A" w:rsidRPr="00855A3B" w:rsidRDefault="00F56654" w:rsidP="00A2169E">
      <w:pPr>
        <w:pStyle w:val="Tekstpodstawowy3"/>
        <w:numPr>
          <w:ilvl w:val="0"/>
          <w:numId w:val="15"/>
        </w:numPr>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B320863" w14:textId="77777777" w:rsidR="00EF088A" w:rsidRPr="00855A3B" w:rsidRDefault="00F56654" w:rsidP="00A2169E">
      <w:pPr>
        <w:pStyle w:val="Tekstpodstawowy3"/>
        <w:numPr>
          <w:ilvl w:val="0"/>
          <w:numId w:val="15"/>
        </w:numPr>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 xml:space="preserve">W przypadku braku zgody, o której mowa w pkt 5, oferta podlega odrzuceniu, </w:t>
      </w:r>
      <w:r w:rsidRPr="00855A3B">
        <w:rPr>
          <w:rStyle w:val="Teksttreci20"/>
          <w:rFonts w:asciiTheme="majorHAnsi" w:hAnsiTheme="majorHAnsi" w:cstheme="majorHAnsi"/>
          <w:color w:val="00000A"/>
          <w:sz w:val="24"/>
          <w:szCs w:val="24"/>
        </w:rPr>
        <w:br/>
        <w:t>a Zamawiający zwraca się o wyrażenie takiej zgody do kolejnego Wykonawcy, którego oferta została najwyżej oceniona, chyba że zachodzą przesłanki do unieważnienia postępowania.</w:t>
      </w:r>
    </w:p>
    <w:p w14:paraId="47F951FB" w14:textId="77777777" w:rsidR="00A30FF8" w:rsidRPr="00855A3B" w:rsidRDefault="00A30FF8" w:rsidP="00A2169E">
      <w:pPr>
        <w:pStyle w:val="Nagwek1"/>
        <w:numPr>
          <w:ilvl w:val="0"/>
          <w:numId w:val="14"/>
        </w:numPr>
        <w:spacing w:before="240" w:line="360" w:lineRule="auto"/>
        <w:jc w:val="both"/>
        <w:rPr>
          <w:rFonts w:cstheme="majorHAnsi"/>
          <w:color w:val="00000A"/>
          <w:sz w:val="24"/>
          <w:szCs w:val="24"/>
        </w:rPr>
      </w:pPr>
      <w:bookmarkStart w:id="7" w:name="bookmark10"/>
      <w:bookmarkStart w:id="8" w:name="bookmark8"/>
      <w:bookmarkEnd w:id="7"/>
      <w:r w:rsidRPr="00855A3B">
        <w:rPr>
          <w:rFonts w:cstheme="majorHAnsi"/>
          <w:color w:val="00000A"/>
          <w:sz w:val="24"/>
          <w:szCs w:val="24"/>
        </w:rPr>
        <w:lastRenderedPageBreak/>
        <w:t xml:space="preserve">OPIS </w:t>
      </w:r>
      <w:bookmarkEnd w:id="8"/>
      <w:r w:rsidRPr="00855A3B">
        <w:rPr>
          <w:rFonts w:cstheme="majorHAnsi"/>
          <w:color w:val="00000A"/>
          <w:sz w:val="24"/>
          <w:szCs w:val="24"/>
        </w:rPr>
        <w:t>KRYTERIÓW, KTÓRYMI ZAMAWIAJĄCY BĘDZIE SIĘ KIEROWAŁ PRZY WYBORZE OFERTY, WRAZ Z PODANIEM WAG TYCH KRYTERIÓW I SPOSOBU OCENY OFERT</w:t>
      </w:r>
    </w:p>
    <w:p w14:paraId="42CAD988" w14:textId="77777777" w:rsidR="00A30FF8" w:rsidRPr="00855A3B" w:rsidRDefault="00A30FF8" w:rsidP="00A30FF8">
      <w:pPr>
        <w:pStyle w:val="Textbodyindentuser"/>
        <w:widowControl w:val="0"/>
        <w:spacing w:after="120" w:line="276" w:lineRule="auto"/>
        <w:rPr>
          <w:rFonts w:asciiTheme="majorHAnsi" w:hAnsiTheme="majorHAnsi" w:cstheme="majorHAnsi"/>
          <w:szCs w:val="24"/>
        </w:rPr>
      </w:pPr>
      <w:r w:rsidRPr="00855A3B">
        <w:rPr>
          <w:rFonts w:asciiTheme="majorHAnsi" w:hAnsiTheme="majorHAnsi" w:cstheme="majorHAnsi"/>
          <w:b/>
          <w:bCs/>
          <w:szCs w:val="24"/>
        </w:rPr>
        <w:t>1.</w:t>
      </w:r>
      <w:r w:rsidRPr="00855A3B">
        <w:rPr>
          <w:rFonts w:asciiTheme="majorHAnsi" w:hAnsiTheme="majorHAnsi" w:cstheme="majorHAnsi"/>
          <w:szCs w:val="24"/>
        </w:rPr>
        <w:t xml:space="preserve"> Przy wyborze najkorzystniejszej oferty Zamawiający będzie się kierował następującymi kryteriami oceny ofert:</w:t>
      </w:r>
    </w:p>
    <w:tbl>
      <w:tblPr>
        <w:tblW w:w="7715" w:type="dxa"/>
        <w:tblInd w:w="1184" w:type="dxa"/>
        <w:tblLayout w:type="fixed"/>
        <w:tblCellMar>
          <w:left w:w="10" w:type="dxa"/>
          <w:right w:w="10" w:type="dxa"/>
        </w:tblCellMar>
        <w:tblLook w:val="0000" w:firstRow="0" w:lastRow="0" w:firstColumn="0" w:lastColumn="0" w:noHBand="0" w:noVBand="0"/>
      </w:tblPr>
      <w:tblGrid>
        <w:gridCol w:w="541"/>
        <w:gridCol w:w="4273"/>
        <w:gridCol w:w="2901"/>
      </w:tblGrid>
      <w:tr w:rsidR="00A30FF8" w:rsidRPr="00855A3B" w14:paraId="3D83F9CF" w14:textId="77777777" w:rsidTr="00A30FF8">
        <w:trPr>
          <w:trHeight w:val="375"/>
        </w:trPr>
        <w:tc>
          <w:tcPr>
            <w:tcW w:w="541" w:type="dxa"/>
            <w:tcBorders>
              <w:top w:val="single" w:sz="4" w:space="0" w:color="000080"/>
              <w:left w:val="single" w:sz="4" w:space="0" w:color="000080"/>
              <w:bottom w:val="single" w:sz="4" w:space="0" w:color="000080"/>
            </w:tcBorders>
            <w:shd w:val="clear" w:color="auto" w:fill="D9D9D9"/>
            <w:tcMar>
              <w:top w:w="0" w:type="dxa"/>
              <w:left w:w="108" w:type="dxa"/>
              <w:bottom w:w="0" w:type="dxa"/>
              <w:right w:w="108" w:type="dxa"/>
            </w:tcMar>
            <w:vAlign w:val="center"/>
          </w:tcPr>
          <w:p w14:paraId="7B081DF4" w14:textId="77777777" w:rsidR="00A30FF8" w:rsidRPr="00855A3B" w:rsidRDefault="00A30FF8" w:rsidP="00A30FF8">
            <w:pPr>
              <w:pStyle w:val="Standard"/>
              <w:tabs>
                <w:tab w:val="left" w:pos="-3060"/>
              </w:tabs>
              <w:spacing w:line="276" w:lineRule="auto"/>
              <w:jc w:val="center"/>
              <w:rPr>
                <w:rFonts w:asciiTheme="majorHAnsi" w:eastAsia="Calibri" w:hAnsiTheme="majorHAnsi" w:cstheme="majorHAnsi"/>
                <w:b/>
              </w:rPr>
            </w:pPr>
            <w:r w:rsidRPr="00855A3B">
              <w:rPr>
                <w:rFonts w:asciiTheme="majorHAnsi" w:eastAsia="Calibri" w:hAnsiTheme="majorHAnsi" w:cstheme="majorHAnsi"/>
                <w:b/>
              </w:rPr>
              <w:t>l.p.</w:t>
            </w:r>
          </w:p>
        </w:tc>
        <w:tc>
          <w:tcPr>
            <w:tcW w:w="4273" w:type="dxa"/>
            <w:tcBorders>
              <w:top w:val="single" w:sz="4" w:space="0" w:color="000080"/>
              <w:left w:val="single" w:sz="4" w:space="0" w:color="000080"/>
              <w:bottom w:val="single" w:sz="4" w:space="0" w:color="000080"/>
            </w:tcBorders>
            <w:shd w:val="clear" w:color="auto" w:fill="D9D9D9"/>
            <w:tcMar>
              <w:top w:w="0" w:type="dxa"/>
              <w:left w:w="108" w:type="dxa"/>
              <w:bottom w:w="0" w:type="dxa"/>
              <w:right w:w="108" w:type="dxa"/>
            </w:tcMar>
            <w:vAlign w:val="center"/>
          </w:tcPr>
          <w:p w14:paraId="01721AE5" w14:textId="77777777" w:rsidR="00A30FF8" w:rsidRPr="00855A3B" w:rsidRDefault="00A30FF8" w:rsidP="00A30FF8">
            <w:pPr>
              <w:pStyle w:val="Standard"/>
              <w:tabs>
                <w:tab w:val="left" w:pos="-2340"/>
              </w:tabs>
              <w:spacing w:line="276" w:lineRule="auto"/>
              <w:ind w:left="360"/>
              <w:jc w:val="both"/>
              <w:rPr>
                <w:rFonts w:asciiTheme="majorHAnsi" w:eastAsia="Calibri" w:hAnsiTheme="majorHAnsi" w:cstheme="majorHAnsi"/>
                <w:b/>
              </w:rPr>
            </w:pPr>
            <w:r w:rsidRPr="00855A3B">
              <w:rPr>
                <w:rFonts w:asciiTheme="majorHAnsi" w:eastAsia="Calibri" w:hAnsiTheme="majorHAnsi" w:cstheme="majorHAnsi"/>
                <w:b/>
              </w:rPr>
              <w:t>Kryterium</w:t>
            </w:r>
          </w:p>
        </w:tc>
        <w:tc>
          <w:tcPr>
            <w:tcW w:w="2901" w:type="dxa"/>
            <w:tcBorders>
              <w:top w:val="single" w:sz="4" w:space="0" w:color="000080"/>
              <w:left w:val="single" w:sz="4" w:space="0" w:color="000080"/>
              <w:bottom w:val="single" w:sz="4" w:space="0" w:color="000080"/>
              <w:right w:val="single" w:sz="4" w:space="0" w:color="000080"/>
            </w:tcBorders>
            <w:shd w:val="clear" w:color="auto" w:fill="D9D9D9"/>
            <w:tcMar>
              <w:top w:w="0" w:type="dxa"/>
              <w:left w:w="108" w:type="dxa"/>
              <w:bottom w:w="0" w:type="dxa"/>
              <w:right w:w="108" w:type="dxa"/>
            </w:tcMar>
            <w:vAlign w:val="center"/>
          </w:tcPr>
          <w:p w14:paraId="117E8368" w14:textId="77777777" w:rsidR="00A30FF8" w:rsidRPr="00855A3B" w:rsidRDefault="00A30FF8" w:rsidP="00A30FF8">
            <w:pPr>
              <w:pStyle w:val="Standard"/>
              <w:tabs>
                <w:tab w:val="left" w:pos="-2340"/>
              </w:tabs>
              <w:spacing w:line="276" w:lineRule="auto"/>
              <w:ind w:left="360"/>
              <w:jc w:val="center"/>
              <w:rPr>
                <w:rFonts w:asciiTheme="majorHAnsi" w:hAnsiTheme="majorHAnsi" w:cstheme="majorHAnsi"/>
              </w:rPr>
            </w:pPr>
            <w:r w:rsidRPr="00855A3B">
              <w:rPr>
                <w:rFonts w:asciiTheme="majorHAnsi" w:eastAsia="Calibri" w:hAnsiTheme="majorHAnsi" w:cstheme="majorHAnsi"/>
                <w:b/>
              </w:rPr>
              <w:t xml:space="preserve">Waga </w:t>
            </w:r>
            <w:r w:rsidRPr="00855A3B">
              <w:rPr>
                <w:rFonts w:asciiTheme="majorHAnsi" w:eastAsia="Calibri" w:hAnsiTheme="majorHAnsi" w:cstheme="majorHAnsi"/>
                <w:b/>
                <w:vertAlign w:val="superscript"/>
              </w:rPr>
              <w:t>*</w:t>
            </w:r>
          </w:p>
        </w:tc>
      </w:tr>
      <w:tr w:rsidR="00A30FF8" w:rsidRPr="00855A3B" w14:paraId="071D1F8F" w14:textId="77777777" w:rsidTr="00A30FF8">
        <w:trPr>
          <w:trHeight w:val="375"/>
        </w:trPr>
        <w:tc>
          <w:tcPr>
            <w:tcW w:w="541" w:type="dxa"/>
            <w:tcBorders>
              <w:top w:val="single" w:sz="4" w:space="0" w:color="000080"/>
              <w:left w:val="single" w:sz="4" w:space="0" w:color="000080"/>
              <w:bottom w:val="single" w:sz="4" w:space="0" w:color="000080"/>
            </w:tcBorders>
            <w:shd w:val="clear" w:color="auto" w:fill="FFFFFF"/>
            <w:tcMar>
              <w:top w:w="0" w:type="dxa"/>
              <w:left w:w="108" w:type="dxa"/>
              <w:bottom w:w="0" w:type="dxa"/>
              <w:right w:w="108" w:type="dxa"/>
            </w:tcMar>
            <w:vAlign w:val="center"/>
          </w:tcPr>
          <w:p w14:paraId="0B13550E" w14:textId="77777777" w:rsidR="00A30FF8" w:rsidRPr="00855A3B" w:rsidRDefault="00A30FF8" w:rsidP="00A30FF8">
            <w:pPr>
              <w:pStyle w:val="Standard"/>
              <w:tabs>
                <w:tab w:val="left" w:pos="-3060"/>
              </w:tabs>
              <w:spacing w:line="276" w:lineRule="auto"/>
              <w:rPr>
                <w:rFonts w:asciiTheme="majorHAnsi" w:eastAsia="Calibri" w:hAnsiTheme="majorHAnsi" w:cstheme="majorHAnsi"/>
              </w:rPr>
            </w:pPr>
            <w:r w:rsidRPr="00855A3B">
              <w:rPr>
                <w:rFonts w:asciiTheme="majorHAnsi" w:eastAsia="Calibri" w:hAnsiTheme="majorHAnsi" w:cstheme="majorHAnsi"/>
              </w:rPr>
              <w:t>1.</w:t>
            </w:r>
          </w:p>
        </w:tc>
        <w:tc>
          <w:tcPr>
            <w:tcW w:w="4273" w:type="dxa"/>
            <w:tcBorders>
              <w:top w:val="single" w:sz="4" w:space="0" w:color="000080"/>
              <w:left w:val="single" w:sz="4" w:space="0" w:color="000080"/>
              <w:bottom w:val="single" w:sz="4" w:space="0" w:color="000080"/>
            </w:tcBorders>
            <w:shd w:val="clear" w:color="auto" w:fill="FFFFFF"/>
            <w:tcMar>
              <w:top w:w="0" w:type="dxa"/>
              <w:left w:w="108" w:type="dxa"/>
              <w:bottom w:w="0" w:type="dxa"/>
              <w:right w:w="108" w:type="dxa"/>
            </w:tcMar>
            <w:vAlign w:val="center"/>
          </w:tcPr>
          <w:p w14:paraId="7FB2A398" w14:textId="77777777" w:rsidR="00A30FF8" w:rsidRPr="00855A3B" w:rsidRDefault="00A30FF8" w:rsidP="00A30FF8">
            <w:pPr>
              <w:pStyle w:val="Standard"/>
              <w:spacing w:line="276" w:lineRule="auto"/>
              <w:rPr>
                <w:rFonts w:asciiTheme="majorHAnsi" w:hAnsiTheme="majorHAnsi" w:cstheme="majorHAnsi"/>
              </w:rPr>
            </w:pPr>
            <w:r w:rsidRPr="00855A3B">
              <w:rPr>
                <w:rFonts w:asciiTheme="majorHAnsi" w:eastAsia="Calibri" w:hAnsiTheme="majorHAnsi" w:cstheme="majorHAnsi"/>
              </w:rPr>
              <w:t xml:space="preserve">Cena oferty </w:t>
            </w:r>
            <w:r w:rsidRPr="00855A3B">
              <w:rPr>
                <w:rFonts w:asciiTheme="majorHAnsi" w:eastAsia="Calibri" w:hAnsiTheme="majorHAnsi" w:cstheme="majorHAnsi"/>
                <w:b/>
                <w:bCs/>
              </w:rPr>
              <w:t>(C)</w:t>
            </w:r>
          </w:p>
        </w:tc>
        <w:tc>
          <w:tcPr>
            <w:tcW w:w="2901" w:type="dxa"/>
            <w:tcBorders>
              <w:top w:val="single" w:sz="4" w:space="0" w:color="000080"/>
              <w:left w:val="single" w:sz="4" w:space="0" w:color="000080"/>
              <w:bottom w:val="single" w:sz="4" w:space="0" w:color="000080"/>
              <w:right w:val="single" w:sz="4" w:space="0" w:color="000080"/>
            </w:tcBorders>
            <w:shd w:val="clear" w:color="auto" w:fill="FFFFFF"/>
            <w:tcMar>
              <w:top w:w="0" w:type="dxa"/>
              <w:left w:w="108" w:type="dxa"/>
              <w:bottom w:w="0" w:type="dxa"/>
              <w:right w:w="108" w:type="dxa"/>
            </w:tcMar>
            <w:vAlign w:val="center"/>
          </w:tcPr>
          <w:p w14:paraId="033AF030" w14:textId="0299EFFC" w:rsidR="00A30FF8" w:rsidRPr="00855A3B" w:rsidRDefault="004170B8" w:rsidP="00A30FF8">
            <w:pPr>
              <w:pStyle w:val="Standard"/>
              <w:tabs>
                <w:tab w:val="left" w:pos="-3174"/>
              </w:tabs>
              <w:spacing w:line="276" w:lineRule="auto"/>
              <w:ind w:left="-57" w:right="-57"/>
              <w:jc w:val="center"/>
              <w:rPr>
                <w:rFonts w:asciiTheme="majorHAnsi" w:eastAsia="Calibri" w:hAnsiTheme="majorHAnsi" w:cstheme="majorHAnsi"/>
                <w:b/>
                <w:color w:val="000000"/>
              </w:rPr>
            </w:pPr>
            <w:r w:rsidRPr="00855A3B">
              <w:rPr>
                <w:rFonts w:asciiTheme="majorHAnsi" w:eastAsia="Calibri" w:hAnsiTheme="majorHAnsi" w:cstheme="majorHAnsi"/>
                <w:b/>
                <w:color w:val="000000"/>
              </w:rPr>
              <w:t>80</w:t>
            </w:r>
            <w:r w:rsidR="00A30FF8" w:rsidRPr="00855A3B">
              <w:rPr>
                <w:rFonts w:asciiTheme="majorHAnsi" w:eastAsia="Calibri" w:hAnsiTheme="majorHAnsi" w:cstheme="majorHAnsi"/>
                <w:b/>
                <w:color w:val="000000"/>
              </w:rPr>
              <w:t>% (</w:t>
            </w:r>
            <w:r w:rsidRPr="00855A3B">
              <w:rPr>
                <w:rFonts w:asciiTheme="majorHAnsi" w:eastAsia="Calibri" w:hAnsiTheme="majorHAnsi" w:cstheme="majorHAnsi"/>
                <w:b/>
                <w:color w:val="000000"/>
              </w:rPr>
              <w:t>80</w:t>
            </w:r>
            <w:r w:rsidR="00A30FF8" w:rsidRPr="00855A3B">
              <w:rPr>
                <w:rFonts w:asciiTheme="majorHAnsi" w:eastAsia="Calibri" w:hAnsiTheme="majorHAnsi" w:cstheme="majorHAnsi"/>
                <w:b/>
                <w:color w:val="000000"/>
              </w:rPr>
              <w:t xml:space="preserve">% = </w:t>
            </w:r>
            <w:r w:rsidRPr="00855A3B">
              <w:rPr>
                <w:rFonts w:asciiTheme="majorHAnsi" w:eastAsia="Calibri" w:hAnsiTheme="majorHAnsi" w:cstheme="majorHAnsi"/>
                <w:b/>
                <w:color w:val="000000"/>
              </w:rPr>
              <w:t>8</w:t>
            </w:r>
            <w:r w:rsidR="00A30FF8" w:rsidRPr="00855A3B">
              <w:rPr>
                <w:rFonts w:asciiTheme="majorHAnsi" w:eastAsia="Calibri" w:hAnsiTheme="majorHAnsi" w:cstheme="majorHAnsi"/>
                <w:b/>
                <w:color w:val="000000"/>
              </w:rPr>
              <w:t>0,00 pkt)</w:t>
            </w:r>
          </w:p>
        </w:tc>
      </w:tr>
      <w:tr w:rsidR="00A30FF8" w:rsidRPr="00855A3B" w14:paraId="029C4459" w14:textId="77777777" w:rsidTr="00A30FF8">
        <w:trPr>
          <w:trHeight w:val="375"/>
        </w:trPr>
        <w:tc>
          <w:tcPr>
            <w:tcW w:w="541" w:type="dxa"/>
            <w:tcBorders>
              <w:top w:val="single" w:sz="4" w:space="0" w:color="000080"/>
              <w:left w:val="single" w:sz="4" w:space="0" w:color="000080"/>
              <w:bottom w:val="single" w:sz="4" w:space="0" w:color="000080"/>
            </w:tcBorders>
            <w:shd w:val="clear" w:color="auto" w:fill="FFFFFF"/>
            <w:tcMar>
              <w:top w:w="0" w:type="dxa"/>
              <w:left w:w="108" w:type="dxa"/>
              <w:bottom w:w="0" w:type="dxa"/>
              <w:right w:w="108" w:type="dxa"/>
            </w:tcMar>
            <w:vAlign w:val="center"/>
          </w:tcPr>
          <w:p w14:paraId="03505452" w14:textId="77777777" w:rsidR="00A30FF8" w:rsidRPr="00855A3B" w:rsidRDefault="00A30FF8" w:rsidP="00A30FF8">
            <w:pPr>
              <w:pStyle w:val="Standard"/>
              <w:tabs>
                <w:tab w:val="left" w:pos="-3060"/>
              </w:tabs>
              <w:spacing w:line="276" w:lineRule="auto"/>
              <w:rPr>
                <w:rFonts w:asciiTheme="majorHAnsi" w:eastAsia="Calibri" w:hAnsiTheme="majorHAnsi" w:cstheme="majorHAnsi"/>
              </w:rPr>
            </w:pPr>
            <w:r w:rsidRPr="00855A3B">
              <w:rPr>
                <w:rFonts w:asciiTheme="majorHAnsi" w:eastAsia="Calibri" w:hAnsiTheme="majorHAnsi" w:cstheme="majorHAnsi"/>
              </w:rPr>
              <w:t>2.</w:t>
            </w:r>
          </w:p>
        </w:tc>
        <w:tc>
          <w:tcPr>
            <w:tcW w:w="4273" w:type="dxa"/>
            <w:tcBorders>
              <w:top w:val="single" w:sz="4" w:space="0" w:color="000080"/>
              <w:left w:val="single" w:sz="4" w:space="0" w:color="000080"/>
              <w:bottom w:val="single" w:sz="4" w:space="0" w:color="000080"/>
            </w:tcBorders>
            <w:shd w:val="clear" w:color="auto" w:fill="FFFFFF"/>
            <w:tcMar>
              <w:top w:w="0" w:type="dxa"/>
              <w:left w:w="108" w:type="dxa"/>
              <w:bottom w:w="0" w:type="dxa"/>
              <w:right w:w="108" w:type="dxa"/>
            </w:tcMar>
            <w:vAlign w:val="center"/>
          </w:tcPr>
          <w:p w14:paraId="3BBF8E12" w14:textId="77777777" w:rsidR="00A30FF8" w:rsidRPr="00855A3B" w:rsidRDefault="00A30FF8" w:rsidP="00A30FF8">
            <w:pPr>
              <w:pStyle w:val="Standard"/>
              <w:spacing w:line="276" w:lineRule="auto"/>
              <w:rPr>
                <w:rFonts w:asciiTheme="majorHAnsi" w:hAnsiTheme="majorHAnsi" w:cstheme="majorHAnsi"/>
              </w:rPr>
            </w:pPr>
            <w:r w:rsidRPr="00855A3B">
              <w:rPr>
                <w:rFonts w:asciiTheme="majorHAnsi" w:eastAsia="Times New Roman" w:hAnsiTheme="majorHAnsi" w:cstheme="majorHAnsi"/>
                <w:lang w:eastAsia="pl-PL" w:bidi="ar-SA"/>
              </w:rPr>
              <w:t xml:space="preserve">Właściwości </w:t>
            </w:r>
            <w:proofErr w:type="spellStart"/>
            <w:r w:rsidRPr="00855A3B">
              <w:rPr>
                <w:rFonts w:asciiTheme="majorHAnsi" w:eastAsia="Times New Roman" w:hAnsiTheme="majorHAnsi" w:cstheme="majorHAnsi"/>
                <w:lang w:eastAsia="pl-PL" w:bidi="ar-SA"/>
              </w:rPr>
              <w:t>techniczno</w:t>
            </w:r>
            <w:proofErr w:type="spellEnd"/>
            <w:r w:rsidRPr="00855A3B">
              <w:rPr>
                <w:rFonts w:asciiTheme="majorHAnsi" w:eastAsia="Times New Roman" w:hAnsiTheme="majorHAnsi" w:cstheme="majorHAnsi"/>
                <w:lang w:eastAsia="pl-PL" w:bidi="ar-SA"/>
              </w:rPr>
              <w:t xml:space="preserve"> – eksploatacyjne </w:t>
            </w:r>
            <w:r w:rsidRPr="00855A3B">
              <w:rPr>
                <w:rFonts w:asciiTheme="majorHAnsi" w:eastAsia="Times New Roman" w:hAnsiTheme="majorHAnsi" w:cstheme="majorHAnsi"/>
                <w:b/>
                <w:bCs/>
                <w:lang w:eastAsia="pl-PL" w:bidi="ar-SA"/>
              </w:rPr>
              <w:t>(W)</w:t>
            </w:r>
          </w:p>
        </w:tc>
        <w:tc>
          <w:tcPr>
            <w:tcW w:w="2901" w:type="dxa"/>
            <w:tcBorders>
              <w:top w:val="single" w:sz="4" w:space="0" w:color="000080"/>
              <w:left w:val="single" w:sz="4" w:space="0" w:color="000080"/>
              <w:bottom w:val="single" w:sz="4" w:space="0" w:color="000080"/>
              <w:right w:val="single" w:sz="4" w:space="0" w:color="000080"/>
            </w:tcBorders>
            <w:shd w:val="clear" w:color="auto" w:fill="FFFFFF"/>
            <w:tcMar>
              <w:top w:w="0" w:type="dxa"/>
              <w:left w:w="108" w:type="dxa"/>
              <w:bottom w:w="0" w:type="dxa"/>
              <w:right w:w="108" w:type="dxa"/>
            </w:tcMar>
            <w:vAlign w:val="center"/>
          </w:tcPr>
          <w:p w14:paraId="3EBA0D47" w14:textId="25187844" w:rsidR="00A30FF8" w:rsidRPr="00855A3B" w:rsidRDefault="004170B8" w:rsidP="00A30FF8">
            <w:pPr>
              <w:pStyle w:val="Standard"/>
              <w:tabs>
                <w:tab w:val="left" w:pos="-3174"/>
              </w:tabs>
              <w:spacing w:line="276" w:lineRule="auto"/>
              <w:ind w:left="-57" w:right="-57"/>
              <w:jc w:val="center"/>
              <w:rPr>
                <w:rFonts w:asciiTheme="majorHAnsi" w:eastAsia="Calibri" w:hAnsiTheme="majorHAnsi" w:cstheme="majorHAnsi"/>
                <w:b/>
                <w:color w:val="000000"/>
              </w:rPr>
            </w:pPr>
            <w:r w:rsidRPr="00855A3B">
              <w:rPr>
                <w:rFonts w:asciiTheme="majorHAnsi" w:eastAsia="Calibri" w:hAnsiTheme="majorHAnsi" w:cstheme="majorHAnsi"/>
                <w:b/>
                <w:color w:val="000000"/>
              </w:rPr>
              <w:t>2</w:t>
            </w:r>
            <w:r w:rsidR="00A30FF8" w:rsidRPr="00855A3B">
              <w:rPr>
                <w:rFonts w:asciiTheme="majorHAnsi" w:eastAsia="Calibri" w:hAnsiTheme="majorHAnsi" w:cstheme="majorHAnsi"/>
                <w:b/>
                <w:color w:val="000000"/>
              </w:rPr>
              <w:t>0% (</w:t>
            </w:r>
            <w:r w:rsidRPr="00855A3B">
              <w:rPr>
                <w:rFonts w:asciiTheme="majorHAnsi" w:eastAsia="Calibri" w:hAnsiTheme="majorHAnsi" w:cstheme="majorHAnsi"/>
                <w:b/>
                <w:color w:val="000000"/>
              </w:rPr>
              <w:t>2</w:t>
            </w:r>
            <w:r w:rsidR="00A30FF8" w:rsidRPr="00855A3B">
              <w:rPr>
                <w:rFonts w:asciiTheme="majorHAnsi" w:eastAsia="Calibri" w:hAnsiTheme="majorHAnsi" w:cstheme="majorHAnsi"/>
                <w:b/>
                <w:color w:val="000000"/>
              </w:rPr>
              <w:t xml:space="preserve">0% = </w:t>
            </w:r>
            <w:r w:rsidRPr="00855A3B">
              <w:rPr>
                <w:rFonts w:asciiTheme="majorHAnsi" w:eastAsia="Calibri" w:hAnsiTheme="majorHAnsi" w:cstheme="majorHAnsi"/>
                <w:b/>
                <w:color w:val="000000"/>
              </w:rPr>
              <w:t>2</w:t>
            </w:r>
            <w:r w:rsidR="00A30FF8" w:rsidRPr="00855A3B">
              <w:rPr>
                <w:rFonts w:asciiTheme="majorHAnsi" w:eastAsia="Calibri" w:hAnsiTheme="majorHAnsi" w:cstheme="majorHAnsi"/>
                <w:b/>
                <w:color w:val="000000"/>
              </w:rPr>
              <w:t>0,00 pkt)</w:t>
            </w:r>
          </w:p>
        </w:tc>
      </w:tr>
    </w:tbl>
    <w:p w14:paraId="3FF6BEDB" w14:textId="77777777" w:rsidR="00A30FF8" w:rsidRPr="00855A3B" w:rsidRDefault="00A30FF8" w:rsidP="00A30FF8">
      <w:pPr>
        <w:pStyle w:val="Standard"/>
        <w:tabs>
          <w:tab w:val="left" w:pos="-224"/>
        </w:tabs>
        <w:spacing w:before="60" w:after="120" w:line="276" w:lineRule="auto"/>
        <w:ind w:left="360"/>
        <w:jc w:val="both"/>
        <w:rPr>
          <w:rFonts w:asciiTheme="majorHAnsi" w:eastAsia="SimSun, 宋体" w:hAnsiTheme="majorHAnsi" w:cstheme="majorHAnsi"/>
          <w:color w:val="000000"/>
        </w:rPr>
      </w:pPr>
      <w:r w:rsidRPr="00855A3B">
        <w:rPr>
          <w:rFonts w:asciiTheme="majorHAnsi" w:eastAsia="SimSun, 宋体" w:hAnsiTheme="majorHAnsi" w:cstheme="majorHAnsi"/>
          <w:color w:val="000000"/>
        </w:rPr>
        <w:t>* wg zasady 1% = 1 pkt</w:t>
      </w:r>
    </w:p>
    <w:p w14:paraId="7804BE0F" w14:textId="77777777" w:rsidR="00A30FF8" w:rsidRPr="00855A3B" w:rsidRDefault="00A30FF8" w:rsidP="00A30FF8">
      <w:pPr>
        <w:pStyle w:val="Standard"/>
        <w:tabs>
          <w:tab w:val="left" w:pos="-3060"/>
        </w:tabs>
        <w:spacing w:before="60" w:after="120" w:line="276" w:lineRule="auto"/>
        <w:ind w:left="360"/>
        <w:jc w:val="both"/>
        <w:rPr>
          <w:rFonts w:asciiTheme="majorHAnsi" w:hAnsiTheme="majorHAnsi" w:cstheme="majorHAnsi"/>
        </w:rPr>
      </w:pPr>
      <w:r w:rsidRPr="00855A3B">
        <w:rPr>
          <w:rFonts w:asciiTheme="majorHAnsi" w:eastAsia="SimSun, 宋体" w:hAnsiTheme="majorHAnsi" w:cstheme="majorHAnsi"/>
          <w:b/>
          <w:bCs/>
          <w:color w:val="000000"/>
        </w:rPr>
        <w:t>2.</w:t>
      </w:r>
      <w:r w:rsidRPr="00855A3B">
        <w:rPr>
          <w:rFonts w:asciiTheme="majorHAnsi" w:eastAsia="SimSun, 宋体" w:hAnsiTheme="majorHAnsi" w:cstheme="majorHAnsi"/>
          <w:color w:val="000000"/>
        </w:rPr>
        <w:t xml:space="preserve"> Liczbę punktów (P), jaka zostanie przyznana ofercie, stanowi obliczona z dokładnością do dwóch miejsc po przecinku suma punktów uzyskanych w każdym kryterium oceny ofert:</w:t>
      </w:r>
    </w:p>
    <w:p w14:paraId="68FC48DF" w14:textId="77777777" w:rsidR="00A30FF8" w:rsidRPr="00855A3B" w:rsidRDefault="00A30FF8" w:rsidP="00662C6D">
      <w:pPr>
        <w:pStyle w:val="Standard"/>
        <w:spacing w:before="240" w:line="276" w:lineRule="auto"/>
        <w:ind w:left="360"/>
        <w:rPr>
          <w:rFonts w:asciiTheme="majorHAnsi" w:eastAsia="SimSun, 宋体" w:hAnsiTheme="majorHAnsi" w:cstheme="majorHAnsi"/>
          <w:b/>
          <w:bCs/>
        </w:rPr>
      </w:pPr>
      <w:r w:rsidRPr="00855A3B">
        <w:rPr>
          <w:rFonts w:asciiTheme="majorHAnsi" w:eastAsia="SimSun, 宋体" w:hAnsiTheme="majorHAnsi" w:cstheme="majorHAnsi"/>
          <w:b/>
          <w:bCs/>
        </w:rPr>
        <w:t>P = C + W</w:t>
      </w:r>
    </w:p>
    <w:p w14:paraId="318483EE" w14:textId="77777777" w:rsidR="00A30FF8" w:rsidRPr="00855A3B" w:rsidRDefault="00A30FF8" w:rsidP="00A30FF8">
      <w:pPr>
        <w:pStyle w:val="Standard"/>
        <w:spacing w:line="276" w:lineRule="auto"/>
        <w:ind w:left="360"/>
        <w:jc w:val="both"/>
        <w:rPr>
          <w:rFonts w:asciiTheme="majorHAnsi" w:eastAsia="SimSun, 宋体" w:hAnsiTheme="majorHAnsi" w:cstheme="majorHAnsi"/>
          <w:color w:val="000000"/>
        </w:rPr>
      </w:pPr>
      <w:r w:rsidRPr="00855A3B">
        <w:rPr>
          <w:rFonts w:asciiTheme="majorHAnsi" w:eastAsia="SimSun, 宋体" w:hAnsiTheme="majorHAnsi" w:cstheme="majorHAnsi"/>
          <w:color w:val="000000"/>
        </w:rPr>
        <w:t>gdzie:</w:t>
      </w:r>
    </w:p>
    <w:p w14:paraId="43C61109" w14:textId="77777777" w:rsidR="00A30FF8" w:rsidRPr="00855A3B" w:rsidRDefault="00A30FF8" w:rsidP="00A30FF8">
      <w:pPr>
        <w:pStyle w:val="Standard"/>
        <w:tabs>
          <w:tab w:val="left" w:pos="1248"/>
        </w:tabs>
        <w:spacing w:line="276" w:lineRule="auto"/>
        <w:ind w:left="360"/>
        <w:jc w:val="both"/>
        <w:rPr>
          <w:rFonts w:asciiTheme="majorHAnsi" w:hAnsiTheme="majorHAnsi" w:cstheme="majorHAnsi"/>
        </w:rPr>
      </w:pPr>
      <w:r w:rsidRPr="00855A3B">
        <w:rPr>
          <w:rFonts w:asciiTheme="majorHAnsi" w:eastAsia="SimSun, 宋体" w:hAnsiTheme="majorHAnsi" w:cstheme="majorHAnsi"/>
          <w:color w:val="000000"/>
        </w:rPr>
        <w:t xml:space="preserve">P – liczba punktów przyznana ocenianej ofercie łącznie za kryterium „Cena oferty” i kryterium </w:t>
      </w:r>
      <w:r w:rsidRPr="00855A3B">
        <w:rPr>
          <w:rFonts w:asciiTheme="majorHAnsi" w:eastAsia="SimSun, 宋体" w:hAnsiTheme="majorHAnsi" w:cstheme="majorHAnsi"/>
          <w:bCs/>
          <w:color w:val="000000"/>
        </w:rPr>
        <w:t>„</w:t>
      </w:r>
      <w:r w:rsidRPr="00855A3B">
        <w:rPr>
          <w:rFonts w:asciiTheme="majorHAnsi" w:eastAsia="Times New Roman" w:hAnsiTheme="majorHAnsi" w:cstheme="majorHAnsi"/>
          <w:color w:val="000000"/>
          <w:lang w:eastAsia="pl-PL" w:bidi="ar-SA"/>
        </w:rPr>
        <w:t xml:space="preserve">Właściwości </w:t>
      </w:r>
      <w:proofErr w:type="spellStart"/>
      <w:r w:rsidRPr="00855A3B">
        <w:rPr>
          <w:rFonts w:asciiTheme="majorHAnsi" w:eastAsia="Times New Roman" w:hAnsiTheme="majorHAnsi" w:cstheme="majorHAnsi"/>
          <w:color w:val="000000"/>
          <w:lang w:eastAsia="pl-PL" w:bidi="ar-SA"/>
        </w:rPr>
        <w:t>techniczno</w:t>
      </w:r>
      <w:proofErr w:type="spellEnd"/>
      <w:r w:rsidRPr="00855A3B">
        <w:rPr>
          <w:rFonts w:asciiTheme="majorHAnsi" w:eastAsia="Times New Roman" w:hAnsiTheme="majorHAnsi" w:cstheme="majorHAnsi"/>
          <w:color w:val="000000"/>
          <w:lang w:eastAsia="pl-PL" w:bidi="ar-SA"/>
        </w:rPr>
        <w:t xml:space="preserve"> – eksploatacyjne</w:t>
      </w:r>
      <w:r w:rsidRPr="00855A3B">
        <w:rPr>
          <w:rFonts w:asciiTheme="majorHAnsi" w:eastAsia="SimSun, 宋体" w:hAnsiTheme="majorHAnsi" w:cstheme="majorHAnsi"/>
          <w:bCs/>
          <w:color w:val="000000"/>
        </w:rPr>
        <w:t>”</w:t>
      </w:r>
    </w:p>
    <w:p w14:paraId="20885C5D" w14:textId="77777777" w:rsidR="00A30FF8" w:rsidRPr="00855A3B" w:rsidRDefault="00A30FF8" w:rsidP="00A30FF8">
      <w:pPr>
        <w:pStyle w:val="Standard"/>
        <w:spacing w:line="276" w:lineRule="auto"/>
        <w:ind w:left="360"/>
        <w:jc w:val="both"/>
        <w:rPr>
          <w:rFonts w:asciiTheme="majorHAnsi" w:hAnsiTheme="majorHAnsi" w:cstheme="majorHAnsi"/>
        </w:rPr>
      </w:pPr>
      <w:r w:rsidRPr="00855A3B">
        <w:rPr>
          <w:rFonts w:asciiTheme="majorHAnsi" w:eastAsia="SimSun, 宋体" w:hAnsiTheme="majorHAnsi" w:cstheme="majorHAnsi"/>
        </w:rPr>
        <w:t xml:space="preserve">C – liczba punktów za kryterium </w:t>
      </w:r>
      <w:r w:rsidRPr="00855A3B">
        <w:rPr>
          <w:rFonts w:asciiTheme="majorHAnsi" w:eastAsia="SimSun, 宋体" w:hAnsiTheme="majorHAnsi" w:cstheme="majorHAnsi"/>
          <w:bCs/>
        </w:rPr>
        <w:t>„Cena oferty”</w:t>
      </w:r>
      <w:r w:rsidRPr="00855A3B">
        <w:rPr>
          <w:rFonts w:asciiTheme="majorHAnsi" w:eastAsia="SimSun, 宋体" w:hAnsiTheme="majorHAnsi" w:cstheme="majorHAnsi"/>
        </w:rPr>
        <w:t xml:space="preserve"> przyznana ocenianej ofercie</w:t>
      </w:r>
    </w:p>
    <w:p w14:paraId="2A4C2A50" w14:textId="77777777" w:rsidR="00A30FF8" w:rsidRPr="00855A3B" w:rsidRDefault="00A30FF8" w:rsidP="00A30FF8">
      <w:pPr>
        <w:pStyle w:val="Standard"/>
        <w:spacing w:line="276" w:lineRule="auto"/>
        <w:ind w:left="360"/>
        <w:jc w:val="both"/>
        <w:rPr>
          <w:rFonts w:asciiTheme="majorHAnsi" w:hAnsiTheme="majorHAnsi" w:cstheme="majorHAnsi"/>
        </w:rPr>
      </w:pPr>
      <w:r w:rsidRPr="00855A3B">
        <w:rPr>
          <w:rFonts w:asciiTheme="majorHAnsi" w:eastAsia="SimSun, 宋体" w:hAnsiTheme="majorHAnsi" w:cstheme="majorHAnsi"/>
        </w:rPr>
        <w:t xml:space="preserve">W – liczba punktów za kryterium </w:t>
      </w:r>
      <w:r w:rsidRPr="00855A3B">
        <w:rPr>
          <w:rFonts w:asciiTheme="majorHAnsi" w:eastAsia="SimSun, 宋体" w:hAnsiTheme="majorHAnsi" w:cstheme="majorHAnsi"/>
          <w:bCs/>
        </w:rPr>
        <w:t>„</w:t>
      </w:r>
      <w:r w:rsidRPr="00855A3B">
        <w:rPr>
          <w:rFonts w:asciiTheme="majorHAnsi" w:eastAsia="Times New Roman" w:hAnsiTheme="majorHAnsi" w:cstheme="majorHAnsi"/>
          <w:lang w:eastAsia="pl-PL" w:bidi="ar-SA"/>
        </w:rPr>
        <w:t xml:space="preserve">Właściwości </w:t>
      </w:r>
      <w:proofErr w:type="spellStart"/>
      <w:r w:rsidRPr="00855A3B">
        <w:rPr>
          <w:rFonts w:asciiTheme="majorHAnsi" w:eastAsia="Times New Roman" w:hAnsiTheme="majorHAnsi" w:cstheme="majorHAnsi"/>
          <w:lang w:eastAsia="pl-PL" w:bidi="ar-SA"/>
        </w:rPr>
        <w:t>techniczno</w:t>
      </w:r>
      <w:proofErr w:type="spellEnd"/>
      <w:r w:rsidRPr="00855A3B">
        <w:rPr>
          <w:rFonts w:asciiTheme="majorHAnsi" w:eastAsia="Times New Roman" w:hAnsiTheme="majorHAnsi" w:cstheme="majorHAnsi"/>
          <w:lang w:eastAsia="pl-PL" w:bidi="ar-SA"/>
        </w:rPr>
        <w:t xml:space="preserve"> – eksploatacyjne</w:t>
      </w:r>
      <w:r w:rsidRPr="00855A3B">
        <w:rPr>
          <w:rFonts w:asciiTheme="majorHAnsi" w:eastAsia="SimSun, 宋体" w:hAnsiTheme="majorHAnsi" w:cstheme="majorHAnsi"/>
          <w:bCs/>
        </w:rPr>
        <w:t>”</w:t>
      </w:r>
      <w:r w:rsidRPr="00855A3B">
        <w:rPr>
          <w:rFonts w:asciiTheme="majorHAnsi" w:eastAsia="SimSun, 宋体" w:hAnsiTheme="majorHAnsi" w:cstheme="majorHAnsi"/>
        </w:rPr>
        <w:t xml:space="preserve"> przyznana ocenianej ofercie</w:t>
      </w:r>
    </w:p>
    <w:p w14:paraId="47000053" w14:textId="77777777" w:rsidR="00A30FF8" w:rsidRPr="00855A3B" w:rsidRDefault="00A30FF8" w:rsidP="00A30FF8">
      <w:pPr>
        <w:pStyle w:val="Standard"/>
        <w:spacing w:after="120" w:line="276" w:lineRule="auto"/>
        <w:ind w:left="360"/>
        <w:jc w:val="both"/>
        <w:rPr>
          <w:rFonts w:asciiTheme="majorHAnsi" w:eastAsia="SimSun, 宋体" w:hAnsiTheme="majorHAnsi" w:cstheme="majorHAnsi"/>
          <w:color w:val="000000"/>
        </w:rPr>
      </w:pPr>
    </w:p>
    <w:p w14:paraId="66195202" w14:textId="77777777" w:rsidR="00A30FF8" w:rsidRPr="00855A3B" w:rsidRDefault="00A30FF8" w:rsidP="00A30FF8">
      <w:pPr>
        <w:pStyle w:val="Standard"/>
        <w:spacing w:after="120" w:line="276" w:lineRule="auto"/>
        <w:ind w:left="360"/>
        <w:jc w:val="both"/>
        <w:rPr>
          <w:rFonts w:asciiTheme="majorHAnsi" w:eastAsia="SimSun, 宋体" w:hAnsiTheme="majorHAnsi" w:cstheme="majorHAnsi"/>
          <w:color w:val="000000"/>
        </w:rPr>
      </w:pPr>
      <w:r w:rsidRPr="00855A3B">
        <w:rPr>
          <w:rFonts w:asciiTheme="majorHAnsi" w:eastAsia="SimSun, 宋体" w:hAnsiTheme="majorHAnsi" w:cstheme="majorHAnsi"/>
          <w:color w:val="000000"/>
        </w:rPr>
        <w:t>3. Za najkorzystniejszą ofertę uznana zostanie oferta, która uzyskała największą liczbę punktów (P).</w:t>
      </w:r>
    </w:p>
    <w:p w14:paraId="746BF91B" w14:textId="77777777" w:rsidR="00A30FF8" w:rsidRPr="00855A3B" w:rsidRDefault="00A30FF8" w:rsidP="00A30FF8">
      <w:pPr>
        <w:pStyle w:val="Standard"/>
        <w:spacing w:after="120" w:line="276" w:lineRule="auto"/>
        <w:ind w:left="360"/>
        <w:jc w:val="both"/>
        <w:rPr>
          <w:rFonts w:asciiTheme="majorHAnsi" w:hAnsiTheme="majorHAnsi" w:cstheme="majorHAnsi"/>
        </w:rPr>
      </w:pPr>
      <w:r w:rsidRPr="00855A3B">
        <w:rPr>
          <w:rFonts w:asciiTheme="majorHAnsi" w:eastAsia="SimSun, 宋体" w:hAnsiTheme="majorHAnsi" w:cstheme="majorHAnsi"/>
          <w:b/>
          <w:bCs/>
          <w:color w:val="000000"/>
        </w:rPr>
        <w:t>4.</w:t>
      </w:r>
      <w:r w:rsidRPr="00855A3B">
        <w:rPr>
          <w:rFonts w:asciiTheme="majorHAnsi" w:eastAsia="SimSun, 宋体" w:hAnsiTheme="majorHAnsi" w:cstheme="majorHAnsi"/>
          <w:color w:val="000000"/>
        </w:rPr>
        <w:t xml:space="preserve"> </w:t>
      </w:r>
      <w:r w:rsidRPr="00855A3B">
        <w:rPr>
          <w:rFonts w:asciiTheme="majorHAnsi" w:eastAsia="SimSun, 宋体" w:hAnsiTheme="majorHAnsi" w:cstheme="majorHAnsi"/>
        </w:rPr>
        <w:t>Liczba punktów za kryterium:</w:t>
      </w:r>
    </w:p>
    <w:p w14:paraId="6D406D9A" w14:textId="77777777" w:rsidR="00A30FF8" w:rsidRPr="00855A3B" w:rsidRDefault="00A30FF8" w:rsidP="00A30FF8">
      <w:pPr>
        <w:pStyle w:val="Standard"/>
        <w:spacing w:before="40" w:line="276" w:lineRule="auto"/>
        <w:ind w:left="360"/>
        <w:jc w:val="both"/>
        <w:rPr>
          <w:rFonts w:asciiTheme="majorHAnsi" w:hAnsiTheme="majorHAnsi" w:cstheme="majorHAnsi"/>
        </w:rPr>
      </w:pPr>
      <w:r w:rsidRPr="00855A3B">
        <w:rPr>
          <w:rFonts w:asciiTheme="majorHAnsi" w:eastAsia="SimSun, 宋体" w:hAnsiTheme="majorHAnsi" w:cstheme="majorHAnsi"/>
          <w:b/>
        </w:rPr>
        <w:t xml:space="preserve">„Cena oferty” </w:t>
      </w:r>
      <w:r w:rsidRPr="00855A3B">
        <w:rPr>
          <w:rFonts w:asciiTheme="majorHAnsi" w:eastAsia="SimSun, 宋体" w:hAnsiTheme="majorHAnsi" w:cstheme="majorHAnsi"/>
        </w:rPr>
        <w:t>– zostanie obliczona  z dokładnością do dwóch miejsc po przecinku, w następujący sposób:</w:t>
      </w:r>
    </w:p>
    <w:p w14:paraId="5BB9A341" w14:textId="57848343" w:rsidR="00A30FF8" w:rsidRPr="00855A3B" w:rsidRDefault="00A30FF8" w:rsidP="00A30FF8">
      <w:pPr>
        <w:pStyle w:val="Standard"/>
        <w:tabs>
          <w:tab w:val="left" w:pos="709"/>
          <w:tab w:val="left" w:pos="1440"/>
        </w:tabs>
        <w:spacing w:line="276" w:lineRule="auto"/>
        <w:ind w:left="360"/>
        <w:jc w:val="both"/>
        <w:rPr>
          <w:rFonts w:asciiTheme="majorHAnsi" w:eastAsia="SimSun, 宋体" w:hAnsiTheme="majorHAnsi" w:cstheme="majorHAnsi"/>
          <w:b/>
          <w:bCs/>
          <w:color w:val="000000"/>
        </w:rPr>
      </w:pPr>
    </w:p>
    <w:p w14:paraId="11AC8932" w14:textId="77777777" w:rsidR="00A30FF8" w:rsidRPr="00855A3B" w:rsidRDefault="00A30FF8" w:rsidP="00A30FF8">
      <w:pPr>
        <w:pStyle w:val="Standard"/>
        <w:tabs>
          <w:tab w:val="left" w:pos="709"/>
          <w:tab w:val="left" w:pos="1440"/>
        </w:tabs>
        <w:spacing w:line="276" w:lineRule="auto"/>
        <w:ind w:left="360"/>
        <w:jc w:val="both"/>
        <w:rPr>
          <w:rFonts w:asciiTheme="majorHAnsi" w:eastAsia="SimSun, 宋体" w:hAnsiTheme="majorHAnsi" w:cstheme="majorHAnsi"/>
          <w:b/>
          <w:bCs/>
          <w:color w:val="000000"/>
        </w:rPr>
      </w:pPr>
    </w:p>
    <w:p w14:paraId="7BB8ED9F" w14:textId="1124A139" w:rsidR="00A30FF8" w:rsidRPr="00855A3B" w:rsidRDefault="00A30FF8" w:rsidP="00662C6D">
      <w:pPr>
        <w:pStyle w:val="Standard"/>
        <w:tabs>
          <w:tab w:val="left" w:pos="709"/>
          <w:tab w:val="left" w:pos="1440"/>
        </w:tabs>
        <w:spacing w:line="276" w:lineRule="auto"/>
        <w:ind w:left="360"/>
        <w:rPr>
          <w:rFonts w:asciiTheme="majorHAnsi" w:eastAsia="SimSun, 宋体" w:hAnsiTheme="majorHAnsi" w:cstheme="majorHAnsi"/>
          <w:b/>
          <w:bCs/>
          <w:color w:val="000000"/>
        </w:rPr>
      </w:pPr>
      <w:r w:rsidRPr="00855A3B">
        <w:rPr>
          <w:rFonts w:asciiTheme="majorHAnsi" w:eastAsia="SimSun, 宋体" w:hAnsiTheme="majorHAnsi" w:cstheme="majorHAnsi"/>
          <w:b/>
          <w:bCs/>
          <w:color w:val="000000"/>
        </w:rPr>
        <w:t>C= /</w:t>
      </w:r>
      <w:proofErr w:type="spellStart"/>
      <w:r w:rsidRPr="00855A3B">
        <w:rPr>
          <w:rFonts w:asciiTheme="majorHAnsi" w:eastAsia="SimSun, 宋体" w:hAnsiTheme="majorHAnsi" w:cstheme="majorHAnsi"/>
          <w:b/>
          <w:bCs/>
          <w:color w:val="000000"/>
        </w:rPr>
        <w:t>Cmin</w:t>
      </w:r>
      <w:proofErr w:type="spellEnd"/>
      <w:r w:rsidRPr="00855A3B">
        <w:rPr>
          <w:rFonts w:asciiTheme="majorHAnsi" w:eastAsia="SimSun, 宋体" w:hAnsiTheme="majorHAnsi" w:cstheme="majorHAnsi"/>
          <w:b/>
          <w:bCs/>
          <w:color w:val="000000"/>
        </w:rPr>
        <w:t xml:space="preserve"> : </w:t>
      </w:r>
      <w:proofErr w:type="spellStart"/>
      <w:r w:rsidRPr="00855A3B">
        <w:rPr>
          <w:rFonts w:asciiTheme="majorHAnsi" w:eastAsia="SimSun, 宋体" w:hAnsiTheme="majorHAnsi" w:cstheme="majorHAnsi"/>
          <w:b/>
          <w:bCs/>
          <w:color w:val="000000"/>
        </w:rPr>
        <w:t>Cbad</w:t>
      </w:r>
      <w:proofErr w:type="spellEnd"/>
      <w:r w:rsidRPr="00855A3B">
        <w:rPr>
          <w:rFonts w:asciiTheme="majorHAnsi" w:eastAsia="SimSun, 宋体" w:hAnsiTheme="majorHAnsi" w:cstheme="majorHAnsi"/>
          <w:b/>
          <w:bCs/>
          <w:color w:val="000000"/>
        </w:rPr>
        <w:t xml:space="preserve">/ x </w:t>
      </w:r>
      <w:r w:rsidR="004170B8" w:rsidRPr="00855A3B">
        <w:rPr>
          <w:rFonts w:asciiTheme="majorHAnsi" w:eastAsia="SimSun, 宋体" w:hAnsiTheme="majorHAnsi" w:cstheme="majorHAnsi"/>
          <w:b/>
          <w:bCs/>
          <w:color w:val="000000"/>
        </w:rPr>
        <w:t>8</w:t>
      </w:r>
      <w:r w:rsidRPr="00855A3B">
        <w:rPr>
          <w:rFonts w:asciiTheme="majorHAnsi" w:eastAsia="SimSun, 宋体" w:hAnsiTheme="majorHAnsi" w:cstheme="majorHAnsi"/>
          <w:b/>
          <w:bCs/>
          <w:color w:val="000000"/>
        </w:rPr>
        <w:t>0,00</w:t>
      </w:r>
    </w:p>
    <w:p w14:paraId="67F3938B" w14:textId="77777777" w:rsidR="00A30FF8" w:rsidRPr="00855A3B" w:rsidRDefault="00A30FF8" w:rsidP="00662C6D">
      <w:pPr>
        <w:pStyle w:val="Standard"/>
        <w:tabs>
          <w:tab w:val="left" w:pos="709"/>
          <w:tab w:val="left" w:pos="1440"/>
        </w:tabs>
        <w:spacing w:line="276" w:lineRule="auto"/>
        <w:jc w:val="center"/>
        <w:rPr>
          <w:rFonts w:asciiTheme="majorHAnsi" w:eastAsia="SimSun, 宋体" w:hAnsiTheme="majorHAnsi" w:cstheme="majorHAnsi"/>
          <w:b/>
          <w:bCs/>
          <w:color w:val="000000"/>
        </w:rPr>
      </w:pPr>
    </w:p>
    <w:p w14:paraId="0080D404" w14:textId="77777777" w:rsidR="00A30FF8" w:rsidRPr="00855A3B" w:rsidRDefault="00A30FF8" w:rsidP="00A30FF8">
      <w:pPr>
        <w:pStyle w:val="Standard"/>
        <w:tabs>
          <w:tab w:val="left" w:pos="400"/>
          <w:tab w:val="left" w:pos="1440"/>
        </w:tabs>
        <w:spacing w:line="276" w:lineRule="auto"/>
        <w:ind w:left="360"/>
        <w:jc w:val="both"/>
        <w:rPr>
          <w:rFonts w:asciiTheme="majorHAnsi" w:eastAsia="SimSun, 宋体" w:hAnsiTheme="majorHAnsi" w:cstheme="majorHAnsi"/>
        </w:rPr>
      </w:pPr>
      <w:r w:rsidRPr="00855A3B">
        <w:rPr>
          <w:rFonts w:asciiTheme="majorHAnsi" w:eastAsia="SimSun, 宋体" w:hAnsiTheme="majorHAnsi" w:cstheme="majorHAnsi"/>
        </w:rPr>
        <w:t>gdzie:</w:t>
      </w:r>
    </w:p>
    <w:p w14:paraId="69525C9E" w14:textId="77777777" w:rsidR="00A30FF8" w:rsidRPr="00855A3B" w:rsidRDefault="00A30FF8" w:rsidP="00A30FF8">
      <w:pPr>
        <w:pStyle w:val="Standard"/>
        <w:spacing w:line="276" w:lineRule="auto"/>
        <w:ind w:left="360"/>
        <w:jc w:val="both"/>
        <w:rPr>
          <w:rFonts w:asciiTheme="majorHAnsi" w:eastAsia="SimSun, 宋体" w:hAnsiTheme="majorHAnsi" w:cstheme="majorHAnsi"/>
        </w:rPr>
      </w:pPr>
      <w:r w:rsidRPr="00855A3B">
        <w:rPr>
          <w:rFonts w:asciiTheme="majorHAnsi" w:eastAsia="SimSun, 宋体" w:hAnsiTheme="majorHAnsi" w:cstheme="majorHAnsi"/>
        </w:rPr>
        <w:t>C – liczba punktów za kryterium „Cena oferty” przyznana ocenianej ofercie</w:t>
      </w:r>
    </w:p>
    <w:p w14:paraId="17B7F7F6" w14:textId="77777777" w:rsidR="00A30FF8" w:rsidRPr="00855A3B" w:rsidRDefault="00A30FF8" w:rsidP="00A30FF8">
      <w:pPr>
        <w:pStyle w:val="Standard"/>
        <w:spacing w:line="276" w:lineRule="auto"/>
        <w:ind w:left="360"/>
        <w:jc w:val="both"/>
        <w:rPr>
          <w:rFonts w:asciiTheme="majorHAnsi" w:eastAsia="SimSun, 宋体" w:hAnsiTheme="majorHAnsi" w:cstheme="majorHAnsi"/>
        </w:rPr>
      </w:pPr>
      <w:proofErr w:type="spellStart"/>
      <w:r w:rsidRPr="00855A3B">
        <w:rPr>
          <w:rFonts w:asciiTheme="majorHAnsi" w:eastAsia="SimSun, 宋体" w:hAnsiTheme="majorHAnsi" w:cstheme="majorHAnsi"/>
        </w:rPr>
        <w:t>Cmin</w:t>
      </w:r>
      <w:proofErr w:type="spellEnd"/>
      <w:r w:rsidRPr="00855A3B">
        <w:rPr>
          <w:rFonts w:asciiTheme="majorHAnsi" w:eastAsia="SimSun, 宋体" w:hAnsiTheme="majorHAnsi" w:cstheme="majorHAnsi"/>
        </w:rPr>
        <w:t>– najniższa cena ofertowa spośród ocenianych ofert</w:t>
      </w:r>
    </w:p>
    <w:p w14:paraId="07B06027" w14:textId="77777777" w:rsidR="00A30FF8" w:rsidRPr="00855A3B" w:rsidRDefault="00A30FF8" w:rsidP="00A30FF8">
      <w:pPr>
        <w:pStyle w:val="Standard"/>
        <w:spacing w:line="276" w:lineRule="auto"/>
        <w:ind w:left="360"/>
        <w:jc w:val="both"/>
        <w:rPr>
          <w:rFonts w:asciiTheme="majorHAnsi" w:hAnsiTheme="majorHAnsi" w:cstheme="majorHAnsi"/>
        </w:rPr>
      </w:pPr>
      <w:proofErr w:type="spellStart"/>
      <w:r w:rsidRPr="00855A3B">
        <w:rPr>
          <w:rFonts w:asciiTheme="majorHAnsi" w:eastAsia="SimSun, 宋体" w:hAnsiTheme="majorHAnsi" w:cstheme="majorHAnsi"/>
        </w:rPr>
        <w:t>Cbad</w:t>
      </w:r>
      <w:proofErr w:type="spellEnd"/>
      <w:r w:rsidRPr="00855A3B">
        <w:rPr>
          <w:rFonts w:asciiTheme="majorHAnsi" w:eastAsia="SimSun, 宋体" w:hAnsiTheme="majorHAnsi" w:cstheme="majorHAnsi"/>
          <w:vertAlign w:val="subscript"/>
        </w:rPr>
        <w:t xml:space="preserve"> </w:t>
      </w:r>
      <w:r w:rsidRPr="00855A3B">
        <w:rPr>
          <w:rFonts w:asciiTheme="majorHAnsi" w:eastAsia="SimSun, 宋体" w:hAnsiTheme="majorHAnsi" w:cstheme="majorHAnsi"/>
        </w:rPr>
        <w:t>– cena ofertowa oferty ocenianej.</w:t>
      </w:r>
    </w:p>
    <w:p w14:paraId="14656C19" w14:textId="77777777" w:rsidR="00A30FF8" w:rsidRPr="00855A3B" w:rsidRDefault="00A30FF8" w:rsidP="00A30FF8">
      <w:pPr>
        <w:pStyle w:val="Standard"/>
        <w:spacing w:line="276" w:lineRule="auto"/>
        <w:ind w:left="360"/>
        <w:jc w:val="both"/>
        <w:rPr>
          <w:rFonts w:asciiTheme="majorHAnsi" w:eastAsia="SimSun, 宋体" w:hAnsiTheme="majorHAnsi" w:cstheme="majorHAnsi"/>
          <w:color w:val="000000"/>
          <w:lang w:eastAsia="pl-PL"/>
        </w:rPr>
      </w:pPr>
    </w:p>
    <w:p w14:paraId="11F0A9D7" w14:textId="2028F1B3" w:rsidR="00A30FF8" w:rsidRPr="00855A3B" w:rsidRDefault="00A30FF8" w:rsidP="00A30FF8">
      <w:pPr>
        <w:pStyle w:val="Standard"/>
        <w:spacing w:line="276" w:lineRule="auto"/>
        <w:ind w:left="360"/>
        <w:jc w:val="both"/>
        <w:rPr>
          <w:rFonts w:asciiTheme="majorHAnsi" w:eastAsia="SimSun, 宋体" w:hAnsiTheme="majorHAnsi" w:cstheme="majorHAnsi"/>
          <w:color w:val="000000"/>
          <w:lang w:eastAsia="pl-PL"/>
        </w:rPr>
      </w:pPr>
      <w:bookmarkStart w:id="9" w:name="_Hlk132794810"/>
      <w:r w:rsidRPr="00855A3B">
        <w:rPr>
          <w:rFonts w:asciiTheme="majorHAnsi" w:eastAsia="SimSun, 宋体" w:hAnsiTheme="majorHAnsi" w:cstheme="majorHAnsi"/>
          <w:color w:val="000000"/>
          <w:lang w:eastAsia="pl-PL"/>
        </w:rPr>
        <w:t xml:space="preserve">Maksymalna liczba punktów, jakie może otrzymać oferta w kryterium „Cena oferty” wynosi </w:t>
      </w:r>
      <w:r w:rsidR="00EB7DC9" w:rsidRPr="00855A3B">
        <w:rPr>
          <w:rFonts w:asciiTheme="majorHAnsi" w:eastAsia="SimSun, 宋体" w:hAnsiTheme="majorHAnsi" w:cstheme="majorHAnsi"/>
          <w:color w:val="000000"/>
          <w:lang w:eastAsia="pl-PL"/>
        </w:rPr>
        <w:t>80</w:t>
      </w:r>
      <w:r w:rsidRPr="00855A3B">
        <w:rPr>
          <w:rFonts w:asciiTheme="majorHAnsi" w:eastAsia="SimSun, 宋体" w:hAnsiTheme="majorHAnsi" w:cstheme="majorHAnsi"/>
          <w:color w:val="000000"/>
          <w:lang w:eastAsia="pl-PL"/>
        </w:rPr>
        <w:t xml:space="preserve"> pkt.</w:t>
      </w:r>
    </w:p>
    <w:bookmarkEnd w:id="9"/>
    <w:p w14:paraId="17F1B342" w14:textId="2E76A619" w:rsidR="00A30FF8" w:rsidRPr="00855A3B" w:rsidRDefault="00A30FF8" w:rsidP="00A30FF8">
      <w:pPr>
        <w:pStyle w:val="Standard"/>
        <w:spacing w:line="276" w:lineRule="auto"/>
        <w:ind w:left="360"/>
        <w:jc w:val="both"/>
        <w:rPr>
          <w:rFonts w:asciiTheme="majorHAnsi" w:eastAsia="SimSun, 宋体" w:hAnsiTheme="majorHAnsi" w:cstheme="majorHAnsi"/>
          <w:color w:val="000000"/>
          <w:lang w:eastAsia="pl-PL"/>
        </w:rPr>
      </w:pPr>
    </w:p>
    <w:p w14:paraId="18CECCA0" w14:textId="508CCACD" w:rsidR="00A30FF8" w:rsidRPr="00855A3B" w:rsidRDefault="00A30FF8" w:rsidP="00A30FF8">
      <w:pPr>
        <w:pStyle w:val="Standard"/>
        <w:spacing w:line="276" w:lineRule="auto"/>
        <w:ind w:left="360"/>
        <w:jc w:val="both"/>
        <w:rPr>
          <w:rFonts w:asciiTheme="majorHAnsi" w:eastAsia="SimSun, 宋体" w:hAnsiTheme="majorHAnsi" w:cstheme="majorHAnsi"/>
          <w:color w:val="000000"/>
          <w:lang w:eastAsia="pl-PL"/>
        </w:rPr>
      </w:pPr>
    </w:p>
    <w:p w14:paraId="444CE88C" w14:textId="77777777" w:rsidR="00A30FF8" w:rsidRPr="00855A3B" w:rsidRDefault="00A30FF8" w:rsidP="00A30FF8">
      <w:pPr>
        <w:pStyle w:val="Standard"/>
        <w:spacing w:line="276" w:lineRule="auto"/>
        <w:ind w:left="360"/>
        <w:jc w:val="both"/>
        <w:rPr>
          <w:rFonts w:asciiTheme="majorHAnsi" w:eastAsia="SimSun, 宋体" w:hAnsiTheme="majorHAnsi" w:cstheme="majorHAnsi"/>
          <w:color w:val="000000"/>
          <w:lang w:eastAsia="pl-PL"/>
        </w:rPr>
      </w:pPr>
    </w:p>
    <w:p w14:paraId="58B05DC4" w14:textId="1BD2BEB0" w:rsidR="00A30FF8" w:rsidRPr="00855A3B" w:rsidRDefault="00977F3A" w:rsidP="00A30FF8">
      <w:pPr>
        <w:pStyle w:val="Standard"/>
        <w:suppressAutoHyphens w:val="0"/>
        <w:spacing w:before="280" w:line="276" w:lineRule="auto"/>
        <w:ind w:left="360"/>
        <w:jc w:val="both"/>
        <w:textAlignment w:val="auto"/>
        <w:rPr>
          <w:rFonts w:asciiTheme="majorHAnsi" w:hAnsiTheme="majorHAnsi" w:cstheme="majorHAnsi"/>
        </w:rPr>
      </w:pPr>
      <w:r w:rsidRPr="00855A3B">
        <w:rPr>
          <w:rFonts w:asciiTheme="majorHAnsi" w:eastAsia="Times New Roman" w:hAnsiTheme="majorHAnsi" w:cstheme="majorHAnsi"/>
          <w:color w:val="00000A"/>
          <w:lang w:eastAsia="pl-PL" w:bidi="ar-SA"/>
        </w:rPr>
        <w:lastRenderedPageBreak/>
        <w:t xml:space="preserve">5. </w:t>
      </w:r>
      <w:r w:rsidR="00A30FF8" w:rsidRPr="00855A3B">
        <w:rPr>
          <w:rFonts w:asciiTheme="majorHAnsi" w:eastAsia="Times New Roman" w:hAnsiTheme="majorHAnsi" w:cstheme="majorHAnsi"/>
          <w:color w:val="00000A"/>
          <w:lang w:eastAsia="pl-PL" w:bidi="ar-SA"/>
        </w:rPr>
        <w:t xml:space="preserve">Liczba punktów przyznanych w kryterium </w:t>
      </w:r>
      <w:r w:rsidR="00A30FF8" w:rsidRPr="00855A3B">
        <w:rPr>
          <w:rFonts w:asciiTheme="majorHAnsi" w:eastAsia="Times New Roman" w:hAnsiTheme="majorHAnsi" w:cstheme="majorHAnsi"/>
          <w:b/>
          <w:bCs/>
          <w:color w:val="00000A"/>
          <w:lang w:eastAsia="pl-PL" w:bidi="ar-SA"/>
        </w:rPr>
        <w:t>„Właściwości techniczno-eksploatacyjne”:</w:t>
      </w:r>
    </w:p>
    <w:tbl>
      <w:tblPr>
        <w:tblW w:w="9688" w:type="dxa"/>
        <w:tblLayout w:type="fixed"/>
        <w:tblCellMar>
          <w:left w:w="10" w:type="dxa"/>
          <w:right w:w="10" w:type="dxa"/>
        </w:tblCellMar>
        <w:tblLook w:val="0000" w:firstRow="0" w:lastRow="0" w:firstColumn="0" w:lastColumn="0" w:noHBand="0" w:noVBand="0"/>
      </w:tblPr>
      <w:tblGrid>
        <w:gridCol w:w="668"/>
        <w:gridCol w:w="1879"/>
        <w:gridCol w:w="1247"/>
        <w:gridCol w:w="5894"/>
      </w:tblGrid>
      <w:tr w:rsidR="00A30FF8" w:rsidRPr="00855A3B" w14:paraId="248FA504" w14:textId="77777777" w:rsidTr="00443026">
        <w:trPr>
          <w:trHeight w:val="857"/>
        </w:trPr>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A1F0B" w14:textId="77777777" w:rsidR="00A30FF8" w:rsidRPr="00855A3B" w:rsidRDefault="00A30FF8" w:rsidP="00A30FF8">
            <w:pPr>
              <w:rPr>
                <w:rFonts w:asciiTheme="majorHAnsi" w:hAnsiTheme="majorHAnsi" w:cstheme="majorHAnsi"/>
                <w:sz w:val="24"/>
                <w:szCs w:val="24"/>
              </w:rPr>
            </w:pPr>
            <w:r w:rsidRPr="00855A3B">
              <w:rPr>
                <w:rFonts w:asciiTheme="majorHAnsi" w:eastAsia="Times New Roman" w:hAnsiTheme="majorHAnsi" w:cstheme="majorHAnsi"/>
                <w:b/>
                <w:bCs/>
                <w:color w:val="00000A"/>
                <w:sz w:val="24"/>
                <w:szCs w:val="24"/>
                <w:lang w:eastAsia="pl-PL"/>
              </w:rPr>
              <w:t>L.p.</w:t>
            </w:r>
          </w:p>
        </w:tc>
        <w:tc>
          <w:tcPr>
            <w:tcW w:w="18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59F9E" w14:textId="77777777" w:rsidR="00A30FF8" w:rsidRPr="00855A3B" w:rsidRDefault="00A30FF8" w:rsidP="00A30FF8">
            <w:pPr>
              <w:jc w:val="center"/>
              <w:rPr>
                <w:rFonts w:asciiTheme="majorHAnsi" w:hAnsiTheme="majorHAnsi" w:cstheme="majorHAnsi"/>
                <w:sz w:val="24"/>
                <w:szCs w:val="24"/>
              </w:rPr>
            </w:pPr>
            <w:r w:rsidRPr="00855A3B">
              <w:rPr>
                <w:rFonts w:asciiTheme="majorHAnsi" w:eastAsia="Times New Roman" w:hAnsiTheme="majorHAnsi" w:cstheme="majorHAnsi"/>
                <w:b/>
                <w:bCs/>
                <w:color w:val="00000A"/>
                <w:sz w:val="24"/>
                <w:szCs w:val="24"/>
                <w:lang w:eastAsia="pl-PL"/>
              </w:rPr>
              <w:t>Nazwa kryterium</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627D3" w14:textId="33060530" w:rsidR="00A30FF8" w:rsidRPr="00855A3B" w:rsidRDefault="00A30FF8" w:rsidP="00E66676">
            <w:pPr>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b/>
                <w:bCs/>
                <w:color w:val="00000A"/>
                <w:sz w:val="24"/>
                <w:szCs w:val="24"/>
                <w:lang w:eastAsia="pl-PL"/>
              </w:rPr>
              <w:t>Liczba punktów</w:t>
            </w:r>
          </w:p>
        </w:tc>
        <w:tc>
          <w:tcPr>
            <w:tcW w:w="5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A6A3" w14:textId="77777777" w:rsidR="00A30FF8" w:rsidRPr="00855A3B" w:rsidRDefault="00A30FF8" w:rsidP="00A30FF8">
            <w:pPr>
              <w:jc w:val="center"/>
              <w:rPr>
                <w:rFonts w:asciiTheme="majorHAnsi" w:hAnsiTheme="majorHAnsi" w:cstheme="majorHAnsi"/>
                <w:sz w:val="24"/>
                <w:szCs w:val="24"/>
              </w:rPr>
            </w:pPr>
            <w:r w:rsidRPr="00855A3B">
              <w:rPr>
                <w:rFonts w:asciiTheme="majorHAnsi" w:eastAsia="Times New Roman" w:hAnsiTheme="majorHAnsi" w:cstheme="majorHAnsi"/>
                <w:b/>
                <w:bCs/>
                <w:color w:val="00000A"/>
                <w:sz w:val="24"/>
                <w:szCs w:val="24"/>
                <w:lang w:eastAsia="pl-PL"/>
              </w:rPr>
              <w:t>Metodologia oceny</w:t>
            </w:r>
          </w:p>
        </w:tc>
      </w:tr>
      <w:tr w:rsidR="00A30FF8" w:rsidRPr="00855A3B" w14:paraId="73107119" w14:textId="77777777" w:rsidTr="00443026">
        <w:tc>
          <w:tcPr>
            <w:tcW w:w="6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19A2C" w14:textId="21C227BA" w:rsidR="00A30FF8" w:rsidRPr="00855A3B" w:rsidRDefault="00E43328" w:rsidP="00A30FF8">
            <w:pPr>
              <w:rPr>
                <w:rFonts w:asciiTheme="majorHAnsi" w:hAnsiTheme="majorHAnsi" w:cstheme="majorHAnsi"/>
                <w:sz w:val="24"/>
                <w:szCs w:val="24"/>
              </w:rPr>
            </w:pPr>
            <w:r w:rsidRPr="00855A3B">
              <w:rPr>
                <w:rFonts w:asciiTheme="majorHAnsi" w:hAnsiTheme="majorHAnsi" w:cstheme="majorHAnsi"/>
                <w:sz w:val="24"/>
                <w:szCs w:val="24"/>
              </w:rPr>
              <w:t>1.</w:t>
            </w: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9850A" w14:textId="08B81304" w:rsidR="00C35E6A" w:rsidRPr="00855A3B" w:rsidRDefault="00E43328" w:rsidP="00A30FF8">
            <w:pPr>
              <w:rPr>
                <w:rFonts w:asciiTheme="majorHAnsi" w:hAnsiTheme="majorHAnsi" w:cstheme="majorHAnsi"/>
                <w:sz w:val="24"/>
                <w:szCs w:val="24"/>
              </w:rPr>
            </w:pPr>
            <w:r w:rsidRPr="00855A3B">
              <w:rPr>
                <w:rFonts w:asciiTheme="majorHAnsi" w:hAnsiTheme="majorHAnsi" w:cstheme="majorHAnsi"/>
                <w:sz w:val="24"/>
                <w:szCs w:val="24"/>
              </w:rPr>
              <w:t xml:space="preserve">Okres gwarancji i rękojmi </w:t>
            </w:r>
            <w:proofErr w:type="spellStart"/>
            <w:r w:rsidR="00C35E6A" w:rsidRPr="00855A3B">
              <w:rPr>
                <w:rFonts w:asciiTheme="majorHAnsi" w:hAnsiTheme="majorHAnsi" w:cstheme="majorHAnsi"/>
                <w:sz w:val="24"/>
                <w:szCs w:val="24"/>
              </w:rPr>
              <w:t>całopojazdow</w:t>
            </w:r>
            <w:r w:rsidR="00443026" w:rsidRPr="00855A3B">
              <w:rPr>
                <w:rFonts w:asciiTheme="majorHAnsi" w:hAnsiTheme="majorHAnsi" w:cstheme="majorHAnsi"/>
                <w:sz w:val="24"/>
                <w:szCs w:val="24"/>
              </w:rPr>
              <w:t>ej</w:t>
            </w:r>
            <w:proofErr w:type="spellEnd"/>
          </w:p>
          <w:p w14:paraId="5B44852A" w14:textId="337118B2" w:rsidR="00E43328" w:rsidRPr="00855A3B" w:rsidRDefault="00E43328" w:rsidP="00B7334A">
            <w:pPr>
              <w:rPr>
                <w:rFonts w:asciiTheme="majorHAnsi" w:hAnsiTheme="majorHAnsi" w:cstheme="majorHAnsi"/>
                <w:b/>
                <w:sz w:val="24"/>
                <w:szCs w:val="24"/>
              </w:rPr>
            </w:pPr>
            <w:r w:rsidRPr="00855A3B">
              <w:rPr>
                <w:rFonts w:asciiTheme="majorHAnsi" w:hAnsiTheme="majorHAnsi" w:cstheme="majorHAnsi"/>
                <w:b/>
                <w:sz w:val="24"/>
                <w:szCs w:val="24"/>
              </w:rPr>
              <w:t xml:space="preserve">(max </w:t>
            </w:r>
            <w:r w:rsidR="00B7334A" w:rsidRPr="00855A3B">
              <w:rPr>
                <w:rFonts w:asciiTheme="majorHAnsi" w:hAnsiTheme="majorHAnsi" w:cstheme="majorHAnsi"/>
                <w:b/>
                <w:sz w:val="24"/>
                <w:szCs w:val="24"/>
              </w:rPr>
              <w:t>8</w:t>
            </w:r>
            <w:r w:rsidRPr="00855A3B">
              <w:rPr>
                <w:rFonts w:asciiTheme="majorHAnsi" w:hAnsiTheme="majorHAnsi" w:cstheme="majorHAnsi"/>
                <w:b/>
                <w:sz w:val="24"/>
                <w:szCs w:val="24"/>
              </w:rPr>
              <w:t xml:space="preserve"> pkt)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8DC6" w14:textId="3E33512E" w:rsidR="00A30FF8"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8</w:t>
            </w:r>
          </w:p>
        </w:tc>
        <w:tc>
          <w:tcPr>
            <w:tcW w:w="5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CC5E3" w14:textId="0A995367" w:rsidR="00A30FF8" w:rsidRPr="00855A3B" w:rsidRDefault="00AE7ACE" w:rsidP="00A30FF8">
            <w:pPr>
              <w:jc w:val="both"/>
              <w:rPr>
                <w:rFonts w:asciiTheme="majorHAnsi" w:hAnsiTheme="majorHAnsi" w:cstheme="majorHAnsi"/>
                <w:sz w:val="24"/>
                <w:szCs w:val="24"/>
              </w:rPr>
            </w:pPr>
            <w:r w:rsidRPr="00855A3B">
              <w:rPr>
                <w:rFonts w:asciiTheme="majorHAnsi" w:hAnsiTheme="majorHAnsi" w:cstheme="majorHAnsi"/>
                <w:sz w:val="24"/>
                <w:szCs w:val="24"/>
              </w:rPr>
              <w:t>84 miesiące (lub więcej)</w:t>
            </w:r>
          </w:p>
        </w:tc>
      </w:tr>
      <w:tr w:rsidR="00A30FF8" w:rsidRPr="00855A3B" w14:paraId="3A832E60" w14:textId="77777777" w:rsidTr="00443026">
        <w:tc>
          <w:tcPr>
            <w:tcW w:w="6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FD1E7" w14:textId="77777777" w:rsidR="00A30FF8" w:rsidRPr="00855A3B" w:rsidRDefault="00A30FF8" w:rsidP="00A30FF8">
            <w:pPr>
              <w:rPr>
                <w:rFonts w:asciiTheme="majorHAnsi" w:hAnsiTheme="majorHAnsi" w:cstheme="majorHAnsi"/>
                <w:sz w:val="24"/>
                <w:szCs w:val="24"/>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474A5" w14:textId="77777777" w:rsidR="00A30FF8" w:rsidRPr="00855A3B" w:rsidRDefault="00A30FF8" w:rsidP="00A30FF8">
            <w:pPr>
              <w:rPr>
                <w:rFonts w:asciiTheme="majorHAnsi" w:hAnsiTheme="majorHAnsi" w:cstheme="majorHAnsi"/>
                <w:sz w:val="24"/>
                <w:szCs w:val="24"/>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B9CBC" w14:textId="07DE8ECB" w:rsidR="00A30FF8"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6</w:t>
            </w:r>
          </w:p>
        </w:tc>
        <w:tc>
          <w:tcPr>
            <w:tcW w:w="5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89405" w14:textId="13808499" w:rsidR="00A30FF8" w:rsidRPr="00855A3B" w:rsidRDefault="00AE7ACE" w:rsidP="00A30FF8">
            <w:pPr>
              <w:jc w:val="both"/>
              <w:rPr>
                <w:rFonts w:asciiTheme="majorHAnsi" w:hAnsiTheme="majorHAnsi" w:cstheme="majorHAnsi"/>
                <w:sz w:val="24"/>
                <w:szCs w:val="24"/>
              </w:rPr>
            </w:pPr>
            <w:r w:rsidRPr="00855A3B">
              <w:rPr>
                <w:rFonts w:asciiTheme="majorHAnsi" w:hAnsiTheme="majorHAnsi" w:cstheme="majorHAnsi"/>
                <w:sz w:val="24"/>
                <w:szCs w:val="24"/>
              </w:rPr>
              <w:t>72 miesiące (lub od 73 do 83 miesiące)</w:t>
            </w:r>
          </w:p>
        </w:tc>
      </w:tr>
      <w:tr w:rsidR="00A30FF8" w:rsidRPr="00855A3B" w14:paraId="5DE21F92" w14:textId="77777777" w:rsidTr="00443026">
        <w:tc>
          <w:tcPr>
            <w:tcW w:w="6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6F94F" w14:textId="77777777" w:rsidR="00A30FF8" w:rsidRPr="00855A3B" w:rsidRDefault="00A30FF8" w:rsidP="00A30FF8">
            <w:pPr>
              <w:rPr>
                <w:rFonts w:asciiTheme="majorHAnsi" w:hAnsiTheme="majorHAnsi" w:cstheme="majorHAnsi"/>
                <w:sz w:val="24"/>
                <w:szCs w:val="24"/>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71CC6" w14:textId="77777777" w:rsidR="00A30FF8" w:rsidRPr="00855A3B" w:rsidRDefault="00A30FF8" w:rsidP="00A30FF8">
            <w:pPr>
              <w:rPr>
                <w:rFonts w:asciiTheme="majorHAnsi" w:hAnsiTheme="majorHAnsi" w:cstheme="majorHAnsi"/>
                <w:sz w:val="24"/>
                <w:szCs w:val="24"/>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79FF0" w14:textId="5148C238" w:rsidR="00A30FF8"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4</w:t>
            </w:r>
          </w:p>
        </w:tc>
        <w:tc>
          <w:tcPr>
            <w:tcW w:w="5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F8305" w14:textId="5FC2B089" w:rsidR="00A30FF8" w:rsidRPr="00855A3B" w:rsidRDefault="00AE7ACE" w:rsidP="00A30FF8">
            <w:pPr>
              <w:jc w:val="both"/>
              <w:rPr>
                <w:rFonts w:asciiTheme="majorHAnsi" w:hAnsiTheme="majorHAnsi" w:cstheme="majorHAnsi"/>
                <w:sz w:val="24"/>
                <w:szCs w:val="24"/>
              </w:rPr>
            </w:pPr>
            <w:r w:rsidRPr="00855A3B">
              <w:rPr>
                <w:rFonts w:asciiTheme="majorHAnsi" w:hAnsiTheme="majorHAnsi" w:cstheme="majorHAnsi"/>
                <w:sz w:val="24"/>
                <w:szCs w:val="24"/>
              </w:rPr>
              <w:t>60 miesięcy (lub od 61 do 71 miesięcy)</w:t>
            </w:r>
          </w:p>
        </w:tc>
      </w:tr>
      <w:tr w:rsidR="00A30FF8" w:rsidRPr="00855A3B" w14:paraId="229AC9F2" w14:textId="77777777" w:rsidTr="00443026">
        <w:tc>
          <w:tcPr>
            <w:tcW w:w="6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20C30" w14:textId="77777777" w:rsidR="00A30FF8" w:rsidRPr="00855A3B" w:rsidRDefault="00A30FF8" w:rsidP="00A30FF8">
            <w:pPr>
              <w:rPr>
                <w:rFonts w:asciiTheme="majorHAnsi" w:hAnsiTheme="majorHAnsi" w:cstheme="majorHAnsi"/>
                <w:sz w:val="24"/>
                <w:szCs w:val="24"/>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A79B5" w14:textId="77777777" w:rsidR="00A30FF8" w:rsidRPr="00855A3B" w:rsidRDefault="00A30FF8" w:rsidP="00A30FF8">
            <w:pPr>
              <w:rPr>
                <w:rFonts w:asciiTheme="majorHAnsi" w:hAnsiTheme="majorHAnsi" w:cstheme="majorHAnsi"/>
                <w:sz w:val="24"/>
                <w:szCs w:val="24"/>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C00A6" w14:textId="62D225EE" w:rsidR="00A30FF8"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2</w:t>
            </w:r>
          </w:p>
        </w:tc>
        <w:tc>
          <w:tcPr>
            <w:tcW w:w="5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1CFBA" w14:textId="3CDC732D" w:rsidR="00A30FF8" w:rsidRPr="00855A3B" w:rsidRDefault="00AE7ACE" w:rsidP="00A30FF8">
            <w:pPr>
              <w:jc w:val="both"/>
              <w:rPr>
                <w:rFonts w:asciiTheme="majorHAnsi" w:hAnsiTheme="majorHAnsi" w:cstheme="majorHAnsi"/>
                <w:sz w:val="24"/>
                <w:szCs w:val="24"/>
              </w:rPr>
            </w:pPr>
            <w:r w:rsidRPr="00855A3B">
              <w:rPr>
                <w:rFonts w:asciiTheme="majorHAnsi" w:hAnsiTheme="majorHAnsi" w:cstheme="majorHAnsi"/>
                <w:sz w:val="24"/>
                <w:szCs w:val="24"/>
              </w:rPr>
              <w:t>48 miesięcy (lub od 49 do 59 miesięcy)</w:t>
            </w:r>
          </w:p>
        </w:tc>
      </w:tr>
      <w:tr w:rsidR="00A30FF8" w:rsidRPr="00855A3B" w14:paraId="6D03B53F" w14:textId="77777777" w:rsidTr="00443026">
        <w:trPr>
          <w:trHeight w:val="636"/>
        </w:trPr>
        <w:tc>
          <w:tcPr>
            <w:tcW w:w="6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2054F" w14:textId="77777777" w:rsidR="00A30FF8" w:rsidRPr="00855A3B" w:rsidRDefault="00A30FF8" w:rsidP="00A30FF8">
            <w:pPr>
              <w:rPr>
                <w:rFonts w:asciiTheme="majorHAnsi" w:hAnsiTheme="majorHAnsi" w:cstheme="majorHAnsi"/>
                <w:sz w:val="24"/>
                <w:szCs w:val="24"/>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26A9D" w14:textId="77777777" w:rsidR="00A30FF8" w:rsidRPr="00855A3B" w:rsidRDefault="00A30FF8" w:rsidP="00A30FF8">
            <w:pPr>
              <w:rPr>
                <w:rFonts w:asciiTheme="majorHAnsi" w:hAnsiTheme="majorHAnsi" w:cstheme="majorHAnsi"/>
                <w:sz w:val="24"/>
                <w:szCs w:val="24"/>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0C460" w14:textId="77777777" w:rsidR="00A30FF8" w:rsidRPr="00855A3B" w:rsidRDefault="00A30FF8"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0</w:t>
            </w:r>
          </w:p>
        </w:tc>
        <w:tc>
          <w:tcPr>
            <w:tcW w:w="5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91AE" w14:textId="1969006D" w:rsidR="00A30FF8" w:rsidRPr="00855A3B" w:rsidRDefault="00A30FF8" w:rsidP="00A30FF8">
            <w:pPr>
              <w:jc w:val="both"/>
              <w:rPr>
                <w:rFonts w:asciiTheme="majorHAnsi" w:hAnsiTheme="majorHAnsi" w:cstheme="majorHAnsi"/>
                <w:sz w:val="24"/>
                <w:szCs w:val="24"/>
              </w:rPr>
            </w:pPr>
            <w:r w:rsidRPr="00855A3B">
              <w:rPr>
                <w:rFonts w:asciiTheme="majorHAnsi" w:hAnsiTheme="majorHAnsi" w:cstheme="majorHAnsi"/>
                <w:sz w:val="24"/>
                <w:szCs w:val="24"/>
              </w:rPr>
              <w:t>36 miesięcy</w:t>
            </w:r>
            <w:r w:rsidR="00E16A8E" w:rsidRPr="00855A3B">
              <w:rPr>
                <w:rFonts w:asciiTheme="majorHAnsi" w:hAnsiTheme="majorHAnsi" w:cstheme="majorHAnsi"/>
                <w:sz w:val="24"/>
                <w:szCs w:val="24"/>
              </w:rPr>
              <w:t xml:space="preserve"> – minimalny wymagany okres</w:t>
            </w:r>
            <w:r w:rsidR="00AE7ACE" w:rsidRPr="00855A3B">
              <w:rPr>
                <w:rFonts w:asciiTheme="majorHAnsi" w:hAnsiTheme="majorHAnsi" w:cstheme="majorHAnsi"/>
                <w:sz w:val="24"/>
                <w:szCs w:val="24"/>
              </w:rPr>
              <w:t xml:space="preserve"> (lub od 37 do 47 miesięcy)</w:t>
            </w:r>
          </w:p>
        </w:tc>
      </w:tr>
      <w:tr w:rsidR="00E66676" w:rsidRPr="00855A3B" w14:paraId="631C5FCE" w14:textId="77777777" w:rsidTr="00443026">
        <w:tc>
          <w:tcPr>
            <w:tcW w:w="668" w:type="dxa"/>
            <w:vMerge w:val="restart"/>
            <w:tcBorders>
              <w:left w:val="single" w:sz="4" w:space="0" w:color="000000"/>
              <w:right w:val="single" w:sz="4" w:space="0" w:color="000000"/>
            </w:tcBorders>
            <w:shd w:val="clear" w:color="auto" w:fill="auto"/>
            <w:tcMar>
              <w:top w:w="0" w:type="dxa"/>
              <w:left w:w="108" w:type="dxa"/>
              <w:bottom w:w="0" w:type="dxa"/>
              <w:right w:w="108" w:type="dxa"/>
            </w:tcMar>
          </w:tcPr>
          <w:p w14:paraId="40ED5CCB" w14:textId="52944BDC" w:rsidR="00E66676" w:rsidRPr="00855A3B" w:rsidRDefault="00E66676" w:rsidP="00A30FF8">
            <w:pPr>
              <w:snapToGrid w:val="0"/>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 xml:space="preserve">2. </w:t>
            </w:r>
          </w:p>
        </w:tc>
        <w:tc>
          <w:tcPr>
            <w:tcW w:w="1879" w:type="dxa"/>
            <w:vMerge w:val="restart"/>
            <w:tcBorders>
              <w:left w:val="single" w:sz="4" w:space="0" w:color="000000"/>
              <w:right w:val="single" w:sz="4" w:space="0" w:color="000000"/>
            </w:tcBorders>
            <w:shd w:val="clear" w:color="auto" w:fill="auto"/>
            <w:tcMar>
              <w:top w:w="0" w:type="dxa"/>
              <w:left w:w="108" w:type="dxa"/>
              <w:bottom w:w="0" w:type="dxa"/>
              <w:right w:w="108" w:type="dxa"/>
            </w:tcMar>
          </w:tcPr>
          <w:p w14:paraId="4B3159A4" w14:textId="3C1B77F2" w:rsidR="00E66676" w:rsidRPr="00855A3B" w:rsidRDefault="00E66676" w:rsidP="00E66676">
            <w:pPr>
              <w:rPr>
                <w:rFonts w:asciiTheme="majorHAnsi" w:hAnsiTheme="majorHAnsi" w:cstheme="majorHAnsi"/>
                <w:sz w:val="24"/>
                <w:szCs w:val="24"/>
              </w:rPr>
            </w:pPr>
            <w:r w:rsidRPr="00855A3B">
              <w:rPr>
                <w:rFonts w:asciiTheme="majorHAnsi" w:hAnsiTheme="majorHAnsi" w:cstheme="majorHAnsi"/>
                <w:sz w:val="24"/>
                <w:szCs w:val="24"/>
              </w:rPr>
              <w:t xml:space="preserve">Okres gwarancji </w:t>
            </w:r>
            <w:r w:rsidR="00443026" w:rsidRPr="00855A3B">
              <w:rPr>
                <w:rFonts w:asciiTheme="majorHAnsi" w:hAnsiTheme="majorHAnsi" w:cstheme="majorHAnsi"/>
                <w:sz w:val="24"/>
                <w:szCs w:val="24"/>
              </w:rPr>
              <w:t xml:space="preserve">i rękojmi </w:t>
            </w:r>
            <w:r w:rsidR="00C35E6A" w:rsidRPr="00855A3B">
              <w:rPr>
                <w:rFonts w:asciiTheme="majorHAnsi" w:hAnsiTheme="majorHAnsi" w:cstheme="majorHAnsi"/>
                <w:sz w:val="24"/>
                <w:szCs w:val="24"/>
              </w:rPr>
              <w:t xml:space="preserve">na </w:t>
            </w:r>
            <w:r w:rsidRPr="00855A3B">
              <w:rPr>
                <w:rFonts w:asciiTheme="majorHAnsi" w:hAnsiTheme="majorHAnsi" w:cstheme="majorHAnsi"/>
                <w:sz w:val="24"/>
                <w:szCs w:val="24"/>
              </w:rPr>
              <w:t>ogniw</w:t>
            </w:r>
            <w:r w:rsidR="00443026" w:rsidRPr="00855A3B">
              <w:rPr>
                <w:rFonts w:asciiTheme="majorHAnsi" w:hAnsiTheme="majorHAnsi" w:cstheme="majorHAnsi"/>
                <w:sz w:val="24"/>
                <w:szCs w:val="24"/>
              </w:rPr>
              <w:t>a</w:t>
            </w:r>
            <w:r w:rsidRPr="00855A3B">
              <w:rPr>
                <w:rFonts w:asciiTheme="majorHAnsi" w:hAnsiTheme="majorHAnsi" w:cstheme="majorHAnsi"/>
                <w:sz w:val="24"/>
                <w:szCs w:val="24"/>
              </w:rPr>
              <w:t xml:space="preserve"> wodor</w:t>
            </w:r>
            <w:r w:rsidR="00B7334A" w:rsidRPr="00855A3B">
              <w:rPr>
                <w:rFonts w:asciiTheme="majorHAnsi" w:hAnsiTheme="majorHAnsi" w:cstheme="majorHAnsi"/>
                <w:sz w:val="24"/>
                <w:szCs w:val="24"/>
              </w:rPr>
              <w:t>o</w:t>
            </w:r>
            <w:r w:rsidRPr="00855A3B">
              <w:rPr>
                <w:rFonts w:asciiTheme="majorHAnsi" w:hAnsiTheme="majorHAnsi" w:cstheme="majorHAnsi"/>
                <w:sz w:val="24"/>
                <w:szCs w:val="24"/>
              </w:rPr>
              <w:t xml:space="preserve">we </w:t>
            </w:r>
          </w:p>
          <w:p w14:paraId="6D0DC1FE" w14:textId="147BC944" w:rsidR="00E66676" w:rsidRPr="00855A3B" w:rsidRDefault="00B7334A" w:rsidP="00B7334A">
            <w:pPr>
              <w:snapToGrid w:val="0"/>
              <w:rPr>
                <w:rFonts w:asciiTheme="majorHAnsi" w:eastAsia="Times New Roman" w:hAnsiTheme="majorHAnsi" w:cstheme="majorHAnsi"/>
                <w:sz w:val="24"/>
                <w:szCs w:val="24"/>
                <w:lang w:eastAsia="pl-PL"/>
              </w:rPr>
            </w:pPr>
            <w:r w:rsidRPr="00855A3B">
              <w:rPr>
                <w:rFonts w:asciiTheme="majorHAnsi" w:hAnsiTheme="majorHAnsi" w:cstheme="majorHAnsi"/>
                <w:b/>
                <w:sz w:val="24"/>
                <w:szCs w:val="24"/>
              </w:rPr>
              <w:t>(max 6 pkt)</w:t>
            </w: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81CD7" w14:textId="47B5EE26" w:rsidR="00E66676"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6</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74FC7" w14:textId="28E4E0D7" w:rsidR="00E66676" w:rsidRPr="00855A3B" w:rsidRDefault="00E66676" w:rsidP="00A30FF8">
            <w:pPr>
              <w:ind w:left="62"/>
              <w:jc w:val="both"/>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 xml:space="preserve">120 </w:t>
            </w:r>
            <w:r w:rsidRPr="00855A3B">
              <w:rPr>
                <w:rFonts w:asciiTheme="majorHAnsi" w:hAnsiTheme="majorHAnsi" w:cstheme="majorHAnsi"/>
                <w:sz w:val="24"/>
                <w:szCs w:val="24"/>
              </w:rPr>
              <w:t>miesi</w:t>
            </w:r>
            <w:r w:rsidR="002A2179" w:rsidRPr="00855A3B">
              <w:rPr>
                <w:rFonts w:asciiTheme="majorHAnsi" w:hAnsiTheme="majorHAnsi" w:cstheme="majorHAnsi"/>
                <w:sz w:val="24"/>
                <w:szCs w:val="24"/>
              </w:rPr>
              <w:t>ę</w:t>
            </w:r>
            <w:r w:rsidRPr="00855A3B">
              <w:rPr>
                <w:rFonts w:asciiTheme="majorHAnsi" w:hAnsiTheme="majorHAnsi" w:cstheme="majorHAnsi"/>
                <w:sz w:val="24"/>
                <w:szCs w:val="24"/>
              </w:rPr>
              <w:t>c</w:t>
            </w:r>
            <w:r w:rsidR="002A2179" w:rsidRPr="00855A3B">
              <w:rPr>
                <w:rFonts w:asciiTheme="majorHAnsi" w:hAnsiTheme="majorHAnsi" w:cstheme="majorHAnsi"/>
                <w:sz w:val="24"/>
                <w:szCs w:val="24"/>
              </w:rPr>
              <w:t>y</w:t>
            </w:r>
            <w:r w:rsidRPr="00855A3B">
              <w:rPr>
                <w:rFonts w:asciiTheme="majorHAnsi" w:hAnsiTheme="majorHAnsi" w:cstheme="majorHAnsi"/>
                <w:sz w:val="24"/>
                <w:szCs w:val="24"/>
              </w:rPr>
              <w:t xml:space="preserve"> (lub więcej)</w:t>
            </w:r>
          </w:p>
        </w:tc>
      </w:tr>
      <w:tr w:rsidR="00E66676" w:rsidRPr="00855A3B" w14:paraId="4F19ACAD" w14:textId="77777777" w:rsidTr="00443026">
        <w:tc>
          <w:tcPr>
            <w:tcW w:w="668" w:type="dxa"/>
            <w:vMerge/>
            <w:tcBorders>
              <w:left w:val="single" w:sz="4" w:space="0" w:color="000000"/>
              <w:right w:val="single" w:sz="4" w:space="0" w:color="000000"/>
            </w:tcBorders>
            <w:shd w:val="clear" w:color="auto" w:fill="auto"/>
            <w:tcMar>
              <w:top w:w="0" w:type="dxa"/>
              <w:left w:w="108" w:type="dxa"/>
              <w:bottom w:w="0" w:type="dxa"/>
              <w:right w:w="108" w:type="dxa"/>
            </w:tcMar>
          </w:tcPr>
          <w:p w14:paraId="1EDF146C" w14:textId="77777777" w:rsidR="00E66676" w:rsidRPr="00855A3B" w:rsidRDefault="00E66676" w:rsidP="00A30FF8">
            <w:pPr>
              <w:snapToGrid w:val="0"/>
              <w:rPr>
                <w:rFonts w:asciiTheme="majorHAnsi" w:eastAsia="Times New Roman" w:hAnsiTheme="majorHAnsi" w:cstheme="majorHAnsi"/>
                <w:sz w:val="24"/>
                <w:szCs w:val="24"/>
                <w:lang w:eastAsia="pl-PL"/>
              </w:rPr>
            </w:pPr>
          </w:p>
        </w:tc>
        <w:tc>
          <w:tcPr>
            <w:tcW w:w="1879" w:type="dxa"/>
            <w:vMerge/>
            <w:tcBorders>
              <w:left w:val="single" w:sz="4" w:space="0" w:color="000000"/>
              <w:right w:val="single" w:sz="4" w:space="0" w:color="000000"/>
            </w:tcBorders>
            <w:shd w:val="clear" w:color="auto" w:fill="auto"/>
            <w:tcMar>
              <w:top w:w="0" w:type="dxa"/>
              <w:left w:w="108" w:type="dxa"/>
              <w:bottom w:w="0" w:type="dxa"/>
              <w:right w:w="108" w:type="dxa"/>
            </w:tcMar>
          </w:tcPr>
          <w:p w14:paraId="6F1F3851" w14:textId="77777777" w:rsidR="00E66676" w:rsidRPr="00855A3B" w:rsidRDefault="00E66676" w:rsidP="00E66676">
            <w:pPr>
              <w:rPr>
                <w:rFonts w:asciiTheme="majorHAnsi" w:hAnsiTheme="majorHAnsi" w:cstheme="majorHAnsi"/>
                <w:sz w:val="24"/>
                <w:szCs w:val="24"/>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06766" w14:textId="297DF402" w:rsidR="00E66676"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5</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B8427" w14:textId="7B8DD285" w:rsidR="00E66676" w:rsidRPr="00855A3B" w:rsidRDefault="00E66676" w:rsidP="00E66676">
            <w:pPr>
              <w:ind w:left="62"/>
              <w:jc w:val="both"/>
              <w:rPr>
                <w:rFonts w:asciiTheme="majorHAnsi" w:eastAsia="Times New Roman" w:hAnsiTheme="majorHAnsi" w:cstheme="majorHAnsi"/>
                <w:sz w:val="24"/>
                <w:szCs w:val="24"/>
                <w:lang w:eastAsia="pl-PL"/>
              </w:rPr>
            </w:pPr>
            <w:r w:rsidRPr="00855A3B">
              <w:rPr>
                <w:rFonts w:asciiTheme="majorHAnsi" w:hAnsiTheme="majorHAnsi" w:cstheme="majorHAnsi"/>
                <w:sz w:val="24"/>
                <w:szCs w:val="24"/>
              </w:rPr>
              <w:t>108 miesi</w:t>
            </w:r>
            <w:r w:rsidR="002A2179" w:rsidRPr="00855A3B">
              <w:rPr>
                <w:rFonts w:asciiTheme="majorHAnsi" w:hAnsiTheme="majorHAnsi" w:cstheme="majorHAnsi"/>
                <w:sz w:val="24"/>
                <w:szCs w:val="24"/>
              </w:rPr>
              <w:t>ę</w:t>
            </w:r>
            <w:r w:rsidRPr="00855A3B">
              <w:rPr>
                <w:rFonts w:asciiTheme="majorHAnsi" w:hAnsiTheme="majorHAnsi" w:cstheme="majorHAnsi"/>
                <w:sz w:val="24"/>
                <w:szCs w:val="24"/>
              </w:rPr>
              <w:t>c</w:t>
            </w:r>
            <w:r w:rsidR="002A2179" w:rsidRPr="00855A3B">
              <w:rPr>
                <w:rFonts w:asciiTheme="majorHAnsi" w:hAnsiTheme="majorHAnsi" w:cstheme="majorHAnsi"/>
                <w:sz w:val="24"/>
                <w:szCs w:val="24"/>
              </w:rPr>
              <w:t>y</w:t>
            </w:r>
            <w:r w:rsidRPr="00855A3B">
              <w:rPr>
                <w:rFonts w:asciiTheme="majorHAnsi" w:hAnsiTheme="majorHAnsi" w:cstheme="majorHAnsi"/>
                <w:sz w:val="24"/>
                <w:szCs w:val="24"/>
              </w:rPr>
              <w:t xml:space="preserve"> (lub od 79 do 119 miesiące)</w:t>
            </w:r>
          </w:p>
        </w:tc>
      </w:tr>
      <w:tr w:rsidR="00E66676" w:rsidRPr="00855A3B" w14:paraId="54968291" w14:textId="77777777" w:rsidTr="00443026">
        <w:tc>
          <w:tcPr>
            <w:tcW w:w="668" w:type="dxa"/>
            <w:vMerge/>
            <w:tcBorders>
              <w:left w:val="single" w:sz="4" w:space="0" w:color="000000"/>
              <w:right w:val="single" w:sz="4" w:space="0" w:color="000000"/>
            </w:tcBorders>
            <w:shd w:val="clear" w:color="auto" w:fill="auto"/>
            <w:tcMar>
              <w:top w:w="0" w:type="dxa"/>
              <w:left w:w="108" w:type="dxa"/>
              <w:bottom w:w="0" w:type="dxa"/>
              <w:right w:w="108" w:type="dxa"/>
            </w:tcMar>
          </w:tcPr>
          <w:p w14:paraId="1F666047" w14:textId="77777777" w:rsidR="00E66676" w:rsidRPr="00855A3B" w:rsidRDefault="00E66676" w:rsidP="00A30FF8">
            <w:pPr>
              <w:snapToGrid w:val="0"/>
              <w:rPr>
                <w:rFonts w:asciiTheme="majorHAnsi" w:eastAsia="Times New Roman" w:hAnsiTheme="majorHAnsi" w:cstheme="majorHAnsi"/>
                <w:sz w:val="24"/>
                <w:szCs w:val="24"/>
                <w:lang w:eastAsia="pl-PL"/>
              </w:rPr>
            </w:pPr>
          </w:p>
        </w:tc>
        <w:tc>
          <w:tcPr>
            <w:tcW w:w="1879" w:type="dxa"/>
            <w:vMerge/>
            <w:tcBorders>
              <w:left w:val="single" w:sz="4" w:space="0" w:color="000000"/>
              <w:right w:val="single" w:sz="4" w:space="0" w:color="000000"/>
            </w:tcBorders>
            <w:shd w:val="clear" w:color="auto" w:fill="auto"/>
            <w:tcMar>
              <w:top w:w="0" w:type="dxa"/>
              <w:left w:w="108" w:type="dxa"/>
              <w:bottom w:w="0" w:type="dxa"/>
              <w:right w:w="108" w:type="dxa"/>
            </w:tcMar>
          </w:tcPr>
          <w:p w14:paraId="358852D8" w14:textId="77777777" w:rsidR="00E66676" w:rsidRPr="00855A3B" w:rsidRDefault="00E66676" w:rsidP="00E66676">
            <w:pPr>
              <w:rPr>
                <w:rFonts w:asciiTheme="majorHAnsi" w:hAnsiTheme="majorHAnsi" w:cstheme="majorHAnsi"/>
                <w:sz w:val="24"/>
                <w:szCs w:val="24"/>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F425" w14:textId="6006C026" w:rsidR="00E66676"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4</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91AD1" w14:textId="00515F35" w:rsidR="00E66676" w:rsidRPr="00855A3B" w:rsidRDefault="00E66676" w:rsidP="00E66676">
            <w:pPr>
              <w:ind w:left="62"/>
              <w:jc w:val="both"/>
              <w:rPr>
                <w:rFonts w:asciiTheme="majorHAnsi" w:eastAsia="Times New Roman" w:hAnsiTheme="majorHAnsi" w:cstheme="majorHAnsi"/>
                <w:sz w:val="24"/>
                <w:szCs w:val="24"/>
                <w:lang w:eastAsia="pl-PL"/>
              </w:rPr>
            </w:pPr>
            <w:r w:rsidRPr="00855A3B">
              <w:rPr>
                <w:rFonts w:asciiTheme="majorHAnsi" w:hAnsiTheme="majorHAnsi" w:cstheme="majorHAnsi"/>
                <w:sz w:val="24"/>
                <w:szCs w:val="24"/>
              </w:rPr>
              <w:t>96 miesi</w:t>
            </w:r>
            <w:r w:rsidR="002A2179" w:rsidRPr="00855A3B">
              <w:rPr>
                <w:rFonts w:asciiTheme="majorHAnsi" w:hAnsiTheme="majorHAnsi" w:cstheme="majorHAnsi"/>
                <w:sz w:val="24"/>
                <w:szCs w:val="24"/>
              </w:rPr>
              <w:t>ę</w:t>
            </w:r>
            <w:r w:rsidRPr="00855A3B">
              <w:rPr>
                <w:rFonts w:asciiTheme="majorHAnsi" w:hAnsiTheme="majorHAnsi" w:cstheme="majorHAnsi"/>
                <w:sz w:val="24"/>
                <w:szCs w:val="24"/>
              </w:rPr>
              <w:t>c</w:t>
            </w:r>
            <w:r w:rsidR="002A2179" w:rsidRPr="00855A3B">
              <w:rPr>
                <w:rFonts w:asciiTheme="majorHAnsi" w:hAnsiTheme="majorHAnsi" w:cstheme="majorHAnsi"/>
                <w:sz w:val="24"/>
                <w:szCs w:val="24"/>
              </w:rPr>
              <w:t>y</w:t>
            </w:r>
            <w:r w:rsidRPr="00855A3B">
              <w:rPr>
                <w:rFonts w:asciiTheme="majorHAnsi" w:hAnsiTheme="majorHAnsi" w:cstheme="majorHAnsi"/>
                <w:sz w:val="24"/>
                <w:szCs w:val="24"/>
              </w:rPr>
              <w:t xml:space="preserve"> (lub od 97 do 107 miesiące)</w:t>
            </w:r>
          </w:p>
        </w:tc>
      </w:tr>
      <w:tr w:rsidR="00E66676" w:rsidRPr="00855A3B" w14:paraId="409247B3" w14:textId="77777777" w:rsidTr="00443026">
        <w:tc>
          <w:tcPr>
            <w:tcW w:w="668" w:type="dxa"/>
            <w:vMerge/>
            <w:tcBorders>
              <w:left w:val="single" w:sz="4" w:space="0" w:color="000000"/>
              <w:right w:val="single" w:sz="4" w:space="0" w:color="000000"/>
            </w:tcBorders>
            <w:shd w:val="clear" w:color="auto" w:fill="auto"/>
            <w:tcMar>
              <w:top w:w="0" w:type="dxa"/>
              <w:left w:w="108" w:type="dxa"/>
              <w:bottom w:w="0" w:type="dxa"/>
              <w:right w:w="108" w:type="dxa"/>
            </w:tcMar>
          </w:tcPr>
          <w:p w14:paraId="0665FBA4" w14:textId="77777777" w:rsidR="00E66676" w:rsidRPr="00855A3B" w:rsidRDefault="00E66676" w:rsidP="00A30FF8">
            <w:pPr>
              <w:snapToGrid w:val="0"/>
              <w:rPr>
                <w:rFonts w:asciiTheme="majorHAnsi" w:eastAsia="Times New Roman" w:hAnsiTheme="majorHAnsi" w:cstheme="majorHAnsi"/>
                <w:sz w:val="24"/>
                <w:szCs w:val="24"/>
                <w:lang w:eastAsia="pl-PL"/>
              </w:rPr>
            </w:pPr>
          </w:p>
        </w:tc>
        <w:tc>
          <w:tcPr>
            <w:tcW w:w="1879" w:type="dxa"/>
            <w:vMerge/>
            <w:tcBorders>
              <w:left w:val="single" w:sz="4" w:space="0" w:color="000000"/>
              <w:right w:val="single" w:sz="4" w:space="0" w:color="000000"/>
            </w:tcBorders>
            <w:shd w:val="clear" w:color="auto" w:fill="auto"/>
            <w:tcMar>
              <w:top w:w="0" w:type="dxa"/>
              <w:left w:w="108" w:type="dxa"/>
              <w:bottom w:w="0" w:type="dxa"/>
              <w:right w:w="108" w:type="dxa"/>
            </w:tcMar>
          </w:tcPr>
          <w:p w14:paraId="117386FE" w14:textId="77777777" w:rsidR="00E66676" w:rsidRPr="00855A3B" w:rsidRDefault="00E66676" w:rsidP="00E66676">
            <w:pPr>
              <w:rPr>
                <w:rFonts w:asciiTheme="majorHAnsi" w:hAnsiTheme="majorHAnsi" w:cstheme="majorHAnsi"/>
                <w:sz w:val="24"/>
                <w:szCs w:val="24"/>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E6B88" w14:textId="7E066052" w:rsidR="00E66676"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3</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00F27" w14:textId="165783E0" w:rsidR="00E66676" w:rsidRPr="00855A3B" w:rsidRDefault="00E66676" w:rsidP="00E66676">
            <w:pPr>
              <w:ind w:left="62"/>
              <w:jc w:val="both"/>
              <w:rPr>
                <w:rFonts w:asciiTheme="majorHAnsi" w:eastAsia="Times New Roman" w:hAnsiTheme="majorHAnsi" w:cstheme="majorHAnsi"/>
                <w:sz w:val="24"/>
                <w:szCs w:val="24"/>
                <w:lang w:eastAsia="pl-PL"/>
              </w:rPr>
            </w:pPr>
            <w:r w:rsidRPr="00855A3B">
              <w:rPr>
                <w:rFonts w:asciiTheme="majorHAnsi" w:hAnsiTheme="majorHAnsi" w:cstheme="majorHAnsi"/>
                <w:sz w:val="24"/>
                <w:szCs w:val="24"/>
              </w:rPr>
              <w:t>84 miesiące (lub od 85 do 95 miesi</w:t>
            </w:r>
            <w:r w:rsidR="002A2179" w:rsidRPr="00855A3B">
              <w:rPr>
                <w:rFonts w:asciiTheme="majorHAnsi" w:hAnsiTheme="majorHAnsi" w:cstheme="majorHAnsi"/>
                <w:sz w:val="24"/>
                <w:szCs w:val="24"/>
              </w:rPr>
              <w:t>ę</w:t>
            </w:r>
            <w:r w:rsidRPr="00855A3B">
              <w:rPr>
                <w:rFonts w:asciiTheme="majorHAnsi" w:hAnsiTheme="majorHAnsi" w:cstheme="majorHAnsi"/>
                <w:sz w:val="24"/>
                <w:szCs w:val="24"/>
              </w:rPr>
              <w:t>c</w:t>
            </w:r>
            <w:r w:rsidR="002A2179" w:rsidRPr="00855A3B">
              <w:rPr>
                <w:rFonts w:asciiTheme="majorHAnsi" w:hAnsiTheme="majorHAnsi" w:cstheme="majorHAnsi"/>
                <w:sz w:val="24"/>
                <w:szCs w:val="24"/>
              </w:rPr>
              <w:t>y</w:t>
            </w:r>
            <w:r w:rsidRPr="00855A3B">
              <w:rPr>
                <w:rFonts w:asciiTheme="majorHAnsi" w:hAnsiTheme="majorHAnsi" w:cstheme="majorHAnsi"/>
                <w:sz w:val="24"/>
                <w:szCs w:val="24"/>
              </w:rPr>
              <w:t>)</w:t>
            </w:r>
          </w:p>
        </w:tc>
      </w:tr>
      <w:tr w:rsidR="00E66676" w:rsidRPr="00855A3B" w14:paraId="3D239760" w14:textId="77777777" w:rsidTr="00443026">
        <w:tc>
          <w:tcPr>
            <w:tcW w:w="668" w:type="dxa"/>
            <w:vMerge/>
            <w:tcBorders>
              <w:left w:val="single" w:sz="4" w:space="0" w:color="000000"/>
              <w:right w:val="single" w:sz="4" w:space="0" w:color="000000"/>
            </w:tcBorders>
            <w:shd w:val="clear" w:color="auto" w:fill="auto"/>
            <w:tcMar>
              <w:top w:w="0" w:type="dxa"/>
              <w:left w:w="108" w:type="dxa"/>
              <w:bottom w:w="0" w:type="dxa"/>
              <w:right w:w="108" w:type="dxa"/>
            </w:tcMar>
          </w:tcPr>
          <w:p w14:paraId="0C16EE84" w14:textId="77777777" w:rsidR="00E66676" w:rsidRPr="00855A3B" w:rsidRDefault="00E66676" w:rsidP="00A30FF8">
            <w:pPr>
              <w:snapToGrid w:val="0"/>
              <w:rPr>
                <w:rFonts w:asciiTheme="majorHAnsi" w:eastAsia="Times New Roman" w:hAnsiTheme="majorHAnsi" w:cstheme="majorHAnsi"/>
                <w:sz w:val="24"/>
                <w:szCs w:val="24"/>
                <w:lang w:eastAsia="pl-PL"/>
              </w:rPr>
            </w:pPr>
          </w:p>
        </w:tc>
        <w:tc>
          <w:tcPr>
            <w:tcW w:w="1879" w:type="dxa"/>
            <w:vMerge/>
            <w:tcBorders>
              <w:left w:val="single" w:sz="4" w:space="0" w:color="000000"/>
              <w:right w:val="single" w:sz="4" w:space="0" w:color="000000"/>
            </w:tcBorders>
            <w:shd w:val="clear" w:color="auto" w:fill="auto"/>
            <w:tcMar>
              <w:top w:w="0" w:type="dxa"/>
              <w:left w:w="108" w:type="dxa"/>
              <w:bottom w:w="0" w:type="dxa"/>
              <w:right w:w="108" w:type="dxa"/>
            </w:tcMar>
          </w:tcPr>
          <w:p w14:paraId="66C8E750" w14:textId="77777777" w:rsidR="00E66676" w:rsidRPr="00855A3B" w:rsidRDefault="00E66676" w:rsidP="00E66676">
            <w:pPr>
              <w:rPr>
                <w:rFonts w:asciiTheme="majorHAnsi" w:hAnsiTheme="majorHAnsi" w:cstheme="majorHAnsi"/>
                <w:sz w:val="24"/>
                <w:szCs w:val="24"/>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ECC18" w14:textId="55AA26EB" w:rsidR="00E66676"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2</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87B01" w14:textId="22DD1AFD" w:rsidR="00E66676" w:rsidRPr="00855A3B" w:rsidRDefault="00E66676" w:rsidP="00A30FF8">
            <w:pPr>
              <w:ind w:left="62"/>
              <w:jc w:val="both"/>
              <w:rPr>
                <w:rFonts w:asciiTheme="majorHAnsi" w:eastAsia="Times New Roman" w:hAnsiTheme="majorHAnsi" w:cstheme="majorHAnsi"/>
                <w:sz w:val="24"/>
                <w:szCs w:val="24"/>
                <w:lang w:eastAsia="pl-PL"/>
              </w:rPr>
            </w:pPr>
            <w:r w:rsidRPr="00855A3B">
              <w:rPr>
                <w:rFonts w:asciiTheme="majorHAnsi" w:hAnsiTheme="majorHAnsi" w:cstheme="majorHAnsi"/>
                <w:sz w:val="24"/>
                <w:szCs w:val="24"/>
              </w:rPr>
              <w:t>72 miesiące (lub od 73 do 83 miesi</w:t>
            </w:r>
            <w:r w:rsidR="002A2179" w:rsidRPr="00855A3B">
              <w:rPr>
                <w:rFonts w:asciiTheme="majorHAnsi" w:hAnsiTheme="majorHAnsi" w:cstheme="majorHAnsi"/>
                <w:sz w:val="24"/>
                <w:szCs w:val="24"/>
              </w:rPr>
              <w:t>ę</w:t>
            </w:r>
            <w:r w:rsidRPr="00855A3B">
              <w:rPr>
                <w:rFonts w:asciiTheme="majorHAnsi" w:hAnsiTheme="majorHAnsi" w:cstheme="majorHAnsi"/>
                <w:sz w:val="24"/>
                <w:szCs w:val="24"/>
              </w:rPr>
              <w:t>c</w:t>
            </w:r>
            <w:r w:rsidR="002A2179" w:rsidRPr="00855A3B">
              <w:rPr>
                <w:rFonts w:asciiTheme="majorHAnsi" w:hAnsiTheme="majorHAnsi" w:cstheme="majorHAnsi"/>
                <w:sz w:val="24"/>
                <w:szCs w:val="24"/>
              </w:rPr>
              <w:t>y</w:t>
            </w:r>
            <w:r w:rsidRPr="00855A3B">
              <w:rPr>
                <w:rFonts w:asciiTheme="majorHAnsi" w:hAnsiTheme="majorHAnsi" w:cstheme="majorHAnsi"/>
                <w:sz w:val="24"/>
                <w:szCs w:val="24"/>
              </w:rPr>
              <w:t>)</w:t>
            </w:r>
          </w:p>
        </w:tc>
      </w:tr>
      <w:tr w:rsidR="00E66676" w:rsidRPr="00855A3B" w14:paraId="1623B057" w14:textId="77777777" w:rsidTr="00443026">
        <w:tc>
          <w:tcPr>
            <w:tcW w:w="668" w:type="dxa"/>
            <w:vMerge/>
            <w:tcBorders>
              <w:left w:val="single" w:sz="4" w:space="0" w:color="000000"/>
              <w:right w:val="single" w:sz="4" w:space="0" w:color="000000"/>
            </w:tcBorders>
            <w:shd w:val="clear" w:color="auto" w:fill="auto"/>
            <w:tcMar>
              <w:top w:w="0" w:type="dxa"/>
              <w:left w:w="108" w:type="dxa"/>
              <w:bottom w:w="0" w:type="dxa"/>
              <w:right w:w="108" w:type="dxa"/>
            </w:tcMar>
          </w:tcPr>
          <w:p w14:paraId="2D185BB6" w14:textId="77777777" w:rsidR="00E66676" w:rsidRPr="00855A3B" w:rsidRDefault="00E66676" w:rsidP="00A30FF8">
            <w:pPr>
              <w:snapToGrid w:val="0"/>
              <w:rPr>
                <w:rFonts w:asciiTheme="majorHAnsi" w:eastAsia="Times New Roman" w:hAnsiTheme="majorHAnsi" w:cstheme="majorHAnsi"/>
                <w:sz w:val="24"/>
                <w:szCs w:val="24"/>
                <w:lang w:eastAsia="pl-PL"/>
              </w:rPr>
            </w:pPr>
          </w:p>
        </w:tc>
        <w:tc>
          <w:tcPr>
            <w:tcW w:w="1879" w:type="dxa"/>
            <w:vMerge/>
            <w:tcBorders>
              <w:left w:val="single" w:sz="4" w:space="0" w:color="000000"/>
              <w:right w:val="single" w:sz="4" w:space="0" w:color="000000"/>
            </w:tcBorders>
            <w:shd w:val="clear" w:color="auto" w:fill="auto"/>
            <w:tcMar>
              <w:top w:w="0" w:type="dxa"/>
              <w:left w:w="108" w:type="dxa"/>
              <w:bottom w:w="0" w:type="dxa"/>
              <w:right w:w="108" w:type="dxa"/>
            </w:tcMar>
          </w:tcPr>
          <w:p w14:paraId="1A831808" w14:textId="77777777" w:rsidR="00E66676" w:rsidRPr="00855A3B" w:rsidRDefault="00E66676" w:rsidP="00E66676">
            <w:pPr>
              <w:rPr>
                <w:rFonts w:asciiTheme="majorHAnsi" w:hAnsiTheme="majorHAnsi" w:cstheme="majorHAnsi"/>
                <w:sz w:val="24"/>
                <w:szCs w:val="24"/>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DA640" w14:textId="7BA3EC65" w:rsidR="00E66676"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1</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FB9B3" w14:textId="39E2E276" w:rsidR="00E66676" w:rsidRPr="00855A3B" w:rsidRDefault="00E66676" w:rsidP="00E66676">
            <w:pPr>
              <w:ind w:left="62"/>
              <w:jc w:val="both"/>
              <w:rPr>
                <w:rFonts w:asciiTheme="majorHAnsi" w:eastAsia="Times New Roman" w:hAnsiTheme="majorHAnsi" w:cstheme="majorHAnsi"/>
                <w:sz w:val="24"/>
                <w:szCs w:val="24"/>
                <w:lang w:eastAsia="pl-PL"/>
              </w:rPr>
            </w:pPr>
            <w:r w:rsidRPr="00855A3B">
              <w:rPr>
                <w:rFonts w:asciiTheme="majorHAnsi" w:hAnsiTheme="majorHAnsi" w:cstheme="majorHAnsi"/>
                <w:sz w:val="24"/>
                <w:szCs w:val="24"/>
              </w:rPr>
              <w:t>60 miesi</w:t>
            </w:r>
            <w:r w:rsidR="002A2179" w:rsidRPr="00855A3B">
              <w:rPr>
                <w:rFonts w:asciiTheme="majorHAnsi" w:hAnsiTheme="majorHAnsi" w:cstheme="majorHAnsi"/>
                <w:sz w:val="24"/>
                <w:szCs w:val="24"/>
              </w:rPr>
              <w:t>ę</w:t>
            </w:r>
            <w:r w:rsidRPr="00855A3B">
              <w:rPr>
                <w:rFonts w:asciiTheme="majorHAnsi" w:hAnsiTheme="majorHAnsi" w:cstheme="majorHAnsi"/>
                <w:sz w:val="24"/>
                <w:szCs w:val="24"/>
              </w:rPr>
              <w:t>c</w:t>
            </w:r>
            <w:r w:rsidR="002A2179" w:rsidRPr="00855A3B">
              <w:rPr>
                <w:rFonts w:asciiTheme="majorHAnsi" w:hAnsiTheme="majorHAnsi" w:cstheme="majorHAnsi"/>
                <w:sz w:val="24"/>
                <w:szCs w:val="24"/>
              </w:rPr>
              <w:t>y</w:t>
            </w:r>
            <w:r w:rsidRPr="00855A3B">
              <w:rPr>
                <w:rFonts w:asciiTheme="majorHAnsi" w:hAnsiTheme="majorHAnsi" w:cstheme="majorHAnsi"/>
                <w:sz w:val="24"/>
                <w:szCs w:val="24"/>
              </w:rPr>
              <w:t xml:space="preserve"> (lub od 61 do 71 miesi</w:t>
            </w:r>
            <w:r w:rsidR="002A2179" w:rsidRPr="00855A3B">
              <w:rPr>
                <w:rFonts w:asciiTheme="majorHAnsi" w:hAnsiTheme="majorHAnsi" w:cstheme="majorHAnsi"/>
                <w:sz w:val="24"/>
                <w:szCs w:val="24"/>
              </w:rPr>
              <w:t>ę</w:t>
            </w:r>
            <w:r w:rsidRPr="00855A3B">
              <w:rPr>
                <w:rFonts w:asciiTheme="majorHAnsi" w:hAnsiTheme="majorHAnsi" w:cstheme="majorHAnsi"/>
                <w:sz w:val="24"/>
                <w:szCs w:val="24"/>
              </w:rPr>
              <w:t>c</w:t>
            </w:r>
            <w:r w:rsidR="002A2179" w:rsidRPr="00855A3B">
              <w:rPr>
                <w:rFonts w:asciiTheme="majorHAnsi" w:hAnsiTheme="majorHAnsi" w:cstheme="majorHAnsi"/>
                <w:sz w:val="24"/>
                <w:szCs w:val="24"/>
              </w:rPr>
              <w:t>y</w:t>
            </w:r>
            <w:r w:rsidRPr="00855A3B">
              <w:rPr>
                <w:rFonts w:asciiTheme="majorHAnsi" w:hAnsiTheme="majorHAnsi" w:cstheme="majorHAnsi"/>
                <w:sz w:val="24"/>
                <w:szCs w:val="24"/>
              </w:rPr>
              <w:t>)</w:t>
            </w:r>
          </w:p>
        </w:tc>
      </w:tr>
      <w:tr w:rsidR="00E66676" w:rsidRPr="00855A3B" w14:paraId="21344CB6" w14:textId="77777777" w:rsidTr="00443026">
        <w:tc>
          <w:tcPr>
            <w:tcW w:w="66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2636D" w14:textId="77777777" w:rsidR="00E66676" w:rsidRPr="00855A3B" w:rsidRDefault="00E66676" w:rsidP="00A30FF8">
            <w:pPr>
              <w:snapToGrid w:val="0"/>
              <w:rPr>
                <w:rFonts w:asciiTheme="majorHAnsi" w:eastAsia="Times New Roman" w:hAnsiTheme="majorHAnsi" w:cstheme="majorHAnsi"/>
                <w:sz w:val="24"/>
                <w:szCs w:val="24"/>
                <w:lang w:eastAsia="pl-PL"/>
              </w:rPr>
            </w:pPr>
          </w:p>
        </w:tc>
        <w:tc>
          <w:tcPr>
            <w:tcW w:w="187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D0937" w14:textId="77777777" w:rsidR="00E66676" w:rsidRPr="00855A3B" w:rsidRDefault="00E66676" w:rsidP="00E66676">
            <w:pPr>
              <w:rPr>
                <w:rFonts w:asciiTheme="majorHAnsi" w:hAnsiTheme="majorHAnsi" w:cstheme="majorHAnsi"/>
                <w:sz w:val="24"/>
                <w:szCs w:val="24"/>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75ACB" w14:textId="5AB0D587" w:rsidR="00E66676"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0</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31974" w14:textId="7D739075" w:rsidR="00E66676" w:rsidRPr="00855A3B" w:rsidRDefault="00443026" w:rsidP="005A68D9">
            <w:pPr>
              <w:ind w:left="62"/>
              <w:jc w:val="both"/>
              <w:rPr>
                <w:rFonts w:asciiTheme="majorHAnsi" w:eastAsia="Times New Roman" w:hAnsiTheme="majorHAnsi" w:cstheme="majorHAnsi"/>
                <w:sz w:val="24"/>
                <w:szCs w:val="24"/>
                <w:lang w:eastAsia="pl-PL"/>
              </w:rPr>
            </w:pPr>
            <w:r w:rsidRPr="00855A3B">
              <w:rPr>
                <w:rFonts w:asciiTheme="majorHAnsi" w:hAnsiTheme="majorHAnsi" w:cstheme="majorHAnsi"/>
                <w:sz w:val="24"/>
                <w:szCs w:val="24"/>
              </w:rPr>
              <w:t>48</w:t>
            </w:r>
            <w:r w:rsidR="009F3E73" w:rsidRPr="00855A3B">
              <w:rPr>
                <w:rFonts w:asciiTheme="majorHAnsi" w:hAnsiTheme="majorHAnsi" w:cstheme="majorHAnsi"/>
                <w:sz w:val="24"/>
                <w:szCs w:val="24"/>
              </w:rPr>
              <w:t xml:space="preserve"> miesięcy – minimalny wymagany okres (lub od </w:t>
            </w:r>
            <w:r w:rsidRPr="00855A3B">
              <w:rPr>
                <w:rFonts w:asciiTheme="majorHAnsi" w:hAnsiTheme="majorHAnsi" w:cstheme="majorHAnsi"/>
                <w:sz w:val="24"/>
                <w:szCs w:val="24"/>
              </w:rPr>
              <w:t>49</w:t>
            </w:r>
            <w:r w:rsidR="009F3E73" w:rsidRPr="00855A3B">
              <w:rPr>
                <w:rFonts w:asciiTheme="majorHAnsi" w:hAnsiTheme="majorHAnsi" w:cstheme="majorHAnsi"/>
                <w:sz w:val="24"/>
                <w:szCs w:val="24"/>
              </w:rPr>
              <w:t xml:space="preserve"> do </w:t>
            </w:r>
            <w:r w:rsidRPr="00855A3B">
              <w:rPr>
                <w:rFonts w:asciiTheme="majorHAnsi" w:hAnsiTheme="majorHAnsi" w:cstheme="majorHAnsi"/>
                <w:sz w:val="24"/>
                <w:szCs w:val="24"/>
              </w:rPr>
              <w:t>59</w:t>
            </w:r>
            <w:r w:rsidR="009F3E73" w:rsidRPr="00855A3B">
              <w:rPr>
                <w:rFonts w:asciiTheme="majorHAnsi" w:hAnsiTheme="majorHAnsi" w:cstheme="majorHAnsi"/>
                <w:sz w:val="24"/>
                <w:szCs w:val="24"/>
              </w:rPr>
              <w:t xml:space="preserve"> miesięcy</w:t>
            </w:r>
          </w:p>
        </w:tc>
      </w:tr>
      <w:tr w:rsidR="00A30FF8" w:rsidRPr="00855A3B" w14:paraId="6F3BEC31" w14:textId="77777777" w:rsidTr="00443026">
        <w:tc>
          <w:tcPr>
            <w:tcW w:w="668"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D2773" w14:textId="38E6C484" w:rsidR="00A30FF8" w:rsidRPr="00855A3B" w:rsidRDefault="00E66676" w:rsidP="00A30FF8">
            <w:pPr>
              <w:snapToGrid w:val="0"/>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3</w:t>
            </w:r>
            <w:r w:rsidR="00E43328" w:rsidRPr="00855A3B">
              <w:rPr>
                <w:rFonts w:asciiTheme="majorHAnsi" w:eastAsia="Times New Roman" w:hAnsiTheme="majorHAnsi" w:cstheme="majorHAnsi"/>
                <w:sz w:val="24"/>
                <w:szCs w:val="24"/>
                <w:lang w:eastAsia="pl-PL"/>
              </w:rPr>
              <w:t>.</w:t>
            </w:r>
          </w:p>
        </w:tc>
        <w:tc>
          <w:tcPr>
            <w:tcW w:w="1879"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F4078" w14:textId="77777777" w:rsidR="00A30FF8" w:rsidRPr="00855A3B" w:rsidRDefault="00A30FF8" w:rsidP="00A30FF8">
            <w:pPr>
              <w:snapToGrid w:val="0"/>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Zużycie wodoru</w:t>
            </w:r>
          </w:p>
          <w:p w14:paraId="0988FF55" w14:textId="77777777" w:rsidR="00A30FF8" w:rsidRPr="00855A3B" w:rsidRDefault="00A30FF8" w:rsidP="00A30FF8">
            <w:pPr>
              <w:snapToGrid w:val="0"/>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w kg/100km przebiegu</w:t>
            </w:r>
          </w:p>
          <w:p w14:paraId="67B81B25" w14:textId="0C0CFA01" w:rsidR="00A30FF8" w:rsidRPr="00855A3B" w:rsidRDefault="00A30FF8" w:rsidP="00A30FF8">
            <w:pPr>
              <w:snapToGrid w:val="0"/>
              <w:rPr>
                <w:rFonts w:asciiTheme="majorHAnsi" w:hAnsiTheme="majorHAnsi" w:cstheme="majorHAnsi"/>
                <w:sz w:val="24"/>
                <w:szCs w:val="24"/>
              </w:rPr>
            </w:pPr>
            <w:r w:rsidRPr="00855A3B">
              <w:rPr>
                <w:rFonts w:asciiTheme="majorHAnsi" w:hAnsiTheme="majorHAnsi" w:cstheme="majorHAnsi"/>
                <w:b/>
                <w:bCs/>
                <w:sz w:val="24"/>
                <w:szCs w:val="24"/>
                <w:lang w:eastAsia="pl-PL"/>
              </w:rPr>
              <w:t xml:space="preserve">(max </w:t>
            </w:r>
            <w:r w:rsidR="00E66676" w:rsidRPr="00855A3B">
              <w:rPr>
                <w:rFonts w:asciiTheme="majorHAnsi" w:hAnsiTheme="majorHAnsi" w:cstheme="majorHAnsi"/>
                <w:b/>
                <w:bCs/>
                <w:sz w:val="24"/>
                <w:szCs w:val="24"/>
                <w:lang w:eastAsia="pl-PL"/>
              </w:rPr>
              <w:t>5</w:t>
            </w:r>
            <w:r w:rsidRPr="00855A3B">
              <w:rPr>
                <w:rFonts w:asciiTheme="majorHAnsi" w:hAnsiTheme="majorHAnsi" w:cstheme="majorHAnsi"/>
                <w:b/>
                <w:bCs/>
                <w:sz w:val="24"/>
                <w:szCs w:val="24"/>
                <w:lang w:eastAsia="pl-PL"/>
              </w:rPr>
              <w:t xml:space="preserve"> pkt.)</w:t>
            </w:r>
          </w:p>
          <w:p w14:paraId="1CF64E48" w14:textId="77777777" w:rsidR="00A30FF8" w:rsidRPr="00855A3B" w:rsidRDefault="00A30FF8" w:rsidP="00A30FF8">
            <w:pPr>
              <w:snapToGrid w:val="0"/>
              <w:rPr>
                <w:rFonts w:asciiTheme="majorHAnsi" w:eastAsia="Times New Roman" w:hAnsiTheme="majorHAnsi" w:cstheme="majorHAnsi"/>
                <w:sz w:val="24"/>
                <w:szCs w:val="24"/>
                <w:lang w:eastAsia="pl-PL"/>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5F2F4" w14:textId="77777777" w:rsidR="00A30FF8" w:rsidRPr="00855A3B" w:rsidRDefault="00A30FF8" w:rsidP="00A30FF8">
            <w:pPr>
              <w:snapToGrid w:val="0"/>
              <w:jc w:val="center"/>
              <w:rPr>
                <w:rFonts w:asciiTheme="majorHAnsi" w:eastAsia="Times New Roman" w:hAnsiTheme="majorHAnsi" w:cstheme="majorHAnsi"/>
                <w:sz w:val="24"/>
                <w:szCs w:val="24"/>
                <w:lang w:eastAsia="pl-PL"/>
              </w:rPr>
            </w:pPr>
          </w:p>
          <w:p w14:paraId="3AE64977" w14:textId="77777777" w:rsidR="00A30FF8" w:rsidRPr="00855A3B" w:rsidRDefault="00A30FF8" w:rsidP="00A30FF8">
            <w:pPr>
              <w:snapToGrid w:val="0"/>
              <w:jc w:val="center"/>
              <w:rPr>
                <w:rFonts w:asciiTheme="majorHAnsi" w:eastAsia="Times New Roman" w:hAnsiTheme="majorHAnsi" w:cstheme="majorHAnsi"/>
                <w:sz w:val="24"/>
                <w:szCs w:val="24"/>
                <w:lang w:eastAsia="pl-PL"/>
              </w:rPr>
            </w:pP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D375E" w14:textId="77777777" w:rsidR="00A30FF8" w:rsidRPr="00855A3B" w:rsidRDefault="00A30FF8" w:rsidP="00A30FF8">
            <w:pPr>
              <w:ind w:left="62"/>
              <w:jc w:val="both"/>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 xml:space="preserve">Za zaoferowanie autobusów spełniających wymóg zużycia wodoru W, potwierdzony dokumentem - Raportem technicznym określającym zużycie wodoru przez oferowany autobus w kg/100 km przebiegu, ustalone przez niezależną certyfikowaną jednostkę upoważnioną do przeprowadzania takich badań, podczas testów w warunkach eksploatacji autobusu odpowiadających wymaganiom określonym przez UITP w metodyce opracowanej dla przeprowadzenia testu typu SORT-2 (ang. </w:t>
            </w:r>
            <w:proofErr w:type="spellStart"/>
            <w:r w:rsidRPr="00855A3B">
              <w:rPr>
                <w:rFonts w:asciiTheme="majorHAnsi" w:eastAsia="Times New Roman" w:hAnsiTheme="majorHAnsi" w:cstheme="majorHAnsi"/>
                <w:sz w:val="24"/>
                <w:szCs w:val="24"/>
                <w:lang w:eastAsia="pl-PL"/>
              </w:rPr>
              <w:t>Easy</w:t>
            </w:r>
            <w:proofErr w:type="spellEnd"/>
            <w:r w:rsidRPr="00855A3B">
              <w:rPr>
                <w:rFonts w:asciiTheme="majorHAnsi" w:eastAsia="Times New Roman" w:hAnsiTheme="majorHAnsi" w:cstheme="majorHAnsi"/>
                <w:sz w:val="24"/>
                <w:szCs w:val="24"/>
                <w:lang w:eastAsia="pl-PL"/>
              </w:rPr>
              <w:t xml:space="preserve"> Urban </w:t>
            </w:r>
            <w:proofErr w:type="spellStart"/>
            <w:r w:rsidRPr="00855A3B">
              <w:rPr>
                <w:rFonts w:asciiTheme="majorHAnsi" w:eastAsia="Times New Roman" w:hAnsiTheme="majorHAnsi" w:cstheme="majorHAnsi"/>
                <w:sz w:val="24"/>
                <w:szCs w:val="24"/>
                <w:lang w:eastAsia="pl-PL"/>
              </w:rPr>
              <w:t>Cycle</w:t>
            </w:r>
            <w:proofErr w:type="spellEnd"/>
            <w:r w:rsidRPr="00855A3B">
              <w:rPr>
                <w:rFonts w:asciiTheme="majorHAnsi" w:eastAsia="Times New Roman" w:hAnsiTheme="majorHAnsi" w:cstheme="majorHAnsi"/>
                <w:sz w:val="24"/>
                <w:szCs w:val="24"/>
                <w:lang w:eastAsia="pl-PL"/>
              </w:rPr>
              <w:t>) liczony do 1 jednego miejsca po przecinku za:</w:t>
            </w:r>
          </w:p>
          <w:p w14:paraId="3D61E285" w14:textId="77777777" w:rsidR="00A30FF8" w:rsidRPr="00855A3B" w:rsidRDefault="00A30FF8" w:rsidP="00A30FF8">
            <w:pPr>
              <w:ind w:left="62"/>
              <w:jc w:val="both"/>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br/>
              <w:t>Punkty za zużycie wodoru W będą przyznawane na podstawie zawartego w Formularzu Ofertowym oświadczenia potwierdzającego zaoferowane zużycie wodoru.</w:t>
            </w:r>
          </w:p>
        </w:tc>
      </w:tr>
      <w:tr w:rsidR="00A30FF8" w:rsidRPr="00855A3B" w14:paraId="1698B980" w14:textId="77777777" w:rsidTr="00443026">
        <w:tc>
          <w:tcPr>
            <w:tcW w:w="66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118DF" w14:textId="77777777" w:rsidR="00A30FF8" w:rsidRPr="00855A3B" w:rsidRDefault="00A30FF8" w:rsidP="00A30FF8">
            <w:pPr>
              <w:rPr>
                <w:rFonts w:asciiTheme="majorHAnsi" w:hAnsiTheme="majorHAnsi" w:cstheme="majorHAnsi"/>
                <w:sz w:val="24"/>
                <w:szCs w:val="24"/>
              </w:rPr>
            </w:pPr>
          </w:p>
        </w:tc>
        <w:tc>
          <w:tcPr>
            <w:tcW w:w="187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413A2" w14:textId="77777777" w:rsidR="00A30FF8" w:rsidRPr="00855A3B" w:rsidRDefault="00A30FF8" w:rsidP="00A30FF8">
            <w:pPr>
              <w:rPr>
                <w:rFonts w:asciiTheme="majorHAnsi" w:hAnsiTheme="majorHAnsi" w:cstheme="majorHAnsi"/>
                <w:sz w:val="24"/>
                <w:szCs w:val="24"/>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1E18D" w14:textId="6B23027F" w:rsidR="00A30FF8"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5</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6C4CD" w14:textId="77777777" w:rsidR="00A30FF8" w:rsidRPr="00855A3B" w:rsidRDefault="00A30FF8" w:rsidP="00A30FF8">
            <w:pPr>
              <w:ind w:left="62"/>
              <w:jc w:val="both"/>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W równe lub poniżej 6 [kg/100km]</w:t>
            </w:r>
          </w:p>
        </w:tc>
      </w:tr>
      <w:tr w:rsidR="00A30FF8" w:rsidRPr="00855A3B" w14:paraId="150C6FDA" w14:textId="77777777" w:rsidTr="00443026">
        <w:tc>
          <w:tcPr>
            <w:tcW w:w="66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132D9" w14:textId="77777777" w:rsidR="00A30FF8" w:rsidRPr="00855A3B" w:rsidRDefault="00A30FF8" w:rsidP="00A30FF8">
            <w:pPr>
              <w:rPr>
                <w:rFonts w:asciiTheme="majorHAnsi" w:hAnsiTheme="majorHAnsi" w:cstheme="majorHAnsi"/>
                <w:sz w:val="24"/>
                <w:szCs w:val="24"/>
              </w:rPr>
            </w:pPr>
          </w:p>
        </w:tc>
        <w:tc>
          <w:tcPr>
            <w:tcW w:w="187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89662" w14:textId="77777777" w:rsidR="00A30FF8" w:rsidRPr="00855A3B" w:rsidRDefault="00A30FF8" w:rsidP="00A30FF8">
            <w:pPr>
              <w:rPr>
                <w:rFonts w:asciiTheme="majorHAnsi" w:hAnsiTheme="majorHAnsi" w:cstheme="majorHAnsi"/>
                <w:sz w:val="24"/>
                <w:szCs w:val="24"/>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E08A4" w14:textId="273D4AE5" w:rsidR="00A30FF8" w:rsidRPr="00855A3B" w:rsidRDefault="00E66676"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2</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E49A8" w14:textId="77777777" w:rsidR="00A30FF8" w:rsidRPr="00855A3B" w:rsidRDefault="00A30FF8" w:rsidP="00A30FF8">
            <w:pPr>
              <w:ind w:left="62"/>
              <w:jc w:val="both"/>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 xml:space="preserve">Powyżej 6 a równe lub poniżej 8 [kg/100km] </w:t>
            </w:r>
          </w:p>
        </w:tc>
      </w:tr>
      <w:tr w:rsidR="00A30FF8" w:rsidRPr="00855A3B" w14:paraId="7BDD7784" w14:textId="77777777" w:rsidTr="00443026">
        <w:tc>
          <w:tcPr>
            <w:tcW w:w="66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BAC0E" w14:textId="77777777" w:rsidR="00A30FF8" w:rsidRPr="00855A3B" w:rsidRDefault="00A30FF8" w:rsidP="00A30FF8">
            <w:pPr>
              <w:rPr>
                <w:rFonts w:asciiTheme="majorHAnsi" w:hAnsiTheme="majorHAnsi" w:cstheme="majorHAnsi"/>
                <w:sz w:val="24"/>
                <w:szCs w:val="24"/>
              </w:rPr>
            </w:pPr>
          </w:p>
        </w:tc>
        <w:tc>
          <w:tcPr>
            <w:tcW w:w="187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44EDB" w14:textId="77777777" w:rsidR="00A30FF8" w:rsidRPr="00855A3B" w:rsidRDefault="00A30FF8" w:rsidP="00A30FF8">
            <w:pPr>
              <w:rPr>
                <w:rFonts w:asciiTheme="majorHAnsi" w:hAnsiTheme="majorHAnsi" w:cstheme="majorHAnsi"/>
                <w:sz w:val="24"/>
                <w:szCs w:val="24"/>
              </w:rPr>
            </w:pPr>
          </w:p>
        </w:tc>
        <w:tc>
          <w:tcPr>
            <w:tcW w:w="124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2031E" w14:textId="77777777" w:rsidR="00A30FF8" w:rsidRPr="00855A3B" w:rsidRDefault="00A30FF8"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0</w:t>
            </w:r>
          </w:p>
        </w:tc>
        <w:tc>
          <w:tcPr>
            <w:tcW w:w="58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E94C2" w14:textId="77777777" w:rsidR="00A30FF8" w:rsidRPr="00855A3B" w:rsidRDefault="00A30FF8" w:rsidP="00A30FF8">
            <w:pPr>
              <w:ind w:left="62"/>
              <w:jc w:val="both"/>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Powyżej 8 [kg/100km]</w:t>
            </w:r>
          </w:p>
        </w:tc>
      </w:tr>
      <w:tr w:rsidR="00A30FF8" w:rsidRPr="00855A3B" w14:paraId="2EB7FA96" w14:textId="77777777" w:rsidTr="00443026">
        <w:tc>
          <w:tcPr>
            <w:tcW w:w="6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CF221" w14:textId="11E74B6D" w:rsidR="00A30FF8" w:rsidRPr="00855A3B" w:rsidRDefault="00E66676" w:rsidP="00A30FF8">
            <w:pPr>
              <w:snapToGrid w:val="0"/>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4</w:t>
            </w:r>
            <w:r w:rsidR="00E43328" w:rsidRPr="00855A3B">
              <w:rPr>
                <w:rFonts w:asciiTheme="majorHAnsi" w:eastAsia="Times New Roman" w:hAnsiTheme="majorHAnsi" w:cstheme="majorHAnsi"/>
                <w:sz w:val="24"/>
                <w:szCs w:val="24"/>
                <w:lang w:eastAsia="pl-PL"/>
              </w:rPr>
              <w:t>.</w:t>
            </w: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1A4BF" w14:textId="70370389" w:rsidR="00A30FF8" w:rsidRPr="00855A3B" w:rsidRDefault="00A30FF8" w:rsidP="00A30FF8">
            <w:pPr>
              <w:snapToGrid w:val="0"/>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Podział szyby przedniej</w:t>
            </w:r>
            <w:r w:rsidRPr="00855A3B">
              <w:rPr>
                <w:rFonts w:asciiTheme="majorHAnsi" w:eastAsia="Times New Roman" w:hAnsiTheme="majorHAnsi" w:cstheme="majorHAnsi"/>
                <w:sz w:val="24"/>
                <w:szCs w:val="24"/>
                <w:lang w:eastAsia="pl-PL"/>
              </w:rPr>
              <w:br/>
            </w:r>
            <w:r w:rsidRPr="00855A3B">
              <w:rPr>
                <w:rFonts w:asciiTheme="majorHAnsi" w:hAnsiTheme="majorHAnsi" w:cstheme="majorHAnsi"/>
                <w:b/>
                <w:bCs/>
                <w:sz w:val="24"/>
                <w:szCs w:val="24"/>
                <w:lang w:eastAsia="pl-PL"/>
              </w:rPr>
              <w:t xml:space="preserve">(max </w:t>
            </w:r>
            <w:r w:rsidR="004170B8" w:rsidRPr="00855A3B">
              <w:rPr>
                <w:rFonts w:asciiTheme="majorHAnsi" w:hAnsiTheme="majorHAnsi" w:cstheme="majorHAnsi"/>
                <w:b/>
                <w:bCs/>
                <w:sz w:val="24"/>
                <w:szCs w:val="24"/>
                <w:lang w:eastAsia="pl-PL"/>
              </w:rPr>
              <w:t>1</w:t>
            </w:r>
            <w:r w:rsidRPr="00855A3B">
              <w:rPr>
                <w:rFonts w:asciiTheme="majorHAnsi" w:hAnsiTheme="majorHAnsi" w:cstheme="majorHAnsi"/>
                <w:b/>
                <w:bCs/>
                <w:sz w:val="24"/>
                <w:szCs w:val="24"/>
                <w:lang w:eastAsia="pl-PL"/>
              </w:rPr>
              <w:t xml:space="preserve"> pkt.)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9F52C" w14:textId="2CF25979" w:rsidR="00A30FF8" w:rsidRPr="00855A3B" w:rsidRDefault="004170B8"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1</w:t>
            </w:r>
          </w:p>
        </w:tc>
        <w:tc>
          <w:tcPr>
            <w:tcW w:w="5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F8542" w14:textId="57810013" w:rsidR="00A30FF8" w:rsidRPr="00855A3B" w:rsidRDefault="00A30FF8" w:rsidP="00A30FF8">
            <w:pPr>
              <w:ind w:left="62"/>
              <w:jc w:val="both"/>
              <w:rPr>
                <w:rFonts w:asciiTheme="majorHAnsi" w:hAnsiTheme="majorHAnsi" w:cstheme="majorHAnsi"/>
                <w:sz w:val="24"/>
                <w:szCs w:val="24"/>
              </w:rPr>
            </w:pPr>
            <w:r w:rsidRPr="00855A3B">
              <w:rPr>
                <w:rFonts w:asciiTheme="majorHAnsi" w:eastAsia="Times New Roman" w:hAnsiTheme="majorHAnsi" w:cstheme="majorHAnsi"/>
                <w:sz w:val="24"/>
                <w:szCs w:val="24"/>
                <w:lang w:eastAsia="pl-PL"/>
              </w:rPr>
              <w:t>Dzielon</w:t>
            </w:r>
            <w:r w:rsidR="00E43328" w:rsidRPr="00855A3B">
              <w:rPr>
                <w:rFonts w:asciiTheme="majorHAnsi" w:eastAsia="Times New Roman" w:hAnsiTheme="majorHAnsi" w:cstheme="majorHAnsi"/>
                <w:sz w:val="24"/>
                <w:szCs w:val="24"/>
                <w:lang w:eastAsia="pl-PL"/>
              </w:rPr>
              <w:t>a</w:t>
            </w:r>
            <w:r w:rsidRPr="00855A3B">
              <w:rPr>
                <w:rFonts w:asciiTheme="majorHAnsi" w:eastAsia="Times New Roman" w:hAnsiTheme="majorHAnsi" w:cstheme="majorHAnsi"/>
                <w:sz w:val="24"/>
                <w:szCs w:val="24"/>
                <w:lang w:eastAsia="pl-PL"/>
              </w:rPr>
              <w:t xml:space="preserve"> w osi pojazdu, z dodatkową szybą dla tablicy kierunkowej ogrzewan</w:t>
            </w:r>
            <w:r w:rsidR="00E43328" w:rsidRPr="00855A3B">
              <w:rPr>
                <w:rFonts w:asciiTheme="majorHAnsi" w:eastAsia="Times New Roman" w:hAnsiTheme="majorHAnsi" w:cstheme="majorHAnsi"/>
                <w:sz w:val="24"/>
                <w:szCs w:val="24"/>
                <w:lang w:eastAsia="pl-PL"/>
              </w:rPr>
              <w:t>a</w:t>
            </w:r>
            <w:r w:rsidRPr="00855A3B">
              <w:rPr>
                <w:rFonts w:asciiTheme="majorHAnsi" w:eastAsia="Times New Roman" w:hAnsiTheme="majorHAnsi" w:cstheme="majorHAnsi"/>
                <w:sz w:val="24"/>
                <w:szCs w:val="24"/>
                <w:lang w:eastAsia="pl-PL"/>
              </w:rPr>
              <w:t xml:space="preserve"> elektrycznie</w:t>
            </w:r>
          </w:p>
        </w:tc>
      </w:tr>
      <w:tr w:rsidR="00A30FF8" w:rsidRPr="00855A3B" w14:paraId="1721E1E7" w14:textId="77777777" w:rsidTr="00443026">
        <w:tc>
          <w:tcPr>
            <w:tcW w:w="6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8A0F4" w14:textId="77777777" w:rsidR="00A30FF8" w:rsidRPr="00855A3B" w:rsidRDefault="00A30FF8" w:rsidP="00A30FF8">
            <w:pPr>
              <w:rPr>
                <w:rFonts w:asciiTheme="majorHAnsi" w:hAnsiTheme="majorHAnsi" w:cstheme="majorHAnsi"/>
                <w:sz w:val="24"/>
                <w:szCs w:val="24"/>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38250" w14:textId="77777777" w:rsidR="00A30FF8" w:rsidRPr="00855A3B" w:rsidRDefault="00A30FF8" w:rsidP="00A30FF8">
            <w:pPr>
              <w:rPr>
                <w:rFonts w:asciiTheme="majorHAnsi" w:hAnsiTheme="majorHAnsi" w:cstheme="majorHAnsi"/>
                <w:sz w:val="24"/>
                <w:szCs w:val="24"/>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B1073" w14:textId="77777777" w:rsidR="00A30FF8" w:rsidRPr="00855A3B" w:rsidRDefault="00A30FF8" w:rsidP="00A30FF8">
            <w:pPr>
              <w:snapToGrid w:val="0"/>
              <w:jc w:val="center"/>
              <w:rPr>
                <w:rFonts w:asciiTheme="majorHAnsi" w:eastAsia="Times New Roman" w:hAnsiTheme="majorHAnsi" w:cstheme="majorHAnsi"/>
                <w:sz w:val="24"/>
                <w:szCs w:val="24"/>
                <w:lang w:eastAsia="pl-PL"/>
              </w:rPr>
            </w:pPr>
            <w:r w:rsidRPr="00855A3B">
              <w:rPr>
                <w:rFonts w:asciiTheme="majorHAnsi" w:eastAsia="Times New Roman" w:hAnsiTheme="majorHAnsi" w:cstheme="majorHAnsi"/>
                <w:sz w:val="24"/>
                <w:szCs w:val="24"/>
                <w:lang w:eastAsia="pl-PL"/>
              </w:rPr>
              <w:t>0</w:t>
            </w:r>
          </w:p>
        </w:tc>
        <w:tc>
          <w:tcPr>
            <w:tcW w:w="5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3005E" w14:textId="77777777" w:rsidR="00A30FF8" w:rsidRPr="00855A3B" w:rsidRDefault="00A30FF8" w:rsidP="00A30FF8">
            <w:pPr>
              <w:ind w:left="62"/>
              <w:jc w:val="both"/>
              <w:rPr>
                <w:rFonts w:asciiTheme="majorHAnsi" w:hAnsiTheme="majorHAnsi" w:cstheme="majorHAnsi"/>
                <w:sz w:val="24"/>
                <w:szCs w:val="24"/>
              </w:rPr>
            </w:pPr>
            <w:r w:rsidRPr="00855A3B">
              <w:rPr>
                <w:rFonts w:asciiTheme="majorHAnsi" w:hAnsiTheme="majorHAnsi" w:cstheme="majorHAnsi"/>
                <w:sz w:val="24"/>
                <w:szCs w:val="24"/>
                <w:lang w:eastAsia="pl-PL"/>
              </w:rPr>
              <w:t>Za zaoferowanie innego rozwiązania oferta nie otrzyma punktów.</w:t>
            </w:r>
          </w:p>
        </w:tc>
      </w:tr>
    </w:tbl>
    <w:p w14:paraId="30667D45" w14:textId="6E71D7E0" w:rsidR="00662C6D" w:rsidRPr="00855A3B" w:rsidRDefault="00662C6D" w:rsidP="00662C6D">
      <w:pPr>
        <w:pStyle w:val="Standard"/>
        <w:spacing w:line="276" w:lineRule="auto"/>
        <w:ind w:left="360"/>
        <w:jc w:val="both"/>
        <w:rPr>
          <w:rFonts w:asciiTheme="majorHAnsi" w:eastAsia="SimSun, 宋体" w:hAnsiTheme="majorHAnsi" w:cstheme="majorHAnsi"/>
          <w:color w:val="000000"/>
          <w:lang w:eastAsia="pl-PL"/>
        </w:rPr>
      </w:pPr>
      <w:r w:rsidRPr="00855A3B">
        <w:rPr>
          <w:rFonts w:asciiTheme="majorHAnsi" w:eastAsia="SimSun, 宋体" w:hAnsiTheme="majorHAnsi" w:cstheme="majorHAnsi"/>
          <w:color w:val="000000"/>
          <w:lang w:eastAsia="pl-PL"/>
        </w:rPr>
        <w:t xml:space="preserve">Maksymalna liczba punktów, jakie może otrzymać oferta w kryterium „Właściwości techniczno-eksploatacyjne” wynosi </w:t>
      </w:r>
      <w:r w:rsidR="004170B8" w:rsidRPr="00855A3B">
        <w:rPr>
          <w:rFonts w:asciiTheme="majorHAnsi" w:eastAsia="SimSun, 宋体" w:hAnsiTheme="majorHAnsi" w:cstheme="majorHAnsi"/>
          <w:color w:val="000000"/>
          <w:lang w:eastAsia="pl-PL"/>
        </w:rPr>
        <w:t>20</w:t>
      </w:r>
      <w:r w:rsidRPr="00855A3B">
        <w:rPr>
          <w:rFonts w:asciiTheme="majorHAnsi" w:eastAsia="SimSun, 宋体" w:hAnsiTheme="majorHAnsi" w:cstheme="majorHAnsi"/>
          <w:color w:val="000000"/>
          <w:lang w:eastAsia="pl-PL"/>
        </w:rPr>
        <w:t>,00 pkt.</w:t>
      </w:r>
    </w:p>
    <w:p w14:paraId="18EB49D0" w14:textId="12E240D5" w:rsidR="00662C6D" w:rsidRPr="00855A3B" w:rsidRDefault="00A30FF8" w:rsidP="007E396E">
      <w:pPr>
        <w:pStyle w:val="Akapitzlist"/>
        <w:widowControl w:val="0"/>
        <w:numPr>
          <w:ilvl w:val="0"/>
          <w:numId w:val="3"/>
        </w:numPr>
        <w:tabs>
          <w:tab w:val="left" w:pos="371"/>
        </w:tabs>
        <w:spacing w:before="120" w:after="0" w:line="360" w:lineRule="auto"/>
        <w:jc w:val="both"/>
        <w:rPr>
          <w:rStyle w:val="Teksttreci20"/>
          <w:rFonts w:asciiTheme="majorHAnsi" w:eastAsiaTheme="minorHAnsi" w:hAnsiTheme="majorHAnsi" w:cstheme="majorHAnsi"/>
          <w:color w:val="auto"/>
          <w:sz w:val="24"/>
          <w:szCs w:val="24"/>
          <w:lang w:eastAsia="en-US" w:bidi="ar-SA"/>
        </w:rPr>
      </w:pPr>
      <w:r w:rsidRPr="00855A3B">
        <w:rPr>
          <w:rStyle w:val="Teksttreci20"/>
          <w:rFonts w:asciiTheme="majorHAnsi" w:hAnsiTheme="majorHAnsi" w:cstheme="majorHAnsi"/>
          <w:color w:val="auto"/>
          <w:sz w:val="24"/>
          <w:szCs w:val="24"/>
        </w:rPr>
        <w:t>Ocenie będą podlegać wyłącznie oferty nie podlegające odrzuceniu.</w:t>
      </w:r>
    </w:p>
    <w:p w14:paraId="0AD0AD6D" w14:textId="36B8695C" w:rsidR="00A30FF8" w:rsidRPr="00855A3B" w:rsidRDefault="00A30FF8" w:rsidP="007E396E">
      <w:pPr>
        <w:pStyle w:val="Akapitzlist"/>
        <w:widowControl w:val="0"/>
        <w:numPr>
          <w:ilvl w:val="0"/>
          <w:numId w:val="3"/>
        </w:numPr>
        <w:tabs>
          <w:tab w:val="left" w:pos="371"/>
        </w:tabs>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Maksymalna liczba punktów, możliwych do uzyskania przez Wykonawcę, będąca sumą wszystkich kryteriów wynosi 100. </w:t>
      </w:r>
    </w:p>
    <w:p w14:paraId="15595D74" w14:textId="77777777" w:rsidR="00977F3A" w:rsidRPr="00855A3B" w:rsidRDefault="00977F3A" w:rsidP="007E396E">
      <w:pPr>
        <w:pStyle w:val="Akapitzlist"/>
        <w:widowControl w:val="0"/>
        <w:numPr>
          <w:ilvl w:val="0"/>
          <w:numId w:val="3"/>
        </w:numPr>
        <w:tabs>
          <w:tab w:val="left" w:pos="371"/>
        </w:tabs>
        <w:spacing w:after="0" w:line="360" w:lineRule="auto"/>
        <w:jc w:val="both"/>
        <w:rPr>
          <w:rFonts w:asciiTheme="majorHAnsi" w:eastAsia="Calibri" w:hAnsiTheme="majorHAnsi" w:cstheme="majorHAnsi"/>
          <w:sz w:val="24"/>
          <w:szCs w:val="24"/>
          <w:lang w:eastAsia="pl-PL" w:bidi="pl-PL"/>
        </w:rPr>
      </w:pPr>
      <w:r w:rsidRPr="00855A3B">
        <w:rPr>
          <w:rFonts w:asciiTheme="majorHAnsi" w:hAnsiTheme="majorHAnsi" w:cstheme="majorHAnsi"/>
          <w:sz w:val="24"/>
          <w:szCs w:val="24"/>
        </w:rPr>
        <w:t xml:space="preserve">Zamawiający przyzna zamówienie Wykonawcy, który złoży ofertę niepodlegającą odrzuceniu, i która zostanie uznana za najkorzystniejszą (uzyska największą liczbę punktów przyznanych według kryteriów wyboru oferty określonych </w:t>
      </w:r>
      <w:r w:rsidRPr="00855A3B">
        <w:rPr>
          <w:rFonts w:asciiTheme="majorHAnsi" w:hAnsiTheme="majorHAnsi" w:cstheme="majorHAnsi"/>
          <w:sz w:val="24"/>
          <w:szCs w:val="24"/>
        </w:rPr>
        <w:br/>
        <w:t>w niniejszej SWZ).</w:t>
      </w:r>
    </w:p>
    <w:p w14:paraId="54AD3889" w14:textId="77777777" w:rsidR="00EF088A" w:rsidRPr="00855A3B" w:rsidRDefault="00F56654" w:rsidP="00A2169E">
      <w:pPr>
        <w:pStyle w:val="Nagwek1"/>
        <w:numPr>
          <w:ilvl w:val="0"/>
          <w:numId w:val="14"/>
        </w:numPr>
        <w:spacing w:before="120" w:line="360" w:lineRule="auto"/>
        <w:jc w:val="both"/>
        <w:rPr>
          <w:rFonts w:cstheme="majorHAnsi"/>
          <w:color w:val="00000A"/>
          <w:sz w:val="24"/>
          <w:szCs w:val="24"/>
        </w:rPr>
      </w:pPr>
      <w:r w:rsidRPr="00855A3B">
        <w:rPr>
          <w:rFonts w:cstheme="majorHAnsi"/>
          <w:color w:val="00000A"/>
          <w:sz w:val="24"/>
          <w:szCs w:val="24"/>
        </w:rPr>
        <w:t>Informacje o formalnościach, jakie muszą zostać dopełnione po wyborze oferty w celu zawarcia umowy w sprawie zamówienia publicznego</w:t>
      </w:r>
    </w:p>
    <w:p w14:paraId="145EB3B1" w14:textId="77777777" w:rsidR="00EF088A" w:rsidRPr="00855A3B" w:rsidRDefault="00F56654" w:rsidP="007E396E">
      <w:pPr>
        <w:pStyle w:val="Akapitzlist"/>
        <w:widowControl w:val="0"/>
        <w:numPr>
          <w:ilvl w:val="0"/>
          <w:numId w:val="5"/>
        </w:numPr>
        <w:tabs>
          <w:tab w:val="left" w:pos="370"/>
        </w:tabs>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 xml:space="preserve">Zamawiający zawiera umowę w sprawie zamówienia publicznego, </w:t>
      </w:r>
      <w:r w:rsidRPr="00855A3B">
        <w:rPr>
          <w:rStyle w:val="Teksttreci20"/>
          <w:rFonts w:asciiTheme="majorHAnsi" w:hAnsiTheme="majorHAnsi" w:cstheme="majorHAnsi"/>
          <w:color w:val="00000A"/>
          <w:sz w:val="24"/>
          <w:szCs w:val="24"/>
        </w:rPr>
        <w:br/>
        <w:t xml:space="preserve">z uwzględnieniem art. 577 ustawy </w:t>
      </w:r>
      <w:proofErr w:type="spellStart"/>
      <w:r w:rsidRPr="00855A3B">
        <w:rPr>
          <w:rStyle w:val="Teksttreci20"/>
          <w:rFonts w:asciiTheme="majorHAnsi" w:hAnsiTheme="majorHAnsi" w:cstheme="majorHAnsi"/>
          <w:color w:val="00000A"/>
          <w:sz w:val="24"/>
          <w:szCs w:val="24"/>
        </w:rPr>
        <w:t>Pzp</w:t>
      </w:r>
      <w:proofErr w:type="spellEnd"/>
      <w:r w:rsidRPr="00855A3B">
        <w:rPr>
          <w:rStyle w:val="Teksttreci20"/>
          <w:rFonts w:asciiTheme="majorHAnsi" w:hAnsiTheme="majorHAnsi" w:cstheme="majorHAnsi"/>
          <w:color w:val="00000A"/>
          <w:sz w:val="24"/>
          <w:szCs w:val="24"/>
        </w:rPr>
        <w:t>, w terminie nie krótszym niż 10 dni od dnia przesłania zawiadomienia o wyborze najkorzystniejszej oferty, jeżeli zawiadomienie to zostało przesłane przy użyciu środków komunikacji elektronicznej, albo 15 dni, jeżeli zostało przesłane w inny sposób.</w:t>
      </w:r>
    </w:p>
    <w:p w14:paraId="10205190" w14:textId="77777777" w:rsidR="00EF088A" w:rsidRPr="00855A3B" w:rsidRDefault="00F56654" w:rsidP="007E396E">
      <w:pPr>
        <w:pStyle w:val="Akapitzlist"/>
        <w:widowControl w:val="0"/>
        <w:numPr>
          <w:ilvl w:val="0"/>
          <w:numId w:val="5"/>
        </w:numPr>
        <w:tabs>
          <w:tab w:val="left" w:pos="370"/>
        </w:tabs>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Zamawiający może zawrzeć umowę w sprawie zamówienia publicznego przed upływem terminu, o którym mowa w pkt 1, jeżeli w postępowaniu o udzielenie zamówienia złożono tylko jedną ofertę.</w:t>
      </w:r>
    </w:p>
    <w:p w14:paraId="42E5C6FF" w14:textId="77777777" w:rsidR="00EF088A" w:rsidRPr="00855A3B" w:rsidRDefault="00F56654" w:rsidP="007E396E">
      <w:pPr>
        <w:pStyle w:val="Akapitzlist"/>
        <w:widowControl w:val="0"/>
        <w:numPr>
          <w:ilvl w:val="0"/>
          <w:numId w:val="5"/>
        </w:numPr>
        <w:tabs>
          <w:tab w:val="left" w:pos="370"/>
        </w:tabs>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Wykonawca, którego oferta została wybrana jako najkorzystniejsza, zostanie poinformowany przez Zamawiającego o miejscu i terminie podpisania umowy.</w:t>
      </w:r>
    </w:p>
    <w:p w14:paraId="040FFBA2" w14:textId="2DC34BC1" w:rsidR="00EF088A" w:rsidRPr="00855A3B" w:rsidRDefault="00F56654" w:rsidP="007E396E">
      <w:pPr>
        <w:pStyle w:val="Akapitzlist"/>
        <w:widowControl w:val="0"/>
        <w:numPr>
          <w:ilvl w:val="0"/>
          <w:numId w:val="5"/>
        </w:numPr>
        <w:tabs>
          <w:tab w:val="left" w:pos="370"/>
        </w:tabs>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Wykonawca, o którym mowa w pkt. 3, ma obowiązek zawrzeć umowę w sprawie zamówienia na warunkach określonych w</w:t>
      </w:r>
      <w:r w:rsidR="000C74F4" w:rsidRPr="00855A3B">
        <w:rPr>
          <w:rStyle w:val="Teksttreci20"/>
          <w:rFonts w:asciiTheme="majorHAnsi" w:hAnsiTheme="majorHAnsi" w:cstheme="majorHAnsi"/>
          <w:color w:val="00000A"/>
          <w:sz w:val="24"/>
          <w:szCs w:val="24"/>
        </w:rPr>
        <w:t xml:space="preserve"> projektowanych postanowieniach </w:t>
      </w:r>
      <w:r w:rsidRPr="00855A3B">
        <w:rPr>
          <w:rFonts w:asciiTheme="majorHAnsi" w:hAnsiTheme="majorHAnsi" w:cstheme="majorHAnsi"/>
          <w:sz w:val="24"/>
          <w:szCs w:val="24"/>
        </w:rPr>
        <w:t xml:space="preserve"> umowy w sprawie zamówienia publicznego</w:t>
      </w:r>
      <w:r w:rsidRPr="00855A3B">
        <w:rPr>
          <w:rStyle w:val="Teksttreci20"/>
          <w:rFonts w:asciiTheme="majorHAnsi" w:hAnsiTheme="majorHAnsi" w:cstheme="majorHAnsi"/>
          <w:color w:val="00000A"/>
          <w:sz w:val="24"/>
          <w:szCs w:val="24"/>
        </w:rPr>
        <w:t>, któr</w:t>
      </w:r>
      <w:r w:rsidR="000C74F4" w:rsidRPr="00855A3B">
        <w:rPr>
          <w:rStyle w:val="Teksttreci20"/>
          <w:rFonts w:asciiTheme="majorHAnsi" w:hAnsiTheme="majorHAnsi" w:cstheme="majorHAnsi"/>
          <w:color w:val="00000A"/>
          <w:sz w:val="24"/>
          <w:szCs w:val="24"/>
        </w:rPr>
        <w:t>e</w:t>
      </w:r>
      <w:r w:rsidRPr="00855A3B">
        <w:rPr>
          <w:rStyle w:val="Teksttreci20"/>
          <w:rFonts w:asciiTheme="majorHAnsi" w:hAnsiTheme="majorHAnsi" w:cstheme="majorHAnsi"/>
          <w:color w:val="00000A"/>
          <w:sz w:val="24"/>
          <w:szCs w:val="24"/>
        </w:rPr>
        <w:t xml:space="preserve"> stanowi</w:t>
      </w:r>
      <w:r w:rsidR="000C74F4" w:rsidRPr="00855A3B">
        <w:rPr>
          <w:rStyle w:val="Teksttreci20"/>
          <w:rFonts w:asciiTheme="majorHAnsi" w:hAnsiTheme="majorHAnsi" w:cstheme="majorHAnsi"/>
          <w:color w:val="00000A"/>
          <w:sz w:val="24"/>
          <w:szCs w:val="24"/>
        </w:rPr>
        <w:t>ą</w:t>
      </w:r>
      <w:r w:rsidRPr="00855A3B">
        <w:rPr>
          <w:rStyle w:val="Teksttreci20"/>
          <w:rFonts w:asciiTheme="majorHAnsi" w:hAnsiTheme="majorHAnsi" w:cstheme="majorHAnsi"/>
          <w:color w:val="00000A"/>
          <w:sz w:val="24"/>
          <w:szCs w:val="24"/>
        </w:rPr>
        <w:t xml:space="preserve"> załącznik nr 8 do SWZ. Umowa zostanie uzupełniona o zapisy wynikające ze złożonej oferty.</w:t>
      </w:r>
    </w:p>
    <w:p w14:paraId="743524E7" w14:textId="77777777" w:rsidR="00EF088A" w:rsidRPr="00855A3B" w:rsidRDefault="00F56654" w:rsidP="007E396E">
      <w:pPr>
        <w:pStyle w:val="Akapitzlist"/>
        <w:widowControl w:val="0"/>
        <w:numPr>
          <w:ilvl w:val="0"/>
          <w:numId w:val="5"/>
        </w:numPr>
        <w:tabs>
          <w:tab w:val="left" w:pos="370"/>
        </w:tabs>
        <w:spacing w:after="0" w:line="360" w:lineRule="auto"/>
        <w:jc w:val="both"/>
        <w:rPr>
          <w:rStyle w:val="Teksttreci20"/>
          <w:rFonts w:asciiTheme="majorHAnsi" w:eastAsiaTheme="minorHAnsi" w:hAnsiTheme="majorHAnsi" w:cstheme="majorHAnsi"/>
          <w:color w:val="00000A"/>
          <w:sz w:val="24"/>
          <w:szCs w:val="24"/>
          <w:lang w:eastAsia="en-US" w:bidi="ar-SA"/>
        </w:rPr>
      </w:pPr>
      <w:r w:rsidRPr="00855A3B">
        <w:rPr>
          <w:rStyle w:val="Teksttreci20"/>
          <w:rFonts w:asciiTheme="majorHAnsi" w:hAnsiTheme="majorHAnsi" w:cstheme="majorHAnsi"/>
          <w:color w:val="00000A"/>
          <w:sz w:val="24"/>
          <w:szCs w:val="24"/>
        </w:rPr>
        <w:t xml:space="preserve">Jeżeli Wykonawca, którego oferta została wybrana jako najkorzystniejsza, uchyla się od zawarcia umowy w sprawie zamówienia publicznego Zamawiający może dokonać ponownego badania i oceny ofert spośród ofert pozostałych </w:t>
      </w:r>
      <w:r w:rsidRPr="00855A3B">
        <w:rPr>
          <w:rStyle w:val="Teksttreci20"/>
          <w:rFonts w:asciiTheme="majorHAnsi" w:hAnsiTheme="majorHAnsi" w:cstheme="majorHAnsi"/>
          <w:color w:val="00000A"/>
          <w:sz w:val="24"/>
          <w:szCs w:val="24"/>
        </w:rPr>
        <w:br/>
        <w:t>w postępowaniu Wykonawców albo unieważnić postępowanie.</w:t>
      </w:r>
    </w:p>
    <w:p w14:paraId="35D5B4D2" w14:textId="77777777" w:rsidR="00EF088A" w:rsidRPr="00855A3B" w:rsidRDefault="00F56654" w:rsidP="000E1DBE">
      <w:pPr>
        <w:spacing w:before="360" w:after="0" w:line="360" w:lineRule="auto"/>
        <w:jc w:val="both"/>
        <w:rPr>
          <w:rFonts w:asciiTheme="majorHAnsi" w:hAnsiTheme="majorHAnsi" w:cstheme="majorHAnsi"/>
          <w:b/>
          <w:sz w:val="24"/>
          <w:szCs w:val="24"/>
        </w:rPr>
      </w:pPr>
      <w:r w:rsidRPr="00855A3B">
        <w:rPr>
          <w:rFonts w:asciiTheme="majorHAnsi" w:hAnsiTheme="majorHAnsi" w:cstheme="majorHAnsi"/>
          <w:b/>
          <w:sz w:val="24"/>
          <w:szCs w:val="24"/>
        </w:rPr>
        <w:lastRenderedPageBreak/>
        <w:t>Zabezpieczenie należytego wykonania umowy</w:t>
      </w:r>
    </w:p>
    <w:p w14:paraId="62869C5A" w14:textId="674768A2" w:rsidR="00EF088A" w:rsidRPr="00855A3B" w:rsidRDefault="00791837">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1. </w:t>
      </w:r>
      <w:r w:rsidR="00F56654" w:rsidRPr="00855A3B">
        <w:rPr>
          <w:rFonts w:asciiTheme="majorHAnsi" w:hAnsiTheme="majorHAnsi" w:cstheme="majorHAnsi"/>
          <w:sz w:val="24"/>
          <w:szCs w:val="24"/>
        </w:rPr>
        <w:t>Zamawiający będzie wymagał od wybranego Wykonawcy wniesienia zabezpieczenia należytego wykonania umowy – zgodnie z art. 450 ustawy wg jego wyboru w jednej lub kilku następujących formach:</w:t>
      </w:r>
    </w:p>
    <w:p w14:paraId="61290E26" w14:textId="77777777" w:rsidR="00EF088A" w:rsidRPr="00855A3B" w:rsidRDefault="00F56654" w:rsidP="00A2169E">
      <w:pPr>
        <w:numPr>
          <w:ilvl w:val="0"/>
          <w:numId w:val="33"/>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pieniądzu,</w:t>
      </w:r>
    </w:p>
    <w:p w14:paraId="7F109F64" w14:textId="77777777" w:rsidR="00EF088A" w:rsidRPr="00855A3B" w:rsidRDefault="00F56654" w:rsidP="00A2169E">
      <w:pPr>
        <w:numPr>
          <w:ilvl w:val="0"/>
          <w:numId w:val="33"/>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poręczeniach bankowych lub poręczeniach spółdzielczej kasy oszczędnościowo-kredytowej, z tym że zobowiązanie kasy jest zawsze zobowiązaniem pieniężnym,</w:t>
      </w:r>
    </w:p>
    <w:p w14:paraId="3BBFCC7E" w14:textId="77777777" w:rsidR="00EF088A" w:rsidRPr="00855A3B" w:rsidRDefault="00F56654" w:rsidP="00A2169E">
      <w:pPr>
        <w:numPr>
          <w:ilvl w:val="0"/>
          <w:numId w:val="33"/>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gwarancjach bankowych,</w:t>
      </w:r>
    </w:p>
    <w:p w14:paraId="4814DFB4" w14:textId="77777777" w:rsidR="00EF088A" w:rsidRPr="00855A3B" w:rsidRDefault="00F56654" w:rsidP="00A2169E">
      <w:pPr>
        <w:numPr>
          <w:ilvl w:val="0"/>
          <w:numId w:val="33"/>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gwarancjach ubezpieczeniowych,</w:t>
      </w:r>
    </w:p>
    <w:p w14:paraId="63D6E5BD" w14:textId="77777777" w:rsidR="00EF088A" w:rsidRPr="00855A3B" w:rsidRDefault="00F56654" w:rsidP="00A2169E">
      <w:pPr>
        <w:numPr>
          <w:ilvl w:val="0"/>
          <w:numId w:val="33"/>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poręczeniach udzielanych przez podmioty, o których mowa w art. 6b ust. 5 pkt. 2 ustawy z dnia 9 listopada 2000 r. o utworzeniu Polskiej Agencji Rozwoju Przedsiębiorczości.</w:t>
      </w:r>
    </w:p>
    <w:p w14:paraId="46386C56" w14:textId="107A95D3" w:rsidR="00EF088A" w:rsidRPr="00855A3B" w:rsidRDefault="00F56654" w:rsidP="00791837">
      <w:pPr>
        <w:pStyle w:val="Akapitzlist"/>
        <w:numPr>
          <w:ilvl w:val="1"/>
          <w:numId w:val="20"/>
        </w:numPr>
        <w:spacing w:after="0" w:line="360" w:lineRule="auto"/>
        <w:ind w:left="426" w:hanging="284"/>
        <w:jc w:val="both"/>
        <w:rPr>
          <w:rFonts w:asciiTheme="majorHAnsi" w:hAnsiTheme="majorHAnsi" w:cstheme="majorHAnsi"/>
          <w:sz w:val="24"/>
          <w:szCs w:val="24"/>
        </w:rPr>
      </w:pPr>
      <w:r w:rsidRPr="00855A3B">
        <w:rPr>
          <w:rFonts w:asciiTheme="majorHAnsi" w:hAnsiTheme="majorHAnsi" w:cstheme="majorHAnsi"/>
          <w:sz w:val="24"/>
          <w:szCs w:val="24"/>
        </w:rPr>
        <w:t xml:space="preserve">W przypadku wniesienia zabezpieczenia w formach, o których mowa w </w:t>
      </w:r>
      <w:r w:rsidR="00791837" w:rsidRPr="00855A3B">
        <w:rPr>
          <w:rFonts w:asciiTheme="majorHAnsi" w:hAnsiTheme="majorHAnsi" w:cstheme="majorHAnsi"/>
          <w:sz w:val="24"/>
          <w:szCs w:val="24"/>
        </w:rPr>
        <w:t xml:space="preserve">pkt 1 </w:t>
      </w:r>
      <w:proofErr w:type="spellStart"/>
      <w:r w:rsidR="00791837" w:rsidRPr="00855A3B">
        <w:rPr>
          <w:rFonts w:asciiTheme="majorHAnsi" w:hAnsiTheme="majorHAnsi" w:cstheme="majorHAnsi"/>
          <w:sz w:val="24"/>
          <w:szCs w:val="24"/>
        </w:rPr>
        <w:t>p</w:t>
      </w:r>
      <w:r w:rsidRPr="00855A3B">
        <w:rPr>
          <w:rFonts w:asciiTheme="majorHAnsi" w:hAnsiTheme="majorHAnsi" w:cstheme="majorHAnsi"/>
          <w:sz w:val="24"/>
          <w:szCs w:val="24"/>
        </w:rPr>
        <w:t>pkt</w:t>
      </w:r>
      <w:proofErr w:type="spellEnd"/>
      <w:r w:rsidRPr="00855A3B">
        <w:rPr>
          <w:rFonts w:asciiTheme="majorHAnsi" w:hAnsiTheme="majorHAnsi" w:cstheme="majorHAnsi"/>
          <w:sz w:val="24"/>
          <w:szCs w:val="24"/>
        </w:rPr>
        <w:t>. 2), 3), 4) i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14:paraId="7DA0EF90" w14:textId="042E8C13" w:rsidR="00EF088A" w:rsidRPr="00855A3B" w:rsidRDefault="00F56654" w:rsidP="00791837">
      <w:pPr>
        <w:pStyle w:val="Akapitzlist"/>
        <w:numPr>
          <w:ilvl w:val="1"/>
          <w:numId w:val="20"/>
        </w:numPr>
        <w:spacing w:after="0" w:line="360" w:lineRule="auto"/>
        <w:ind w:left="426" w:hanging="284"/>
        <w:jc w:val="both"/>
        <w:rPr>
          <w:rFonts w:asciiTheme="majorHAnsi" w:hAnsiTheme="majorHAnsi" w:cstheme="majorHAnsi"/>
          <w:sz w:val="24"/>
          <w:szCs w:val="24"/>
        </w:rPr>
      </w:pPr>
      <w:r w:rsidRPr="00855A3B">
        <w:rPr>
          <w:rFonts w:asciiTheme="majorHAnsi" w:hAnsiTheme="majorHAnsi" w:cstheme="majorHAnsi"/>
          <w:sz w:val="24"/>
          <w:szCs w:val="24"/>
        </w:rPr>
        <w:t>Zamawiający nie wyraża zgody na wniesienie zabezpieczenia:</w:t>
      </w:r>
    </w:p>
    <w:p w14:paraId="22135CBA" w14:textId="77777777" w:rsidR="00EF088A" w:rsidRPr="00855A3B" w:rsidRDefault="00F56654" w:rsidP="00A2169E">
      <w:pPr>
        <w:numPr>
          <w:ilvl w:val="0"/>
          <w:numId w:val="34"/>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w wekslach z poręczeniem wekslowym banku lub spółdzielczej kasy oszczędnościowo-kredytowej,</w:t>
      </w:r>
    </w:p>
    <w:p w14:paraId="5BD91752" w14:textId="77777777" w:rsidR="00EF088A" w:rsidRPr="00855A3B" w:rsidRDefault="00F56654" w:rsidP="00A2169E">
      <w:pPr>
        <w:numPr>
          <w:ilvl w:val="0"/>
          <w:numId w:val="34"/>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przez ustanowienie zastawu na papierach wartościowych emitowanych przez Skarb Państwa lub jednostkę samorządu terytorialnego,</w:t>
      </w:r>
    </w:p>
    <w:p w14:paraId="32609721" w14:textId="77777777" w:rsidR="00EF088A" w:rsidRPr="00855A3B" w:rsidRDefault="00F56654" w:rsidP="00A2169E">
      <w:pPr>
        <w:numPr>
          <w:ilvl w:val="0"/>
          <w:numId w:val="34"/>
        </w:numPr>
        <w:spacing w:after="0" w:line="360" w:lineRule="auto"/>
        <w:ind w:left="426" w:hanging="426"/>
        <w:jc w:val="both"/>
        <w:rPr>
          <w:rFonts w:asciiTheme="majorHAnsi" w:hAnsiTheme="majorHAnsi" w:cstheme="majorHAnsi"/>
          <w:sz w:val="24"/>
          <w:szCs w:val="24"/>
        </w:rPr>
      </w:pPr>
      <w:r w:rsidRPr="00855A3B">
        <w:rPr>
          <w:rFonts w:asciiTheme="majorHAnsi" w:hAnsiTheme="majorHAnsi" w:cstheme="majorHAnsi"/>
          <w:sz w:val="24"/>
          <w:szCs w:val="24"/>
        </w:rPr>
        <w:t xml:space="preserve">przez ustanowienie zastawu rejestrowego na zasadach określonych w ustawie </w:t>
      </w:r>
      <w:r w:rsidRPr="00855A3B">
        <w:rPr>
          <w:rFonts w:asciiTheme="majorHAnsi" w:hAnsiTheme="majorHAnsi" w:cstheme="majorHAnsi"/>
          <w:sz w:val="24"/>
          <w:szCs w:val="24"/>
        </w:rPr>
        <w:br/>
        <w:t>z dnia 6 grudnia 1996 r. o zastawie rejestrowym i rejestrze zastawów.</w:t>
      </w:r>
    </w:p>
    <w:p w14:paraId="1C251889" w14:textId="287670DC" w:rsidR="00EF088A" w:rsidRPr="00855A3B" w:rsidRDefault="00F56654" w:rsidP="00791837">
      <w:pPr>
        <w:pStyle w:val="Akapitzlist"/>
        <w:numPr>
          <w:ilvl w:val="1"/>
          <w:numId w:val="20"/>
        </w:numPr>
        <w:spacing w:after="0" w:line="360" w:lineRule="auto"/>
        <w:ind w:left="284" w:hanging="284"/>
        <w:jc w:val="both"/>
        <w:rPr>
          <w:rFonts w:asciiTheme="majorHAnsi" w:hAnsiTheme="majorHAnsi" w:cstheme="majorHAnsi"/>
          <w:sz w:val="24"/>
          <w:szCs w:val="24"/>
        </w:rPr>
      </w:pPr>
      <w:r w:rsidRPr="00855A3B">
        <w:rPr>
          <w:rFonts w:asciiTheme="majorHAnsi" w:hAnsiTheme="majorHAnsi" w:cstheme="majorHAnsi"/>
          <w:sz w:val="24"/>
          <w:szCs w:val="24"/>
        </w:rPr>
        <w:t xml:space="preserve">Zabezpieczenie wnoszone w pieniądzu Wykonawca wpłaci przelewem na rachunek bankowy </w:t>
      </w:r>
      <w:r w:rsidR="00152038" w:rsidRPr="00855A3B">
        <w:rPr>
          <w:rFonts w:asciiTheme="majorHAnsi" w:eastAsia="Cambria" w:hAnsiTheme="majorHAnsi" w:cstheme="majorHAnsi"/>
          <w:bCs/>
          <w:sz w:val="24"/>
          <w:szCs w:val="24"/>
        </w:rPr>
        <w:t>02 1020 3176 0000 5202 0013 8495</w:t>
      </w:r>
      <w:r w:rsidR="00152038" w:rsidRPr="00855A3B">
        <w:rPr>
          <w:rFonts w:ascii="Cambria" w:eastAsia="Cambria" w:hAnsi="Cambria" w:cs="Cambria"/>
          <w:b/>
          <w:bCs/>
          <w:sz w:val="20"/>
          <w:szCs w:val="20"/>
        </w:rPr>
        <w:t>.</w:t>
      </w:r>
      <w:r w:rsidR="00A8701C" w:rsidRPr="00855A3B">
        <w:rPr>
          <w:rFonts w:asciiTheme="majorHAnsi" w:hAnsiTheme="majorHAnsi" w:cstheme="majorHAnsi"/>
          <w:sz w:val="24"/>
          <w:szCs w:val="24"/>
        </w:rPr>
        <w:t xml:space="preserve"> </w:t>
      </w:r>
      <w:r w:rsidRPr="00855A3B">
        <w:rPr>
          <w:rFonts w:asciiTheme="majorHAnsi" w:hAnsiTheme="majorHAnsi" w:cstheme="majorHAnsi"/>
          <w:sz w:val="24"/>
          <w:szCs w:val="24"/>
        </w:rPr>
        <w:t xml:space="preserve">Zabezpieczenie wnoszone w innej formie aniżeli pieniężna należy dostarczyć do </w:t>
      </w:r>
      <w:r w:rsidR="00152038" w:rsidRPr="00855A3B">
        <w:rPr>
          <w:rFonts w:asciiTheme="majorHAnsi" w:hAnsiTheme="majorHAnsi" w:cstheme="majorHAnsi"/>
          <w:sz w:val="24"/>
          <w:szCs w:val="24"/>
        </w:rPr>
        <w:t>siedziby Zamawiającego</w:t>
      </w:r>
      <w:r w:rsidRPr="00855A3B">
        <w:rPr>
          <w:rFonts w:asciiTheme="majorHAnsi" w:hAnsiTheme="majorHAnsi" w:cstheme="majorHAnsi"/>
          <w:sz w:val="24"/>
          <w:szCs w:val="24"/>
        </w:rPr>
        <w:t xml:space="preserve"> przed podpisaniem umowy. W przypadku zabezpieczenia wnoszonego w formie elektronicznej należy je przesłać na adres: </w:t>
      </w:r>
      <w:r w:rsidR="00152038" w:rsidRPr="00855A3B">
        <w:rPr>
          <w:rFonts w:asciiTheme="majorHAnsi" w:hAnsiTheme="majorHAnsi" w:cstheme="majorHAnsi"/>
          <w:sz w:val="24"/>
          <w:szCs w:val="24"/>
        </w:rPr>
        <w:t>zampub@e-swidnik.pl</w:t>
      </w:r>
    </w:p>
    <w:p w14:paraId="562AEF0C" w14:textId="678F6C86" w:rsidR="00EF088A" w:rsidRPr="00855A3B" w:rsidRDefault="00F56654" w:rsidP="00791837">
      <w:pPr>
        <w:pStyle w:val="Akapitzlist"/>
        <w:numPr>
          <w:ilvl w:val="1"/>
          <w:numId w:val="20"/>
        </w:numPr>
        <w:spacing w:after="240" w:line="360" w:lineRule="auto"/>
        <w:ind w:left="284" w:hanging="284"/>
        <w:jc w:val="both"/>
        <w:rPr>
          <w:rFonts w:asciiTheme="majorHAnsi" w:hAnsiTheme="majorHAnsi" w:cstheme="majorHAnsi"/>
          <w:sz w:val="24"/>
          <w:szCs w:val="24"/>
        </w:rPr>
      </w:pPr>
      <w:r w:rsidRPr="00855A3B">
        <w:rPr>
          <w:rFonts w:asciiTheme="majorHAnsi" w:hAnsiTheme="majorHAnsi" w:cstheme="majorHAnsi"/>
          <w:sz w:val="24"/>
          <w:szCs w:val="24"/>
        </w:rPr>
        <w:t xml:space="preserve">Zabezpieczenie ustala się w wysokości 5% ceny (z podatkiem VAT) podanej </w:t>
      </w:r>
      <w:r w:rsidRPr="00855A3B">
        <w:rPr>
          <w:rFonts w:asciiTheme="majorHAnsi" w:hAnsiTheme="majorHAnsi" w:cstheme="majorHAnsi"/>
          <w:sz w:val="24"/>
          <w:szCs w:val="24"/>
        </w:rPr>
        <w:br/>
        <w:t xml:space="preserve">w ofercie. Zabezpieczenie należy wnieść przed zawarciem umowy. Zabezpieczenie należytego wykonania umowy w wysokości 30% zostanie zwrócone w terminie 30 dni od dnia wykonania zamówienia i uznania przez Zamawiającego za należycie wykonane. Pozostała część zabezpieczenia zostanie zwrócona do 15 dni po upływie gwarancji. Zamawiający nie dopuszcza tworzenia zabezpieczenia poprzez </w:t>
      </w:r>
      <w:r w:rsidRPr="00855A3B">
        <w:rPr>
          <w:rFonts w:asciiTheme="majorHAnsi" w:hAnsiTheme="majorHAnsi" w:cstheme="majorHAnsi"/>
          <w:sz w:val="24"/>
          <w:szCs w:val="24"/>
        </w:rPr>
        <w:lastRenderedPageBreak/>
        <w:t>potrącenia z należności za częściowo wykonane dostawy, usługi lub roboty budowlane.</w:t>
      </w:r>
    </w:p>
    <w:p w14:paraId="482190CD" w14:textId="77777777" w:rsidR="00EF088A" w:rsidRPr="00855A3B" w:rsidRDefault="00F56654" w:rsidP="00A2169E">
      <w:pPr>
        <w:pStyle w:val="Nagwek1"/>
        <w:numPr>
          <w:ilvl w:val="0"/>
          <w:numId w:val="14"/>
        </w:numPr>
        <w:spacing w:before="0" w:line="360" w:lineRule="auto"/>
        <w:jc w:val="both"/>
        <w:rPr>
          <w:rFonts w:cstheme="majorHAnsi"/>
          <w:color w:val="00000A"/>
          <w:sz w:val="24"/>
          <w:szCs w:val="24"/>
        </w:rPr>
      </w:pPr>
      <w:bookmarkStart w:id="10" w:name="bookmark11"/>
      <w:bookmarkEnd w:id="10"/>
      <w:r w:rsidRPr="00855A3B">
        <w:rPr>
          <w:rFonts w:cstheme="majorHAnsi"/>
          <w:color w:val="00000A"/>
          <w:sz w:val="24"/>
          <w:szCs w:val="24"/>
        </w:rPr>
        <w:t>Pouczenie o środkach ochrony prawnej przysługujących Wykonawcy</w:t>
      </w:r>
    </w:p>
    <w:p w14:paraId="759C70AE" w14:textId="131C935B" w:rsidR="00850CCA" w:rsidRPr="00855A3B" w:rsidRDefault="00850CCA" w:rsidP="00A2169E">
      <w:pPr>
        <w:pStyle w:val="Akapitzlist"/>
        <w:widowControl w:val="0"/>
        <w:numPr>
          <w:ilvl w:val="1"/>
          <w:numId w:val="344"/>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Środki ochrony prawnej przewidziane są w dziale IX ustawy.</w:t>
      </w:r>
    </w:p>
    <w:p w14:paraId="0D9BA78B" w14:textId="77777777" w:rsidR="00850CCA" w:rsidRPr="00855A3B" w:rsidRDefault="00850CCA" w:rsidP="00A2169E">
      <w:pPr>
        <w:widowControl w:val="0"/>
        <w:numPr>
          <w:ilvl w:val="1"/>
          <w:numId w:val="344"/>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Środkami ochrony prawnej są odwołanie i skarga do sądu.</w:t>
      </w:r>
    </w:p>
    <w:p w14:paraId="27773B5E" w14:textId="77777777" w:rsidR="00850CCA" w:rsidRPr="00855A3B" w:rsidRDefault="00850CCA" w:rsidP="00A2169E">
      <w:pPr>
        <w:widowControl w:val="0"/>
        <w:numPr>
          <w:ilvl w:val="1"/>
          <w:numId w:val="344"/>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55A3B">
        <w:rPr>
          <w:rFonts w:asciiTheme="majorHAnsi" w:eastAsia="Calibri" w:hAnsiTheme="majorHAnsi" w:cstheme="majorHAnsi"/>
          <w:color w:val="00000A"/>
          <w:sz w:val="24"/>
          <w:szCs w:val="24"/>
          <w:lang w:eastAsia="pl-PL" w:bidi="pl-PL"/>
        </w:rPr>
        <w:t>Pzp</w:t>
      </w:r>
      <w:proofErr w:type="spellEnd"/>
      <w:r w:rsidRPr="00855A3B">
        <w:rPr>
          <w:rFonts w:asciiTheme="majorHAnsi" w:eastAsia="Calibri" w:hAnsiTheme="majorHAnsi" w:cstheme="majorHAnsi"/>
          <w:color w:val="00000A"/>
          <w:sz w:val="24"/>
          <w:szCs w:val="24"/>
          <w:lang w:eastAsia="pl-PL" w:bidi="pl-PL"/>
        </w:rPr>
        <w:t xml:space="preserve"> oraz Rzecznikowi Małych i Średnich Przedsiębiorców.</w:t>
      </w:r>
    </w:p>
    <w:p w14:paraId="242D3DA5" w14:textId="77777777" w:rsidR="00850CCA" w:rsidRPr="00855A3B" w:rsidRDefault="00850CCA" w:rsidP="00A2169E">
      <w:pPr>
        <w:widowControl w:val="0"/>
        <w:numPr>
          <w:ilvl w:val="1"/>
          <w:numId w:val="344"/>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Odwołanie przysługuje na:</w:t>
      </w:r>
    </w:p>
    <w:p w14:paraId="76A2BB21" w14:textId="77777777" w:rsidR="00850CCA" w:rsidRPr="00855A3B" w:rsidRDefault="00850CCA" w:rsidP="00A2169E">
      <w:pPr>
        <w:widowControl w:val="0"/>
        <w:numPr>
          <w:ilvl w:val="1"/>
          <w:numId w:val="345"/>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niezgodną z przepisami ustawy czynność zamawiającego, podjętą w postępowaniu o udzielenie zamówienia, w tym na projektowane postanowienie umowy;</w:t>
      </w:r>
    </w:p>
    <w:p w14:paraId="5BF1D92C" w14:textId="77777777" w:rsidR="00850CCA" w:rsidRPr="00855A3B" w:rsidRDefault="00850CCA" w:rsidP="00A2169E">
      <w:pPr>
        <w:widowControl w:val="0"/>
        <w:numPr>
          <w:ilvl w:val="1"/>
          <w:numId w:val="345"/>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zaniechanie czynności w postępowaniu o udzielenie zamówienia, do której zamawiający był obowiązany na podstawie ustawy;</w:t>
      </w:r>
    </w:p>
    <w:p w14:paraId="6825544F" w14:textId="77777777" w:rsidR="00850CCA" w:rsidRPr="00855A3B" w:rsidRDefault="00850CCA" w:rsidP="00A2169E">
      <w:pPr>
        <w:widowControl w:val="0"/>
        <w:numPr>
          <w:ilvl w:val="1"/>
          <w:numId w:val="345"/>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zaniechanie przeprowadzenia postępowania o udzielenie zamówienia lub zorganizowania konkursu na podstawie ustawy, mimo że zamawiający był do tego obowiązany.</w:t>
      </w:r>
    </w:p>
    <w:p w14:paraId="7B20470B" w14:textId="77777777" w:rsidR="00850CCA" w:rsidRPr="00855A3B" w:rsidRDefault="00850CCA" w:rsidP="00A2169E">
      <w:pPr>
        <w:widowControl w:val="0"/>
        <w:numPr>
          <w:ilvl w:val="1"/>
          <w:numId w:val="344"/>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5263DD" w14:textId="77777777" w:rsidR="00850CCA" w:rsidRPr="00855A3B" w:rsidRDefault="00850CCA" w:rsidP="00A2169E">
      <w:pPr>
        <w:widowControl w:val="0"/>
        <w:numPr>
          <w:ilvl w:val="1"/>
          <w:numId w:val="344"/>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Terminy wnoszenia </w:t>
      </w:r>
      <w:proofErr w:type="spellStart"/>
      <w:r w:rsidRPr="00855A3B">
        <w:rPr>
          <w:rFonts w:asciiTheme="majorHAnsi" w:eastAsia="Calibri" w:hAnsiTheme="majorHAnsi" w:cstheme="majorHAnsi"/>
          <w:color w:val="00000A"/>
          <w:sz w:val="24"/>
          <w:szCs w:val="24"/>
          <w:lang w:eastAsia="pl-PL" w:bidi="pl-PL"/>
        </w:rPr>
        <w:t>odwołań</w:t>
      </w:r>
      <w:proofErr w:type="spellEnd"/>
      <w:r w:rsidRPr="00855A3B">
        <w:rPr>
          <w:rFonts w:asciiTheme="majorHAnsi" w:eastAsia="Calibri" w:hAnsiTheme="majorHAnsi" w:cstheme="majorHAnsi"/>
          <w:color w:val="00000A"/>
          <w:sz w:val="24"/>
          <w:szCs w:val="24"/>
          <w:lang w:eastAsia="pl-PL" w:bidi="pl-PL"/>
        </w:rPr>
        <w:t>:</w:t>
      </w:r>
    </w:p>
    <w:p w14:paraId="13CDDA4C" w14:textId="77777777" w:rsidR="00850CCA" w:rsidRPr="00855A3B" w:rsidRDefault="00850CCA" w:rsidP="00A2169E">
      <w:pPr>
        <w:widowControl w:val="0"/>
        <w:numPr>
          <w:ilvl w:val="1"/>
          <w:numId w:val="346"/>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Odwołanie wnosi się w terminie:</w:t>
      </w:r>
    </w:p>
    <w:p w14:paraId="5B3C5440" w14:textId="77777777" w:rsidR="00850CCA" w:rsidRPr="00855A3B" w:rsidRDefault="00850CCA" w:rsidP="00A2169E">
      <w:pPr>
        <w:widowControl w:val="0"/>
        <w:numPr>
          <w:ilvl w:val="1"/>
          <w:numId w:val="347"/>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10 dni od dnia przekazania informacji o czynności zamawiającego </w:t>
      </w:r>
      <w:r w:rsidRPr="00855A3B">
        <w:rPr>
          <w:rFonts w:asciiTheme="majorHAnsi" w:eastAsia="Calibri" w:hAnsiTheme="majorHAnsi" w:cstheme="majorHAnsi"/>
          <w:color w:val="00000A"/>
          <w:sz w:val="24"/>
          <w:szCs w:val="24"/>
          <w:lang w:eastAsia="pl-PL" w:bidi="pl-PL"/>
        </w:rPr>
        <w:lastRenderedPageBreak/>
        <w:t>stanowiącej podstawę jego wniesienia, jeżeli informacja została przekazana przy użyciu środków komunikacji elektronicznej,</w:t>
      </w:r>
    </w:p>
    <w:p w14:paraId="3478EF65" w14:textId="77777777" w:rsidR="00850CCA" w:rsidRPr="00855A3B" w:rsidRDefault="00850CCA" w:rsidP="00A2169E">
      <w:pPr>
        <w:widowControl w:val="0"/>
        <w:numPr>
          <w:ilvl w:val="1"/>
          <w:numId w:val="347"/>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15 dni od dnia przekazania informacji o czynności zamawiającego stanowiącej podstawę jego wniesienia, jeżeli informacja została przekazana w sposób inny niż określony w lit. a.</w:t>
      </w:r>
    </w:p>
    <w:p w14:paraId="1E84CEDC" w14:textId="77777777" w:rsidR="00850CCA" w:rsidRPr="00855A3B" w:rsidRDefault="00850CCA" w:rsidP="00A2169E">
      <w:pPr>
        <w:widowControl w:val="0"/>
        <w:numPr>
          <w:ilvl w:val="1"/>
          <w:numId w:val="346"/>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t>
      </w:r>
    </w:p>
    <w:p w14:paraId="6800873D" w14:textId="77777777" w:rsidR="00850CCA" w:rsidRPr="00855A3B" w:rsidRDefault="00850CCA" w:rsidP="00A2169E">
      <w:pPr>
        <w:widowControl w:val="0"/>
        <w:numPr>
          <w:ilvl w:val="1"/>
          <w:numId w:val="346"/>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Odwołanie w przypadkach innych niż określone w pkt 1 i 2 wnosi się w terminie 10 dni od dnia, w którym powzięto lub przy zachowaniu należytej staranności można było powziąć wiadomość o okolicznościach stanowiących podstawę jego wniesienia,</w:t>
      </w:r>
    </w:p>
    <w:p w14:paraId="77512DA3" w14:textId="77777777" w:rsidR="00850CCA" w:rsidRPr="00855A3B" w:rsidRDefault="00850CCA" w:rsidP="00A2169E">
      <w:pPr>
        <w:widowControl w:val="0"/>
        <w:numPr>
          <w:ilvl w:val="1"/>
          <w:numId w:val="346"/>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0050B770" w14:textId="77777777" w:rsidR="00850CCA" w:rsidRPr="00855A3B" w:rsidRDefault="00850CCA" w:rsidP="00A2169E">
      <w:pPr>
        <w:widowControl w:val="0"/>
        <w:numPr>
          <w:ilvl w:val="1"/>
          <w:numId w:val="348"/>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3399E27C" w14:textId="77777777" w:rsidR="00850CCA" w:rsidRPr="00855A3B" w:rsidRDefault="00850CCA" w:rsidP="00A2169E">
      <w:pPr>
        <w:widowControl w:val="0"/>
        <w:numPr>
          <w:ilvl w:val="1"/>
          <w:numId w:val="348"/>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6 miesięcy od dnia zawarcia umowy, jeżeli zamawiający nie opublikował w Dzienniku Urzędowym Unii Europejskiej ogłoszenia o udzieleniu zamówienia.</w:t>
      </w:r>
    </w:p>
    <w:p w14:paraId="31927BA0" w14:textId="77777777" w:rsidR="00850CCA" w:rsidRPr="00855A3B" w:rsidRDefault="00850CCA" w:rsidP="00A2169E">
      <w:pPr>
        <w:widowControl w:val="0"/>
        <w:numPr>
          <w:ilvl w:val="1"/>
          <w:numId w:val="344"/>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Odwołanie zawiera:</w:t>
      </w:r>
    </w:p>
    <w:p w14:paraId="5B9D836A"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imię i nazwisko albo nazwę, miejsce zamieszkania albo siedzibę, numer telefonu oraz adres poczty elektronicznej odwołującego oraz imię i nazwisko przedstawiciela (przedstawicieli);</w:t>
      </w:r>
    </w:p>
    <w:p w14:paraId="44C74EA0"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nazwę i siedzibę zamawiającego, numer telefonu oraz adres poczty elektronicznej zamawiającego;</w:t>
      </w:r>
    </w:p>
    <w:p w14:paraId="2D203727"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numer Powszechnego Elektronicznego Systemu Ewidencji Ludności </w:t>
      </w:r>
      <w:r w:rsidRPr="00855A3B">
        <w:rPr>
          <w:rFonts w:asciiTheme="majorHAnsi" w:eastAsia="Calibri" w:hAnsiTheme="majorHAnsi" w:cstheme="majorHAnsi"/>
          <w:color w:val="00000A"/>
          <w:sz w:val="24"/>
          <w:szCs w:val="24"/>
          <w:lang w:eastAsia="pl-PL" w:bidi="pl-PL"/>
        </w:rPr>
        <w:lastRenderedPageBreak/>
        <w:t>(PESEL) lub NIP odwołującego będącego osobą fizyczną, jeżeli jest on obowiązany do jego posiadania albo posiada go nie mając takiego obowiązku;</w:t>
      </w:r>
    </w:p>
    <w:p w14:paraId="47F0A3A4"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75C2A790"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określenie przedmiotu zamówienia;</w:t>
      </w:r>
    </w:p>
    <w:p w14:paraId="47A3291C"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wskazanie numeru ogłoszenia w przypadku zamieszczenia w Biuletynie Zamówień Publicznych albo publikacji w Dzienniku Urzędowym Unii Europejskiej;</w:t>
      </w:r>
    </w:p>
    <w:p w14:paraId="596D034B"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wskazanie czynności lub zaniechania czynności zamawiającego, której zarzuca się niezgodność z przepisami ustawy, lub wskazanie zaniechania przeprowadzenia postępowania o udzielenie zamówienia lub zorganizowania konkursu na podstawie ustawy;</w:t>
      </w:r>
    </w:p>
    <w:p w14:paraId="46243235"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zwięzłe przedstawienie zarzutów;</w:t>
      </w:r>
    </w:p>
    <w:p w14:paraId="75A6EC8C"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żądanie co do sposobu rozstrzygnięcia odwołania;</w:t>
      </w:r>
    </w:p>
    <w:p w14:paraId="1FCDBA23"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wskazanie okoliczności faktycznych i prawnych uzasadniających wniesienie odwołania oraz dowodów na poparcie przytoczonych okoliczności;</w:t>
      </w:r>
    </w:p>
    <w:p w14:paraId="326A8D2F"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podpis odwołującego albo jego przedstawiciela lub przedstawicieli;</w:t>
      </w:r>
    </w:p>
    <w:p w14:paraId="3CB70DF4" w14:textId="77777777" w:rsidR="00850CCA" w:rsidRPr="00855A3B" w:rsidRDefault="00850CCA" w:rsidP="00A2169E">
      <w:pPr>
        <w:widowControl w:val="0"/>
        <w:numPr>
          <w:ilvl w:val="1"/>
          <w:numId w:val="349"/>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wykaz załączników.</w:t>
      </w:r>
    </w:p>
    <w:p w14:paraId="559F273A" w14:textId="77777777" w:rsidR="00850CCA" w:rsidRPr="00855A3B" w:rsidRDefault="00850CCA" w:rsidP="00A2169E">
      <w:pPr>
        <w:widowControl w:val="0"/>
        <w:numPr>
          <w:ilvl w:val="1"/>
          <w:numId w:val="344"/>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Do odwołania dołącza się:</w:t>
      </w:r>
    </w:p>
    <w:p w14:paraId="55B0B0E3" w14:textId="77777777" w:rsidR="00850CCA" w:rsidRPr="00855A3B" w:rsidRDefault="00850CCA" w:rsidP="00A2169E">
      <w:pPr>
        <w:widowControl w:val="0"/>
        <w:numPr>
          <w:ilvl w:val="1"/>
          <w:numId w:val="350"/>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dowód uiszczenia wpisu od odwołania w wymaganej wysokości;</w:t>
      </w:r>
    </w:p>
    <w:p w14:paraId="767EE5FA" w14:textId="77777777" w:rsidR="00850CCA" w:rsidRPr="00855A3B" w:rsidRDefault="00850CCA" w:rsidP="00A2169E">
      <w:pPr>
        <w:widowControl w:val="0"/>
        <w:numPr>
          <w:ilvl w:val="1"/>
          <w:numId w:val="350"/>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dowód przekazania odpowiednio odwołania albo jego kopii zamawiającemu;</w:t>
      </w:r>
    </w:p>
    <w:p w14:paraId="7D49AF23" w14:textId="77777777" w:rsidR="00850CCA" w:rsidRPr="00855A3B" w:rsidRDefault="00850CCA" w:rsidP="00A2169E">
      <w:pPr>
        <w:widowControl w:val="0"/>
        <w:numPr>
          <w:ilvl w:val="1"/>
          <w:numId w:val="350"/>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dokument potwierdzający umocowanie do reprezentowania odwołującego.</w:t>
      </w:r>
    </w:p>
    <w:p w14:paraId="0ED0D3B8" w14:textId="77777777" w:rsidR="00850CCA" w:rsidRPr="00855A3B" w:rsidRDefault="00850CCA" w:rsidP="00A2169E">
      <w:pPr>
        <w:widowControl w:val="0"/>
        <w:numPr>
          <w:ilvl w:val="1"/>
          <w:numId w:val="344"/>
        </w:numPr>
        <w:tabs>
          <w:tab w:val="left" w:pos="426"/>
        </w:tabs>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Na orzeczenie Izby stronom oraz uczestnikom postępowania odwoławczego przysługuje skarga do sądu. Skargę wnosi się do Sądu Okręgowego w Warszawie - sądu zamówień publicznych.</w:t>
      </w:r>
    </w:p>
    <w:p w14:paraId="61C42092" w14:textId="67A9C0D5" w:rsidR="00977F3A" w:rsidRPr="00855A3B" w:rsidRDefault="00977F3A" w:rsidP="00977F3A">
      <w:pPr>
        <w:widowControl w:val="0"/>
        <w:tabs>
          <w:tab w:val="left" w:pos="426"/>
        </w:tabs>
        <w:spacing w:after="0" w:line="360" w:lineRule="auto"/>
        <w:jc w:val="both"/>
        <w:rPr>
          <w:rStyle w:val="Teksttreci20"/>
          <w:rFonts w:asciiTheme="majorHAnsi" w:hAnsiTheme="majorHAnsi" w:cstheme="majorHAnsi"/>
          <w:color w:val="00000A"/>
          <w:sz w:val="24"/>
          <w:szCs w:val="24"/>
        </w:rPr>
      </w:pPr>
    </w:p>
    <w:p w14:paraId="765795D9" w14:textId="618816A8" w:rsidR="00977F3A" w:rsidRPr="00855A3B" w:rsidRDefault="00977F3A" w:rsidP="00977F3A">
      <w:pPr>
        <w:widowControl w:val="0"/>
        <w:tabs>
          <w:tab w:val="left" w:pos="426"/>
        </w:tabs>
        <w:spacing w:after="0" w:line="360" w:lineRule="auto"/>
        <w:jc w:val="both"/>
        <w:rPr>
          <w:rStyle w:val="Teksttreci20"/>
          <w:rFonts w:asciiTheme="majorHAnsi" w:hAnsiTheme="majorHAnsi" w:cstheme="majorHAnsi"/>
          <w:color w:val="00000A"/>
          <w:sz w:val="24"/>
          <w:szCs w:val="24"/>
        </w:rPr>
      </w:pPr>
      <w:r w:rsidRPr="00855A3B">
        <w:rPr>
          <w:rStyle w:val="Teksttreci20"/>
          <w:rFonts w:asciiTheme="majorHAnsi" w:hAnsiTheme="majorHAnsi" w:cstheme="majorHAnsi"/>
          <w:color w:val="00000A"/>
          <w:sz w:val="24"/>
          <w:szCs w:val="24"/>
        </w:rPr>
        <w:t>Świdnik, dnia …………….</w:t>
      </w:r>
    </w:p>
    <w:p w14:paraId="79F57776" w14:textId="58F4D563" w:rsidR="00CD525C" w:rsidRPr="00855A3B" w:rsidRDefault="00CD525C" w:rsidP="00977F3A">
      <w:pPr>
        <w:widowControl w:val="0"/>
        <w:tabs>
          <w:tab w:val="left" w:pos="426"/>
        </w:tabs>
        <w:spacing w:after="0" w:line="360" w:lineRule="auto"/>
        <w:jc w:val="both"/>
        <w:rPr>
          <w:rStyle w:val="Teksttreci20"/>
          <w:rFonts w:asciiTheme="majorHAnsi" w:hAnsiTheme="majorHAnsi" w:cstheme="majorHAnsi"/>
          <w:color w:val="00000A"/>
          <w:sz w:val="24"/>
          <w:szCs w:val="24"/>
        </w:rPr>
      </w:pPr>
    </w:p>
    <w:p w14:paraId="68BEEB80"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t>Integralną częścią niniejszej SWZ stanowią następujące załączniki:</w:t>
      </w:r>
    </w:p>
    <w:p w14:paraId="7F5D8B73" w14:textId="77777777" w:rsidR="00CD525C" w:rsidRPr="00855A3B" w:rsidRDefault="00CD525C" w:rsidP="00A2169E">
      <w:pPr>
        <w:widowControl w:val="0"/>
        <w:numPr>
          <w:ilvl w:val="0"/>
          <w:numId w:val="6"/>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lastRenderedPageBreak/>
        <w:t>załącznik nr 1 – formularz oferty</w:t>
      </w:r>
    </w:p>
    <w:p w14:paraId="42BBC7F1" w14:textId="73D8764D" w:rsidR="00CD525C" w:rsidRPr="00855A3B" w:rsidRDefault="00CD525C" w:rsidP="00A2169E">
      <w:pPr>
        <w:widowControl w:val="0"/>
        <w:numPr>
          <w:ilvl w:val="0"/>
          <w:numId w:val="6"/>
        </w:numPr>
        <w:tabs>
          <w:tab w:val="left" w:pos="426"/>
        </w:tabs>
        <w:spacing w:after="0" w:line="360" w:lineRule="auto"/>
        <w:ind w:left="426" w:hanging="426"/>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załącznik nr 2 – oświadczenie </w:t>
      </w:r>
      <w:r w:rsidR="00044649" w:rsidRPr="00855A3B">
        <w:rPr>
          <w:rFonts w:asciiTheme="majorHAnsi" w:eastAsia="Calibri" w:hAnsiTheme="majorHAnsi" w:cstheme="majorHAnsi"/>
          <w:color w:val="00000A"/>
          <w:sz w:val="24"/>
          <w:szCs w:val="24"/>
          <w:lang w:eastAsia="pl-PL" w:bidi="pl-PL"/>
        </w:rPr>
        <w:t>grupa kapitałowa</w:t>
      </w:r>
    </w:p>
    <w:p w14:paraId="38F24A7C" w14:textId="77777777" w:rsidR="00CD525C" w:rsidRPr="00855A3B" w:rsidRDefault="00CD525C" w:rsidP="00A2169E">
      <w:pPr>
        <w:widowControl w:val="0"/>
        <w:numPr>
          <w:ilvl w:val="0"/>
          <w:numId w:val="6"/>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t xml:space="preserve">załącznik nr 3 – </w:t>
      </w:r>
      <w:r w:rsidRPr="00855A3B">
        <w:rPr>
          <w:rFonts w:asciiTheme="majorHAnsi" w:hAnsiTheme="majorHAnsi" w:cstheme="majorHAnsi"/>
          <w:color w:val="00000A"/>
          <w:sz w:val="24"/>
          <w:szCs w:val="24"/>
          <w:lang w:eastAsia="pl-PL" w:bidi="pl-PL"/>
        </w:rPr>
        <w:t>oświadczenie</w:t>
      </w:r>
      <w:r w:rsidRPr="00855A3B">
        <w:rPr>
          <w:rFonts w:asciiTheme="majorHAnsi" w:eastAsia="Arial" w:hAnsiTheme="majorHAnsi" w:cstheme="majorHAnsi"/>
          <w:sz w:val="24"/>
          <w:szCs w:val="24"/>
        </w:rPr>
        <w:t xml:space="preserve"> wykonawców wspólnie ubiegających się </w:t>
      </w:r>
      <w:r w:rsidRPr="00855A3B">
        <w:rPr>
          <w:rFonts w:asciiTheme="majorHAnsi" w:eastAsia="Arial" w:hAnsiTheme="majorHAnsi" w:cstheme="majorHAnsi"/>
          <w:sz w:val="24"/>
          <w:szCs w:val="24"/>
        </w:rPr>
        <w:br/>
        <w:t>o udzielenie zamówienia, z którego wynika, jakie prace wykonają poszczególni Wykonawcy</w:t>
      </w:r>
    </w:p>
    <w:p w14:paraId="42203A08" w14:textId="77777777" w:rsidR="00CD525C" w:rsidRPr="00855A3B" w:rsidRDefault="00CD525C" w:rsidP="00A2169E">
      <w:pPr>
        <w:widowControl w:val="0"/>
        <w:numPr>
          <w:ilvl w:val="0"/>
          <w:numId w:val="6"/>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eastAsia="Arial" w:hAnsiTheme="majorHAnsi" w:cstheme="majorHAnsi"/>
          <w:sz w:val="24"/>
          <w:szCs w:val="24"/>
        </w:rPr>
        <w:t>załącznik nr 4 – oświadczenie o aktualności informacji zawartych w oświadczeniu, o którym mowa w art. 125 ust. 1</w:t>
      </w:r>
    </w:p>
    <w:p w14:paraId="695F2D94" w14:textId="77777777" w:rsidR="00CD525C" w:rsidRPr="00855A3B" w:rsidRDefault="00CD525C" w:rsidP="00A2169E">
      <w:pPr>
        <w:widowControl w:val="0"/>
        <w:numPr>
          <w:ilvl w:val="0"/>
          <w:numId w:val="6"/>
        </w:numPr>
        <w:tabs>
          <w:tab w:val="left" w:pos="426"/>
        </w:tabs>
        <w:spacing w:after="0" w:line="360" w:lineRule="auto"/>
        <w:ind w:left="426" w:hanging="426"/>
        <w:jc w:val="both"/>
        <w:rPr>
          <w:rFonts w:asciiTheme="majorHAnsi" w:hAnsiTheme="majorHAnsi" w:cstheme="majorHAnsi"/>
          <w:sz w:val="24"/>
          <w:szCs w:val="24"/>
        </w:rPr>
      </w:pPr>
      <w:r w:rsidRPr="00855A3B">
        <w:rPr>
          <w:rFonts w:asciiTheme="majorHAnsi" w:eastAsia="Arial" w:hAnsiTheme="majorHAnsi" w:cstheme="majorHAnsi"/>
          <w:sz w:val="24"/>
          <w:szCs w:val="24"/>
        </w:rPr>
        <w:t xml:space="preserve">załącznik nr 5 – </w:t>
      </w:r>
      <w:r w:rsidRPr="00855A3B">
        <w:rPr>
          <w:rFonts w:asciiTheme="majorHAnsi" w:hAnsiTheme="majorHAnsi" w:cstheme="majorHAnsi"/>
          <w:sz w:val="24"/>
          <w:szCs w:val="24"/>
        </w:rPr>
        <w:t>oświadczenie wykonawcy/wykonawców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3647D75" w14:textId="77777777" w:rsidR="00CD525C" w:rsidRPr="00855A3B" w:rsidRDefault="00CD525C" w:rsidP="00A2169E">
      <w:pPr>
        <w:widowControl w:val="0"/>
        <w:numPr>
          <w:ilvl w:val="0"/>
          <w:numId w:val="6"/>
        </w:numPr>
        <w:tabs>
          <w:tab w:val="left" w:pos="426"/>
        </w:tabs>
        <w:spacing w:after="0" w:line="360" w:lineRule="auto"/>
        <w:ind w:left="426" w:hanging="426"/>
        <w:jc w:val="both"/>
        <w:rPr>
          <w:rFonts w:asciiTheme="majorHAnsi" w:hAnsiTheme="majorHAnsi" w:cstheme="majorHAnsi"/>
          <w:color w:val="00000A"/>
          <w:sz w:val="24"/>
          <w:szCs w:val="24"/>
          <w:lang w:eastAsia="pl-PL" w:bidi="pl-PL"/>
        </w:rPr>
      </w:pPr>
      <w:r w:rsidRPr="00855A3B">
        <w:rPr>
          <w:rFonts w:asciiTheme="majorHAnsi" w:eastAsia="Arial" w:hAnsiTheme="majorHAnsi" w:cstheme="majorHAnsi"/>
          <w:sz w:val="24"/>
          <w:szCs w:val="24"/>
        </w:rPr>
        <w:t>załącznik nr 6 – o</w:t>
      </w:r>
      <w:r w:rsidRPr="00855A3B">
        <w:rPr>
          <w:rFonts w:asciiTheme="majorHAnsi" w:hAnsiTheme="majorHAnsi" w:cstheme="majorHAnsi"/>
          <w:sz w:val="24"/>
          <w:szCs w:val="24"/>
        </w:rPr>
        <w:t>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w:t>
      </w:r>
    </w:p>
    <w:p w14:paraId="412D9A31" w14:textId="77777777" w:rsidR="00CD525C" w:rsidRPr="00855A3B" w:rsidRDefault="00CD525C" w:rsidP="00A2169E">
      <w:pPr>
        <w:widowControl w:val="0"/>
        <w:numPr>
          <w:ilvl w:val="0"/>
          <w:numId w:val="6"/>
        </w:numPr>
        <w:tabs>
          <w:tab w:val="left" w:pos="426"/>
        </w:tabs>
        <w:spacing w:after="0" w:line="360" w:lineRule="auto"/>
        <w:ind w:left="426" w:hanging="426"/>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załącznik nr 7 – </w:t>
      </w:r>
      <w:r w:rsidRPr="00855A3B">
        <w:rPr>
          <w:rFonts w:asciiTheme="majorHAnsi" w:hAnsiTheme="majorHAnsi" w:cstheme="majorHAnsi"/>
          <w:color w:val="00000A"/>
          <w:sz w:val="24"/>
          <w:szCs w:val="24"/>
          <w:lang w:eastAsia="pl-PL" w:bidi="pl-PL"/>
        </w:rPr>
        <w:t>wzór wykazu wykonanych dostaw</w:t>
      </w:r>
    </w:p>
    <w:p w14:paraId="0D81157B" w14:textId="41C47E9C" w:rsidR="00CD525C" w:rsidRPr="00855A3B" w:rsidRDefault="00CD525C" w:rsidP="00A2169E">
      <w:pPr>
        <w:numPr>
          <w:ilvl w:val="0"/>
          <w:numId w:val="44"/>
        </w:numPr>
        <w:tabs>
          <w:tab w:val="center" w:pos="4536"/>
          <w:tab w:val="right" w:pos="9072"/>
        </w:tabs>
        <w:spacing w:line="360" w:lineRule="auto"/>
        <w:ind w:left="426" w:hanging="426"/>
        <w:contextualSpacing/>
        <w:jc w:val="both"/>
        <w:rPr>
          <w:rFonts w:asciiTheme="majorHAnsi" w:eastAsia="Arial" w:hAnsiTheme="majorHAnsi" w:cstheme="majorHAnsi"/>
          <w:bCs/>
          <w:color w:val="00000A"/>
          <w:sz w:val="24"/>
          <w:szCs w:val="24"/>
          <w:lang w:eastAsia="pl-PL" w:bidi="pl-PL"/>
        </w:rPr>
      </w:pPr>
      <w:r w:rsidRPr="00855A3B">
        <w:rPr>
          <w:rFonts w:asciiTheme="majorHAnsi" w:eastAsia="Calibri" w:hAnsiTheme="majorHAnsi" w:cstheme="majorHAnsi"/>
          <w:color w:val="000000"/>
          <w:sz w:val="24"/>
          <w:szCs w:val="24"/>
          <w:lang w:eastAsia="pl-PL" w:bidi="pl-PL"/>
        </w:rPr>
        <w:t xml:space="preserve">załącznik nr 8 – </w:t>
      </w:r>
      <w:r w:rsidR="008A3B33" w:rsidRPr="00855A3B">
        <w:rPr>
          <w:rFonts w:asciiTheme="majorHAnsi" w:hAnsiTheme="majorHAnsi" w:cstheme="majorHAnsi"/>
          <w:sz w:val="24"/>
          <w:szCs w:val="24"/>
        </w:rPr>
        <w:t>projektowane postanowi</w:t>
      </w:r>
      <w:r w:rsidR="00A326C5" w:rsidRPr="00855A3B">
        <w:rPr>
          <w:rFonts w:asciiTheme="majorHAnsi" w:hAnsiTheme="majorHAnsi" w:cstheme="majorHAnsi"/>
          <w:sz w:val="24"/>
          <w:szCs w:val="24"/>
        </w:rPr>
        <w:t>e</w:t>
      </w:r>
      <w:r w:rsidR="008A3B33" w:rsidRPr="00855A3B">
        <w:rPr>
          <w:rFonts w:asciiTheme="majorHAnsi" w:hAnsiTheme="majorHAnsi" w:cstheme="majorHAnsi"/>
          <w:sz w:val="24"/>
          <w:szCs w:val="24"/>
        </w:rPr>
        <w:t xml:space="preserve">nia </w:t>
      </w:r>
      <w:r w:rsidRPr="00855A3B">
        <w:rPr>
          <w:rFonts w:asciiTheme="majorHAnsi" w:hAnsiTheme="majorHAnsi" w:cstheme="majorHAnsi"/>
          <w:sz w:val="24"/>
          <w:szCs w:val="24"/>
        </w:rPr>
        <w:t>umowy w sprawie zamówienia publicznego</w:t>
      </w:r>
    </w:p>
    <w:p w14:paraId="1E5FD77C" w14:textId="77777777" w:rsidR="00CD525C" w:rsidRPr="00855A3B" w:rsidRDefault="00CD525C" w:rsidP="00A2169E">
      <w:pPr>
        <w:numPr>
          <w:ilvl w:val="0"/>
          <w:numId w:val="44"/>
        </w:numPr>
        <w:tabs>
          <w:tab w:val="center" w:pos="4536"/>
          <w:tab w:val="right" w:pos="9072"/>
        </w:tabs>
        <w:spacing w:line="360" w:lineRule="auto"/>
        <w:ind w:left="426" w:hanging="426"/>
        <w:contextualSpacing/>
        <w:jc w:val="both"/>
        <w:rPr>
          <w:rFonts w:asciiTheme="majorHAnsi" w:eastAsia="Arial" w:hAnsiTheme="majorHAnsi" w:cstheme="majorHAnsi"/>
          <w:bCs/>
          <w:sz w:val="24"/>
          <w:szCs w:val="24"/>
        </w:rPr>
      </w:pPr>
      <w:r w:rsidRPr="00855A3B">
        <w:rPr>
          <w:rFonts w:asciiTheme="majorHAnsi" w:eastAsia="Calibri" w:hAnsiTheme="majorHAnsi" w:cstheme="majorHAnsi"/>
          <w:color w:val="000000"/>
          <w:sz w:val="24"/>
          <w:szCs w:val="24"/>
          <w:lang w:eastAsia="pl-PL" w:bidi="pl-PL"/>
        </w:rPr>
        <w:t xml:space="preserve">Załącznik nr 9 do SWZ – wzór </w:t>
      </w:r>
      <w:r w:rsidRPr="00855A3B">
        <w:rPr>
          <w:rFonts w:asciiTheme="majorHAnsi" w:hAnsiTheme="majorHAnsi" w:cstheme="majorHAnsi"/>
          <w:bCs/>
          <w:sz w:val="24"/>
          <w:szCs w:val="24"/>
        </w:rPr>
        <w:t>zobowiązania podmiotu do oddania do dyspozycji wykonawcy niezbędnych zasobów na potrzeby realizacji zamówienia</w:t>
      </w:r>
      <w:r w:rsidRPr="00855A3B">
        <w:rPr>
          <w:rFonts w:asciiTheme="majorHAnsi" w:eastAsia="Calibri" w:hAnsiTheme="majorHAnsi" w:cstheme="majorHAnsi"/>
          <w:color w:val="000000"/>
          <w:sz w:val="24"/>
          <w:szCs w:val="24"/>
          <w:lang w:eastAsia="pl-PL" w:bidi="pl-PL"/>
        </w:rPr>
        <w:t>:</w:t>
      </w:r>
    </w:p>
    <w:p w14:paraId="5DDA62D9" w14:textId="6FF45F62" w:rsidR="00CD525C" w:rsidRPr="00855A3B" w:rsidRDefault="00CD525C" w:rsidP="00A2169E">
      <w:pPr>
        <w:numPr>
          <w:ilvl w:val="0"/>
          <w:numId w:val="44"/>
        </w:numPr>
        <w:tabs>
          <w:tab w:val="center" w:pos="4536"/>
          <w:tab w:val="right" w:pos="9072"/>
        </w:tabs>
        <w:spacing w:line="360" w:lineRule="auto"/>
        <w:ind w:left="426" w:hanging="426"/>
        <w:contextualSpacing/>
        <w:jc w:val="both"/>
        <w:rPr>
          <w:rFonts w:asciiTheme="majorHAnsi" w:eastAsia="Arial" w:hAnsiTheme="majorHAnsi" w:cstheme="majorHAnsi"/>
          <w:bCs/>
          <w:sz w:val="24"/>
          <w:szCs w:val="24"/>
        </w:rPr>
      </w:pPr>
      <w:r w:rsidRPr="00855A3B">
        <w:rPr>
          <w:rFonts w:asciiTheme="majorHAnsi" w:eastAsia="Arial" w:hAnsiTheme="majorHAnsi" w:cstheme="majorHAnsi"/>
          <w:color w:val="000000"/>
          <w:sz w:val="24"/>
          <w:szCs w:val="24"/>
        </w:rPr>
        <w:t>Załącznik nr 10 do SWZ</w:t>
      </w:r>
      <w:r w:rsidRPr="00855A3B">
        <w:rPr>
          <w:rFonts w:asciiTheme="majorHAnsi" w:hAnsiTheme="majorHAnsi" w:cstheme="majorHAnsi"/>
          <w:sz w:val="24"/>
          <w:szCs w:val="24"/>
        </w:rPr>
        <w:t xml:space="preserve"> - Wz</w:t>
      </w:r>
      <w:r w:rsidR="00FF66FC" w:rsidRPr="00855A3B">
        <w:rPr>
          <w:rFonts w:asciiTheme="majorHAnsi" w:hAnsiTheme="majorHAnsi" w:cstheme="majorHAnsi"/>
          <w:sz w:val="24"/>
          <w:szCs w:val="24"/>
        </w:rPr>
        <w:t>ór</w:t>
      </w:r>
      <w:r w:rsidRPr="00855A3B">
        <w:rPr>
          <w:rFonts w:asciiTheme="majorHAnsi" w:hAnsiTheme="majorHAnsi" w:cstheme="majorHAnsi"/>
          <w:sz w:val="24"/>
          <w:szCs w:val="24"/>
        </w:rPr>
        <w:t xml:space="preserve"> protokoł</w:t>
      </w:r>
      <w:r w:rsidR="00FF66FC" w:rsidRPr="00855A3B">
        <w:rPr>
          <w:rFonts w:asciiTheme="majorHAnsi" w:hAnsiTheme="majorHAnsi" w:cstheme="majorHAnsi"/>
          <w:sz w:val="24"/>
          <w:szCs w:val="24"/>
        </w:rPr>
        <w:t>u</w:t>
      </w:r>
      <w:r w:rsidRPr="00855A3B">
        <w:rPr>
          <w:rFonts w:asciiTheme="majorHAnsi" w:hAnsiTheme="majorHAnsi" w:cstheme="majorHAnsi"/>
          <w:sz w:val="24"/>
          <w:szCs w:val="24"/>
        </w:rPr>
        <w:t xml:space="preserve"> odbioru</w:t>
      </w:r>
    </w:p>
    <w:p w14:paraId="1E0EFE85" w14:textId="77777777" w:rsidR="00CD525C" w:rsidRPr="00855A3B" w:rsidRDefault="00CD525C" w:rsidP="00A2169E">
      <w:pPr>
        <w:numPr>
          <w:ilvl w:val="0"/>
          <w:numId w:val="44"/>
        </w:numPr>
        <w:tabs>
          <w:tab w:val="center" w:pos="4536"/>
          <w:tab w:val="right" w:pos="9072"/>
        </w:tabs>
        <w:spacing w:after="0" w:line="360" w:lineRule="auto"/>
        <w:ind w:left="426" w:hanging="426"/>
        <w:contextualSpacing/>
        <w:jc w:val="both"/>
        <w:rPr>
          <w:rFonts w:asciiTheme="majorHAnsi" w:hAnsiTheme="majorHAnsi" w:cstheme="majorHAnsi"/>
          <w:color w:val="000000"/>
          <w:sz w:val="24"/>
        </w:rPr>
      </w:pPr>
      <w:r w:rsidRPr="00855A3B">
        <w:rPr>
          <w:rFonts w:asciiTheme="majorHAnsi" w:hAnsiTheme="majorHAnsi" w:cstheme="majorHAnsi"/>
          <w:sz w:val="24"/>
          <w:szCs w:val="24"/>
        </w:rPr>
        <w:t xml:space="preserve">Załącznik nr 11 do SWZ - Wymagane uzgodnienia Wykonawcy z Zamawiającym w okresie pomiędzy podpisaniem umowy a odbiorem pierwszego autobusu </w:t>
      </w:r>
      <w:r w:rsidRPr="00855A3B">
        <w:rPr>
          <w:rFonts w:asciiTheme="majorHAnsi" w:hAnsiTheme="majorHAnsi" w:cstheme="majorHAnsi"/>
          <w:sz w:val="24"/>
          <w:szCs w:val="24"/>
        </w:rPr>
        <w:br/>
        <w:t>z dostawy</w:t>
      </w:r>
    </w:p>
    <w:p w14:paraId="4046E612" w14:textId="77777777" w:rsidR="00CD525C" w:rsidRPr="00855A3B" w:rsidRDefault="00CD525C" w:rsidP="00A2169E">
      <w:pPr>
        <w:numPr>
          <w:ilvl w:val="0"/>
          <w:numId w:val="44"/>
        </w:numPr>
        <w:tabs>
          <w:tab w:val="center" w:pos="4536"/>
          <w:tab w:val="right" w:pos="9072"/>
        </w:tabs>
        <w:spacing w:after="0" w:line="360" w:lineRule="auto"/>
        <w:ind w:left="426" w:hanging="426"/>
        <w:contextualSpacing/>
        <w:jc w:val="both"/>
        <w:rPr>
          <w:rFonts w:asciiTheme="majorHAnsi" w:hAnsiTheme="majorHAnsi" w:cstheme="majorHAnsi"/>
          <w:color w:val="000000"/>
          <w:sz w:val="24"/>
        </w:rPr>
      </w:pPr>
      <w:r w:rsidRPr="00855A3B">
        <w:rPr>
          <w:rFonts w:asciiTheme="majorHAnsi" w:hAnsiTheme="majorHAnsi" w:cstheme="majorHAnsi"/>
          <w:color w:val="000000"/>
          <w:sz w:val="24"/>
        </w:rPr>
        <w:t>Załącznik nr 12 do SWZ</w:t>
      </w:r>
      <w:r w:rsidRPr="00855A3B">
        <w:rPr>
          <w:rFonts w:asciiTheme="majorHAnsi" w:hAnsiTheme="majorHAnsi" w:cstheme="majorHAnsi"/>
        </w:rPr>
        <w:t xml:space="preserve"> </w:t>
      </w:r>
      <w:r w:rsidRPr="00855A3B">
        <w:rPr>
          <w:rFonts w:asciiTheme="majorHAnsi" w:hAnsiTheme="majorHAnsi" w:cstheme="majorHAnsi"/>
          <w:color w:val="000000"/>
          <w:sz w:val="24"/>
        </w:rPr>
        <w:t>wymagania techniczne autobusu miejskiego</w:t>
      </w:r>
    </w:p>
    <w:p w14:paraId="7AF50B64" w14:textId="77777777" w:rsidR="00CD525C" w:rsidRPr="00855A3B" w:rsidRDefault="00CD525C" w:rsidP="00A2169E">
      <w:pPr>
        <w:numPr>
          <w:ilvl w:val="0"/>
          <w:numId w:val="44"/>
        </w:numPr>
        <w:tabs>
          <w:tab w:val="center" w:pos="4536"/>
          <w:tab w:val="right" w:pos="9072"/>
        </w:tabs>
        <w:spacing w:after="0" w:line="360" w:lineRule="auto"/>
        <w:ind w:left="426"/>
        <w:contextualSpacing/>
        <w:jc w:val="both"/>
        <w:rPr>
          <w:rFonts w:asciiTheme="majorHAnsi" w:hAnsiTheme="majorHAnsi" w:cstheme="majorHAnsi"/>
          <w:color w:val="000000"/>
          <w:sz w:val="24"/>
        </w:rPr>
      </w:pPr>
      <w:r w:rsidRPr="00855A3B">
        <w:rPr>
          <w:rFonts w:asciiTheme="majorHAnsi" w:hAnsiTheme="majorHAnsi" w:cstheme="majorHAnsi"/>
          <w:color w:val="000000"/>
          <w:sz w:val="24"/>
        </w:rPr>
        <w:t>Załącznik nr 13 do SWZ - Szczegółowe wymagania dotyczące funkcjonalności systemu informacji pasażerskiej</w:t>
      </w:r>
    </w:p>
    <w:p w14:paraId="25C2E6C7" w14:textId="77777777" w:rsidR="00CD525C" w:rsidRPr="00855A3B" w:rsidRDefault="00CD525C" w:rsidP="00A2169E">
      <w:pPr>
        <w:numPr>
          <w:ilvl w:val="0"/>
          <w:numId w:val="44"/>
        </w:numPr>
        <w:tabs>
          <w:tab w:val="center" w:pos="4536"/>
          <w:tab w:val="right" w:pos="9072"/>
        </w:tabs>
        <w:spacing w:after="0" w:line="360" w:lineRule="auto"/>
        <w:ind w:left="426" w:hanging="426"/>
        <w:contextualSpacing/>
        <w:jc w:val="both"/>
        <w:rPr>
          <w:rFonts w:asciiTheme="majorHAnsi" w:hAnsiTheme="majorHAnsi" w:cstheme="majorHAnsi"/>
          <w:color w:val="000000"/>
          <w:sz w:val="24"/>
        </w:rPr>
      </w:pPr>
      <w:r w:rsidRPr="00855A3B">
        <w:rPr>
          <w:rFonts w:asciiTheme="majorHAnsi" w:hAnsiTheme="majorHAnsi" w:cstheme="majorHAnsi"/>
          <w:color w:val="000000"/>
          <w:sz w:val="24"/>
        </w:rPr>
        <w:t>Załącznik nr 14 do SWZ – Zasady przeprowadzania przejazdów testowych</w:t>
      </w:r>
    </w:p>
    <w:p w14:paraId="411C260D" w14:textId="11C2958B" w:rsidR="00CD525C" w:rsidRPr="00855A3B" w:rsidRDefault="0025692B" w:rsidP="00A2169E">
      <w:pPr>
        <w:numPr>
          <w:ilvl w:val="0"/>
          <w:numId w:val="44"/>
        </w:numPr>
        <w:tabs>
          <w:tab w:val="center" w:pos="4536"/>
          <w:tab w:val="right" w:pos="9072"/>
        </w:tabs>
        <w:spacing w:after="0" w:line="360" w:lineRule="auto"/>
        <w:ind w:left="426" w:hanging="426"/>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Załącznik nr 15 do SWZ </w:t>
      </w:r>
      <w:r w:rsidR="009359B1" w:rsidRPr="00855A3B">
        <w:rPr>
          <w:rFonts w:asciiTheme="majorHAnsi" w:eastAsia="Calibri" w:hAnsiTheme="majorHAnsi" w:cstheme="majorHAnsi"/>
          <w:color w:val="00000A"/>
          <w:sz w:val="24"/>
          <w:szCs w:val="24"/>
          <w:lang w:eastAsia="pl-PL" w:bidi="pl-PL"/>
        </w:rPr>
        <w:t>–</w:t>
      </w:r>
      <w:r w:rsidRPr="00855A3B">
        <w:rPr>
          <w:rFonts w:asciiTheme="majorHAnsi" w:eastAsia="Calibri" w:hAnsiTheme="majorHAnsi" w:cstheme="majorHAnsi"/>
          <w:color w:val="00000A"/>
          <w:sz w:val="24"/>
          <w:szCs w:val="24"/>
          <w:lang w:eastAsia="pl-PL" w:bidi="pl-PL"/>
        </w:rPr>
        <w:t xml:space="preserve"> </w:t>
      </w:r>
      <w:r w:rsidR="00CD525C" w:rsidRPr="00855A3B">
        <w:rPr>
          <w:rFonts w:asciiTheme="majorHAnsi" w:eastAsia="Calibri" w:hAnsiTheme="majorHAnsi" w:cstheme="majorHAnsi"/>
          <w:color w:val="00000A"/>
          <w:sz w:val="24"/>
          <w:szCs w:val="24"/>
          <w:lang w:eastAsia="pl-PL" w:bidi="pl-PL"/>
        </w:rPr>
        <w:t>JEDZ</w:t>
      </w:r>
    </w:p>
    <w:p w14:paraId="424FA259" w14:textId="5CC9727A" w:rsidR="009359B1" w:rsidRPr="00855A3B" w:rsidRDefault="009359B1" w:rsidP="00A2169E">
      <w:pPr>
        <w:numPr>
          <w:ilvl w:val="0"/>
          <w:numId w:val="44"/>
        </w:numPr>
        <w:tabs>
          <w:tab w:val="center" w:pos="4536"/>
          <w:tab w:val="right" w:pos="9072"/>
        </w:tabs>
        <w:spacing w:after="0" w:line="360" w:lineRule="auto"/>
        <w:ind w:left="426" w:hanging="426"/>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Załącznik nr 16 do SWZ – Wzór karty gwarancyjnej</w:t>
      </w:r>
    </w:p>
    <w:p w14:paraId="6FEC9EAE" w14:textId="77777777" w:rsidR="00CD525C" w:rsidRPr="00855A3B" w:rsidRDefault="00CD525C" w:rsidP="00CD525C">
      <w:pPr>
        <w:spacing w:after="0"/>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br w:type="page"/>
      </w:r>
    </w:p>
    <w:p w14:paraId="639070DF" w14:textId="77777777" w:rsidR="00CD525C" w:rsidRPr="00855A3B" w:rsidRDefault="00CD525C" w:rsidP="00CD525C">
      <w:pPr>
        <w:widowControl w:val="0"/>
        <w:tabs>
          <w:tab w:val="left" w:pos="426"/>
        </w:tabs>
        <w:spacing w:after="0" w:line="360" w:lineRule="auto"/>
        <w:jc w:val="both"/>
        <w:rPr>
          <w:rFonts w:asciiTheme="majorHAnsi" w:hAnsiTheme="majorHAnsi" w:cstheme="majorHAnsi"/>
          <w:sz w:val="24"/>
          <w:szCs w:val="24"/>
        </w:rPr>
      </w:pPr>
      <w:r w:rsidRPr="00855A3B">
        <w:rPr>
          <w:rFonts w:asciiTheme="majorHAnsi" w:eastAsia="Calibri" w:hAnsiTheme="majorHAnsi" w:cstheme="majorHAnsi"/>
          <w:b/>
          <w:color w:val="00000A"/>
          <w:sz w:val="24"/>
          <w:szCs w:val="24"/>
          <w:lang w:eastAsia="pl-PL" w:bidi="pl-PL"/>
        </w:rPr>
        <w:lastRenderedPageBreak/>
        <w:t>Załącznik nr 1 do SWZ – Formularz oferty</w:t>
      </w:r>
    </w:p>
    <w:p w14:paraId="3746F800" w14:textId="77777777" w:rsidR="00CD525C" w:rsidRPr="00855A3B" w:rsidRDefault="00CD525C" w:rsidP="00CD525C">
      <w:pPr>
        <w:spacing w:before="240" w:after="0" w:line="360" w:lineRule="auto"/>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Zamawiający: </w:t>
      </w:r>
      <w:r w:rsidRPr="00855A3B">
        <w:rPr>
          <w:rFonts w:asciiTheme="majorHAnsi" w:hAnsiTheme="majorHAnsi" w:cstheme="majorHAnsi"/>
          <w:sz w:val="24"/>
          <w:szCs w:val="24"/>
        </w:rPr>
        <w:t>Gmina Miejska Świdnik, Stanisława Wyspiańskiego 27, 21-040 Świdnik</w:t>
      </w:r>
    </w:p>
    <w:p w14:paraId="38A4DB70" w14:textId="77777777" w:rsidR="00CD525C" w:rsidRPr="00855A3B" w:rsidRDefault="00CD525C" w:rsidP="00CD525C">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Nr postępowania: </w:t>
      </w:r>
      <w:r w:rsidRPr="00855A3B">
        <w:rPr>
          <w:rFonts w:asciiTheme="majorHAnsi" w:eastAsia="Calibri" w:hAnsiTheme="majorHAnsi" w:cstheme="majorHAnsi"/>
          <w:color w:val="000000" w:themeColor="text1"/>
          <w:sz w:val="24"/>
          <w:szCs w:val="24"/>
          <w:lang w:eastAsia="pl-PL" w:bidi="pl-PL"/>
        </w:rPr>
        <w:t>WIZP-Z.271.10.2023</w:t>
      </w:r>
    </w:p>
    <w:p w14:paraId="27831D73" w14:textId="2207F2D5" w:rsidR="00CD525C" w:rsidRPr="00855A3B" w:rsidRDefault="00CD525C" w:rsidP="00CD525C">
      <w:pPr>
        <w:spacing w:after="0" w:line="360" w:lineRule="auto"/>
        <w:jc w:val="both"/>
        <w:rPr>
          <w:rFonts w:asciiTheme="majorHAnsi" w:hAnsiTheme="majorHAnsi" w:cstheme="majorHAnsi"/>
          <w:color w:val="000000" w:themeColor="text1"/>
          <w:sz w:val="24"/>
          <w:szCs w:val="24"/>
        </w:rPr>
      </w:pPr>
      <w:r w:rsidRPr="00855A3B">
        <w:rPr>
          <w:rFonts w:asciiTheme="majorHAnsi" w:eastAsia="Calibri" w:hAnsiTheme="majorHAnsi" w:cstheme="majorHAnsi"/>
          <w:b/>
          <w:color w:val="000000" w:themeColor="text1"/>
          <w:sz w:val="24"/>
          <w:szCs w:val="24"/>
          <w:lang w:eastAsia="pl-PL" w:bidi="pl-PL"/>
        </w:rPr>
        <w:t xml:space="preserve">Nazwa postępowania: </w:t>
      </w:r>
      <w:r w:rsidRPr="00855A3B">
        <w:rPr>
          <w:rFonts w:asciiTheme="majorHAnsi" w:hAnsiTheme="majorHAnsi" w:cstheme="majorHAnsi"/>
          <w:color w:val="000000" w:themeColor="text1"/>
          <w:sz w:val="24"/>
          <w:szCs w:val="24"/>
        </w:rPr>
        <w:t>Zakup  zeroemisyjnych autobusów wodorowych dla Gminy Miejskiej Świdnik.</w:t>
      </w:r>
    </w:p>
    <w:p w14:paraId="6C0D7C5F" w14:textId="77777777" w:rsidR="00CD525C" w:rsidRPr="00855A3B" w:rsidRDefault="00CD525C" w:rsidP="00CD525C">
      <w:pPr>
        <w:spacing w:before="120" w:after="0" w:line="360" w:lineRule="auto"/>
        <w:jc w:val="both"/>
        <w:rPr>
          <w:rFonts w:asciiTheme="majorHAnsi" w:eastAsia="Calibri" w:hAnsiTheme="majorHAnsi" w:cstheme="majorHAnsi"/>
          <w:b/>
          <w:sz w:val="24"/>
          <w:szCs w:val="24"/>
          <w:lang w:eastAsia="pl-PL" w:bidi="pl-PL"/>
        </w:rPr>
      </w:pPr>
      <w:r w:rsidRPr="00855A3B">
        <w:rPr>
          <w:rFonts w:asciiTheme="majorHAnsi" w:eastAsia="Calibri" w:hAnsiTheme="majorHAnsi" w:cstheme="majorHAnsi"/>
          <w:b/>
          <w:color w:val="00000A"/>
          <w:sz w:val="24"/>
          <w:szCs w:val="24"/>
          <w:lang w:eastAsia="pl-PL" w:bidi="pl-PL"/>
        </w:rPr>
        <w:t xml:space="preserve">Wykonawca: </w:t>
      </w:r>
      <w:r w:rsidRPr="00855A3B">
        <w:rPr>
          <w:rFonts w:asciiTheme="majorHAnsi" w:eastAsia="Calibri" w:hAnsiTheme="majorHAnsi" w:cstheme="majorHAnsi"/>
          <w:color w:val="00000A"/>
          <w:sz w:val="24"/>
          <w:szCs w:val="24"/>
          <w:lang w:eastAsia="pl-PL" w:bidi="pl-PL"/>
        </w:rPr>
        <w:t>............................................................................</w:t>
      </w:r>
    </w:p>
    <w:p w14:paraId="5C69402C" w14:textId="77777777" w:rsidR="00CD525C" w:rsidRPr="00855A3B" w:rsidRDefault="00CD525C" w:rsidP="00CD525C">
      <w:pPr>
        <w:spacing w:after="0" w:line="360" w:lineRule="auto"/>
        <w:rPr>
          <w:rFonts w:asciiTheme="majorHAnsi" w:eastAsia="Calibri" w:hAnsiTheme="majorHAnsi" w:cstheme="majorHAnsi"/>
          <w:i/>
          <w:iCs/>
          <w:sz w:val="19"/>
          <w:szCs w:val="19"/>
        </w:rPr>
      </w:pPr>
      <w:r w:rsidRPr="00855A3B">
        <w:rPr>
          <w:rFonts w:asciiTheme="majorHAnsi" w:eastAsia="Calibri" w:hAnsiTheme="majorHAnsi" w:cstheme="majorHAnsi"/>
          <w:i/>
          <w:iCs/>
          <w:sz w:val="19"/>
          <w:szCs w:val="19"/>
        </w:rPr>
        <w:t xml:space="preserve">(imię, nazwisko, stanowisko/podstawa do reprezentacji) </w:t>
      </w:r>
    </w:p>
    <w:p w14:paraId="4CCFB4F8" w14:textId="77777777" w:rsidR="00CD525C" w:rsidRPr="00855A3B" w:rsidRDefault="00CD525C" w:rsidP="00CD525C">
      <w:pPr>
        <w:spacing w:after="0" w:line="360" w:lineRule="auto"/>
        <w:rPr>
          <w:rFonts w:asciiTheme="majorHAnsi" w:hAnsiTheme="majorHAnsi" w:cstheme="majorHAnsi"/>
          <w:i/>
          <w:sz w:val="24"/>
          <w:szCs w:val="24"/>
        </w:rPr>
      </w:pPr>
      <w:r w:rsidRPr="00855A3B">
        <w:rPr>
          <w:rFonts w:asciiTheme="majorHAnsi" w:eastAsia="Calibri" w:hAnsiTheme="majorHAnsi" w:cstheme="majorHAnsi"/>
          <w:iCs/>
          <w:color w:val="00000A"/>
          <w:sz w:val="24"/>
          <w:szCs w:val="24"/>
          <w:lang w:eastAsia="pl-PL" w:bidi="pl-PL"/>
        </w:rPr>
        <w:t>działając w imieniu i na rzecz:</w:t>
      </w:r>
    </w:p>
    <w:p w14:paraId="575E77E4"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eastAsia="Calibri" w:hAnsiTheme="majorHAnsi" w:cstheme="majorHAnsi"/>
          <w:i/>
          <w:iCs/>
          <w:sz w:val="19"/>
          <w:szCs w:val="19"/>
        </w:rPr>
        <w:t>(pełna nazwa Wykonawcy/Wykonawców w przypadku wykonawców wspólnie ubiegających się o udzielenie zamówienia)</w:t>
      </w:r>
    </w:p>
    <w:p w14:paraId="5E2A51F3" w14:textId="77777777" w:rsidR="00CD525C" w:rsidRPr="00855A3B" w:rsidRDefault="00CD525C" w:rsidP="00CD525C">
      <w:pPr>
        <w:tabs>
          <w:tab w:val="left" w:leader="dot" w:pos="8155"/>
        </w:tabs>
        <w:spacing w:before="120"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t>Adres:</w:t>
      </w:r>
      <w:r w:rsidRPr="00855A3B">
        <w:rPr>
          <w:rFonts w:asciiTheme="majorHAnsi" w:eastAsia="Calibri" w:hAnsiTheme="majorHAnsi" w:cstheme="majorHAnsi"/>
          <w:color w:val="00000A"/>
          <w:sz w:val="24"/>
          <w:szCs w:val="24"/>
          <w:lang w:eastAsia="pl-PL" w:bidi="pl-PL"/>
        </w:rPr>
        <w:tab/>
      </w:r>
    </w:p>
    <w:p w14:paraId="1896B53D" w14:textId="77777777" w:rsidR="00CD525C" w:rsidRPr="00855A3B" w:rsidRDefault="00CD525C" w:rsidP="00CD525C">
      <w:pPr>
        <w:tabs>
          <w:tab w:val="left" w:leader="dot" w:pos="2486"/>
        </w:tabs>
        <w:spacing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t>Kraj:</w:t>
      </w:r>
      <w:r w:rsidRPr="00855A3B">
        <w:rPr>
          <w:rFonts w:asciiTheme="majorHAnsi" w:eastAsia="Calibri" w:hAnsiTheme="majorHAnsi" w:cstheme="majorHAnsi"/>
          <w:color w:val="00000A"/>
          <w:sz w:val="24"/>
          <w:szCs w:val="24"/>
          <w:lang w:eastAsia="pl-PL" w:bidi="pl-PL"/>
        </w:rPr>
        <w:tab/>
      </w:r>
    </w:p>
    <w:p w14:paraId="68B3B675" w14:textId="77777777" w:rsidR="00CD525C" w:rsidRPr="00855A3B" w:rsidRDefault="00CD525C" w:rsidP="00CD525C">
      <w:pPr>
        <w:tabs>
          <w:tab w:val="left" w:leader="dot" w:pos="3060"/>
        </w:tabs>
        <w:spacing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t>REGON:</w:t>
      </w:r>
      <w:r w:rsidRPr="00855A3B">
        <w:rPr>
          <w:rFonts w:asciiTheme="majorHAnsi" w:eastAsia="Calibri" w:hAnsiTheme="majorHAnsi" w:cstheme="majorHAnsi"/>
          <w:color w:val="00000A"/>
          <w:sz w:val="24"/>
          <w:szCs w:val="24"/>
          <w:lang w:eastAsia="pl-PL" w:bidi="pl-PL"/>
        </w:rPr>
        <w:tab/>
      </w:r>
    </w:p>
    <w:p w14:paraId="516B836A" w14:textId="77777777" w:rsidR="00CD525C" w:rsidRPr="00855A3B" w:rsidRDefault="00CD525C" w:rsidP="00CD525C">
      <w:pPr>
        <w:tabs>
          <w:tab w:val="left" w:leader="dot" w:pos="2486"/>
        </w:tabs>
        <w:spacing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t>NIP:</w:t>
      </w:r>
      <w:r w:rsidRPr="00855A3B">
        <w:rPr>
          <w:rFonts w:asciiTheme="majorHAnsi" w:eastAsia="Calibri" w:hAnsiTheme="majorHAnsi" w:cstheme="majorHAnsi"/>
          <w:color w:val="00000A"/>
          <w:sz w:val="24"/>
          <w:szCs w:val="24"/>
          <w:lang w:eastAsia="pl-PL" w:bidi="pl-PL"/>
        </w:rPr>
        <w:tab/>
      </w:r>
    </w:p>
    <w:p w14:paraId="249D5C57" w14:textId="77777777" w:rsidR="00CD525C" w:rsidRPr="00855A3B" w:rsidRDefault="00CD525C" w:rsidP="00CD525C">
      <w:pPr>
        <w:tabs>
          <w:tab w:val="left" w:leader="dot" w:pos="3060"/>
        </w:tabs>
        <w:spacing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t>tel.:</w:t>
      </w:r>
      <w:r w:rsidRPr="00855A3B">
        <w:rPr>
          <w:rFonts w:asciiTheme="majorHAnsi" w:eastAsia="Calibri" w:hAnsiTheme="majorHAnsi" w:cstheme="majorHAnsi"/>
          <w:color w:val="00000A"/>
          <w:sz w:val="24"/>
          <w:szCs w:val="24"/>
          <w:lang w:eastAsia="pl-PL" w:bidi="pl-PL"/>
        </w:rPr>
        <w:tab/>
      </w:r>
    </w:p>
    <w:p w14:paraId="43EC3F7C" w14:textId="77777777" w:rsidR="00CD525C" w:rsidRPr="00855A3B" w:rsidRDefault="00CD525C" w:rsidP="00CD525C">
      <w:pPr>
        <w:tabs>
          <w:tab w:val="left" w:leader="dot" w:pos="4613"/>
        </w:tabs>
        <w:spacing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t xml:space="preserve">adres skrzynki </w:t>
      </w:r>
      <w:proofErr w:type="spellStart"/>
      <w:r w:rsidRPr="00855A3B">
        <w:rPr>
          <w:rFonts w:asciiTheme="majorHAnsi" w:eastAsia="Calibri" w:hAnsiTheme="majorHAnsi" w:cstheme="majorHAnsi"/>
          <w:color w:val="00000A"/>
          <w:sz w:val="24"/>
          <w:szCs w:val="24"/>
          <w:lang w:eastAsia="pl-PL" w:bidi="pl-PL"/>
        </w:rPr>
        <w:t>ePUAP</w:t>
      </w:r>
      <w:proofErr w:type="spellEnd"/>
      <w:r w:rsidRPr="00855A3B">
        <w:rPr>
          <w:rFonts w:asciiTheme="majorHAnsi" w:eastAsia="Calibri" w:hAnsiTheme="majorHAnsi" w:cstheme="majorHAnsi"/>
          <w:color w:val="00000A"/>
          <w:sz w:val="24"/>
          <w:szCs w:val="24"/>
          <w:lang w:eastAsia="pl-PL" w:bidi="pl-PL"/>
        </w:rPr>
        <w:t>:</w:t>
      </w:r>
      <w:r w:rsidRPr="00855A3B">
        <w:rPr>
          <w:rFonts w:asciiTheme="majorHAnsi" w:eastAsia="Calibri" w:hAnsiTheme="majorHAnsi" w:cstheme="majorHAnsi"/>
          <w:color w:val="00000A"/>
          <w:sz w:val="24"/>
          <w:szCs w:val="24"/>
          <w:lang w:eastAsia="pl-PL" w:bidi="pl-PL"/>
        </w:rPr>
        <w:tab/>
      </w:r>
    </w:p>
    <w:p w14:paraId="594C55A2" w14:textId="77777777" w:rsidR="00CD525C" w:rsidRPr="00855A3B" w:rsidRDefault="00CD525C" w:rsidP="00CD525C">
      <w:pPr>
        <w:tabs>
          <w:tab w:val="left" w:leader="dot" w:pos="3312"/>
        </w:tabs>
        <w:spacing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A"/>
          <w:sz w:val="24"/>
          <w:szCs w:val="24"/>
          <w:lang w:eastAsia="pl-PL" w:bidi="pl-PL"/>
        </w:rPr>
        <w:t>adres e-mail:</w:t>
      </w:r>
      <w:r w:rsidRPr="00855A3B">
        <w:rPr>
          <w:rFonts w:asciiTheme="majorHAnsi" w:eastAsia="Calibri" w:hAnsiTheme="majorHAnsi" w:cstheme="majorHAnsi"/>
          <w:color w:val="00000A"/>
          <w:sz w:val="24"/>
          <w:szCs w:val="24"/>
          <w:lang w:eastAsia="pl-PL" w:bidi="pl-PL"/>
        </w:rPr>
        <w:tab/>
      </w:r>
    </w:p>
    <w:p w14:paraId="607DFCAB"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eastAsia="Calibri" w:hAnsiTheme="majorHAnsi" w:cstheme="majorHAnsi"/>
          <w:i/>
          <w:iCs/>
          <w:sz w:val="19"/>
          <w:szCs w:val="19"/>
        </w:rPr>
        <w:t>(na które Zamawiający ma przesyłać korespondencję)</w:t>
      </w:r>
    </w:p>
    <w:p w14:paraId="5C531DA3" w14:textId="77777777" w:rsidR="00CD525C" w:rsidRPr="00855A3B" w:rsidRDefault="00CD525C" w:rsidP="00CD525C">
      <w:pPr>
        <w:tabs>
          <w:tab w:val="left" w:pos="360"/>
        </w:tabs>
        <w:spacing w:before="240" w:after="0" w:line="360" w:lineRule="auto"/>
        <w:ind w:right="28"/>
        <w:jc w:val="both"/>
        <w:rPr>
          <w:rFonts w:asciiTheme="majorHAnsi" w:hAnsiTheme="majorHAnsi" w:cstheme="majorHAnsi"/>
          <w:sz w:val="24"/>
          <w:szCs w:val="24"/>
        </w:rPr>
      </w:pPr>
      <w:r w:rsidRPr="00855A3B">
        <w:rPr>
          <w:rFonts w:asciiTheme="majorHAnsi" w:hAnsiTheme="majorHAnsi" w:cstheme="majorHAnsi"/>
          <w:sz w:val="24"/>
          <w:szCs w:val="24"/>
        </w:rPr>
        <w:t xml:space="preserve">Rodzaj przedsiębiorstwa, jakim jest Wykonawca (zaznaczyć właściwą opcję X) </w:t>
      </w:r>
    </w:p>
    <w:p w14:paraId="7BA4D72B" w14:textId="77777777" w:rsidR="00CD525C" w:rsidRPr="00855A3B" w:rsidRDefault="00CD525C" w:rsidP="00CD525C">
      <w:pPr>
        <w:tabs>
          <w:tab w:val="left" w:pos="360"/>
        </w:tabs>
        <w:spacing w:after="0" w:line="360" w:lineRule="auto"/>
        <w:ind w:right="28"/>
        <w:rPr>
          <w:rFonts w:asciiTheme="majorHAnsi" w:eastAsia="Times New Roman" w:hAnsiTheme="majorHAnsi" w:cstheme="majorHAnsi"/>
          <w:sz w:val="24"/>
          <w:szCs w:val="20"/>
          <w:lang w:eastAsia="pl-PL"/>
        </w:rPr>
      </w:pPr>
      <w:r w:rsidRPr="00855A3B">
        <w:rPr>
          <w:rFonts w:asciiTheme="majorHAnsi" w:eastAsia="Times New Roman" w:hAnsiTheme="majorHAnsi" w:cstheme="majorHAnsi"/>
          <w:sz w:val="24"/>
          <w:szCs w:val="24"/>
          <w:lang w:eastAsia="pl-PL"/>
        </w:rPr>
        <w:t>Mikroprzedsiębiorstwo:</w:t>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0"/>
          <w:lang w:eastAsia="pl-PL"/>
        </w:rPr>
        <w:fldChar w:fldCharType="begin">
          <w:ffData>
            <w:name w:val=""/>
            <w:enabled/>
            <w:calcOnExit w:val="0"/>
            <w:checkBox>
              <w:sizeAuto/>
              <w:default w:val="0"/>
            </w:checkBox>
          </w:ffData>
        </w:fldChar>
      </w:r>
      <w:r w:rsidRPr="00855A3B">
        <w:rPr>
          <w:rFonts w:asciiTheme="majorHAnsi" w:eastAsia="Times New Roman" w:hAnsiTheme="majorHAnsi" w:cstheme="majorHAnsi"/>
          <w:sz w:val="24"/>
          <w:szCs w:val="20"/>
          <w:lang w:eastAsia="pl-PL"/>
        </w:rPr>
        <w:instrText>FORMCHECKBOX</w:instrText>
      </w:r>
      <w:r w:rsidR="00000000">
        <w:rPr>
          <w:rFonts w:asciiTheme="majorHAnsi" w:eastAsia="Times New Roman" w:hAnsiTheme="majorHAnsi" w:cstheme="majorHAnsi"/>
          <w:sz w:val="24"/>
          <w:szCs w:val="20"/>
          <w:lang w:eastAsia="pl-PL"/>
        </w:rPr>
      </w:r>
      <w:r w:rsidR="00000000">
        <w:rPr>
          <w:rFonts w:asciiTheme="majorHAnsi" w:eastAsia="Times New Roman" w:hAnsiTheme="majorHAnsi" w:cstheme="majorHAnsi"/>
          <w:sz w:val="24"/>
          <w:szCs w:val="20"/>
          <w:lang w:eastAsia="pl-PL"/>
        </w:rPr>
        <w:fldChar w:fldCharType="separate"/>
      </w:r>
      <w:bookmarkStart w:id="11" w:name="__Fieldmark__2004_793739772"/>
      <w:bookmarkEnd w:id="11"/>
      <w:r w:rsidRPr="00855A3B">
        <w:rPr>
          <w:rFonts w:asciiTheme="majorHAnsi" w:eastAsia="Times New Roman" w:hAnsiTheme="majorHAnsi" w:cstheme="majorHAnsi"/>
          <w:sz w:val="24"/>
          <w:szCs w:val="20"/>
          <w:lang w:eastAsia="pl-PL"/>
        </w:rPr>
        <w:fldChar w:fldCharType="end"/>
      </w:r>
      <w:r w:rsidRPr="00855A3B">
        <w:rPr>
          <w:rFonts w:asciiTheme="majorHAnsi" w:eastAsia="Times New Roman" w:hAnsiTheme="majorHAnsi" w:cstheme="majorHAnsi"/>
          <w:sz w:val="24"/>
          <w:szCs w:val="24"/>
          <w:lang w:eastAsia="pl-PL"/>
        </w:rPr>
        <w:t xml:space="preserve"> </w:t>
      </w:r>
    </w:p>
    <w:p w14:paraId="7DDF8E78" w14:textId="77777777" w:rsidR="00CD525C" w:rsidRPr="00855A3B" w:rsidRDefault="00CD525C" w:rsidP="00CD525C">
      <w:pPr>
        <w:tabs>
          <w:tab w:val="left" w:pos="360"/>
        </w:tabs>
        <w:spacing w:after="0" w:line="360" w:lineRule="auto"/>
        <w:ind w:right="28"/>
        <w:rPr>
          <w:rFonts w:asciiTheme="majorHAnsi" w:eastAsia="Times New Roman" w:hAnsiTheme="majorHAnsi" w:cstheme="majorHAnsi"/>
          <w:sz w:val="24"/>
          <w:szCs w:val="20"/>
          <w:lang w:eastAsia="pl-PL"/>
        </w:rPr>
      </w:pPr>
      <w:r w:rsidRPr="00855A3B">
        <w:rPr>
          <w:rFonts w:asciiTheme="majorHAnsi" w:eastAsia="Times New Roman" w:hAnsiTheme="majorHAnsi" w:cstheme="majorHAnsi"/>
          <w:sz w:val="24"/>
          <w:szCs w:val="24"/>
          <w:lang w:eastAsia="pl-PL"/>
        </w:rPr>
        <w:t xml:space="preserve">Małe przedsiębiorstwo: </w:t>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0"/>
          <w:lang w:eastAsia="pl-PL"/>
        </w:rPr>
        <w:fldChar w:fldCharType="begin">
          <w:ffData>
            <w:name w:val=""/>
            <w:enabled/>
            <w:calcOnExit w:val="0"/>
            <w:checkBox>
              <w:sizeAuto/>
              <w:default w:val="0"/>
            </w:checkBox>
          </w:ffData>
        </w:fldChar>
      </w:r>
      <w:r w:rsidRPr="00855A3B">
        <w:rPr>
          <w:rFonts w:asciiTheme="majorHAnsi" w:eastAsia="Times New Roman" w:hAnsiTheme="majorHAnsi" w:cstheme="majorHAnsi"/>
          <w:sz w:val="24"/>
          <w:szCs w:val="20"/>
          <w:lang w:eastAsia="pl-PL"/>
        </w:rPr>
        <w:instrText>FORMCHECKBOX</w:instrText>
      </w:r>
      <w:r w:rsidR="00000000">
        <w:rPr>
          <w:rFonts w:asciiTheme="majorHAnsi" w:eastAsia="Times New Roman" w:hAnsiTheme="majorHAnsi" w:cstheme="majorHAnsi"/>
          <w:sz w:val="24"/>
          <w:szCs w:val="20"/>
          <w:lang w:eastAsia="pl-PL"/>
        </w:rPr>
      </w:r>
      <w:r w:rsidR="00000000">
        <w:rPr>
          <w:rFonts w:asciiTheme="majorHAnsi" w:eastAsia="Times New Roman" w:hAnsiTheme="majorHAnsi" w:cstheme="majorHAnsi"/>
          <w:sz w:val="24"/>
          <w:szCs w:val="20"/>
          <w:lang w:eastAsia="pl-PL"/>
        </w:rPr>
        <w:fldChar w:fldCharType="separate"/>
      </w:r>
      <w:bookmarkStart w:id="12" w:name="__Fieldmark__2017_793739772"/>
      <w:bookmarkEnd w:id="12"/>
      <w:r w:rsidRPr="00855A3B">
        <w:rPr>
          <w:rFonts w:asciiTheme="majorHAnsi" w:eastAsia="Times New Roman" w:hAnsiTheme="majorHAnsi" w:cstheme="majorHAnsi"/>
          <w:sz w:val="24"/>
          <w:szCs w:val="20"/>
          <w:lang w:eastAsia="pl-PL"/>
        </w:rPr>
        <w:fldChar w:fldCharType="end"/>
      </w:r>
      <w:r w:rsidRPr="00855A3B">
        <w:rPr>
          <w:rFonts w:asciiTheme="majorHAnsi" w:eastAsia="Times New Roman" w:hAnsiTheme="majorHAnsi" w:cstheme="majorHAnsi"/>
          <w:sz w:val="24"/>
          <w:szCs w:val="24"/>
          <w:lang w:eastAsia="pl-PL"/>
        </w:rPr>
        <w:t xml:space="preserve"> </w:t>
      </w:r>
    </w:p>
    <w:p w14:paraId="0469898F" w14:textId="77777777" w:rsidR="00CD525C" w:rsidRPr="00855A3B" w:rsidRDefault="00CD525C" w:rsidP="00CD525C">
      <w:pPr>
        <w:tabs>
          <w:tab w:val="left" w:pos="360"/>
        </w:tabs>
        <w:spacing w:after="0" w:line="360" w:lineRule="auto"/>
        <w:ind w:right="28"/>
        <w:jc w:val="both"/>
        <w:rPr>
          <w:rFonts w:asciiTheme="majorHAnsi" w:hAnsiTheme="majorHAnsi" w:cstheme="majorHAnsi"/>
        </w:rPr>
      </w:pPr>
      <w:r w:rsidRPr="00855A3B">
        <w:rPr>
          <w:rFonts w:asciiTheme="majorHAnsi" w:hAnsiTheme="majorHAnsi" w:cstheme="majorHAnsi"/>
          <w:sz w:val="24"/>
          <w:szCs w:val="24"/>
        </w:rPr>
        <w:t xml:space="preserve">Średnie przedsiębiorstwo: </w:t>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13" w:name="__Fieldmark__2030_793739772"/>
      <w:bookmarkEnd w:id="13"/>
      <w:r w:rsidRPr="00855A3B">
        <w:rPr>
          <w:rFonts w:asciiTheme="majorHAnsi" w:hAnsiTheme="majorHAnsi" w:cstheme="majorHAnsi"/>
        </w:rPr>
        <w:fldChar w:fldCharType="end"/>
      </w:r>
      <w:r w:rsidRPr="00855A3B">
        <w:rPr>
          <w:rFonts w:asciiTheme="majorHAnsi" w:hAnsiTheme="majorHAnsi" w:cstheme="majorHAnsi"/>
          <w:szCs w:val="24"/>
        </w:rPr>
        <w:t xml:space="preserve"> </w:t>
      </w:r>
    </w:p>
    <w:p w14:paraId="5FCEDF15" w14:textId="77777777" w:rsidR="00CD525C" w:rsidRPr="00855A3B" w:rsidRDefault="00CD525C" w:rsidP="00CD525C">
      <w:pPr>
        <w:tabs>
          <w:tab w:val="left" w:pos="360"/>
        </w:tabs>
        <w:spacing w:after="0" w:line="360" w:lineRule="auto"/>
        <w:ind w:right="28"/>
        <w:rPr>
          <w:rFonts w:asciiTheme="majorHAnsi" w:eastAsia="Times New Roman" w:hAnsiTheme="majorHAnsi" w:cstheme="majorHAnsi"/>
          <w:sz w:val="24"/>
          <w:szCs w:val="20"/>
          <w:lang w:eastAsia="pl-PL"/>
        </w:rPr>
      </w:pPr>
      <w:r w:rsidRPr="00855A3B">
        <w:rPr>
          <w:rFonts w:asciiTheme="majorHAnsi" w:eastAsia="Times New Roman" w:hAnsiTheme="majorHAnsi" w:cstheme="majorHAnsi"/>
          <w:sz w:val="24"/>
          <w:szCs w:val="24"/>
          <w:lang w:eastAsia="pl-PL"/>
        </w:rPr>
        <w:t>Jednoosobowa działalność gospodarcza:</w:t>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0"/>
          <w:lang w:eastAsia="pl-PL"/>
        </w:rPr>
        <w:fldChar w:fldCharType="begin">
          <w:ffData>
            <w:name w:val=""/>
            <w:enabled/>
            <w:calcOnExit w:val="0"/>
            <w:checkBox>
              <w:sizeAuto/>
              <w:default w:val="0"/>
            </w:checkBox>
          </w:ffData>
        </w:fldChar>
      </w:r>
      <w:r w:rsidRPr="00855A3B">
        <w:rPr>
          <w:rFonts w:asciiTheme="majorHAnsi" w:eastAsia="Times New Roman" w:hAnsiTheme="majorHAnsi" w:cstheme="majorHAnsi"/>
          <w:sz w:val="24"/>
          <w:szCs w:val="20"/>
          <w:lang w:eastAsia="pl-PL"/>
        </w:rPr>
        <w:instrText>FORMCHECKBOX</w:instrText>
      </w:r>
      <w:r w:rsidR="00000000">
        <w:rPr>
          <w:rFonts w:asciiTheme="majorHAnsi" w:eastAsia="Times New Roman" w:hAnsiTheme="majorHAnsi" w:cstheme="majorHAnsi"/>
          <w:sz w:val="24"/>
          <w:szCs w:val="20"/>
          <w:lang w:eastAsia="pl-PL"/>
        </w:rPr>
      </w:r>
      <w:r w:rsidR="00000000">
        <w:rPr>
          <w:rFonts w:asciiTheme="majorHAnsi" w:eastAsia="Times New Roman" w:hAnsiTheme="majorHAnsi" w:cstheme="majorHAnsi"/>
          <w:sz w:val="24"/>
          <w:szCs w:val="20"/>
          <w:lang w:eastAsia="pl-PL"/>
        </w:rPr>
        <w:fldChar w:fldCharType="separate"/>
      </w:r>
      <w:bookmarkStart w:id="14" w:name="__Fieldmark__2040_793739772"/>
      <w:bookmarkEnd w:id="14"/>
      <w:r w:rsidRPr="00855A3B">
        <w:rPr>
          <w:rFonts w:asciiTheme="majorHAnsi" w:eastAsia="Times New Roman" w:hAnsiTheme="majorHAnsi" w:cstheme="majorHAnsi"/>
          <w:sz w:val="24"/>
          <w:szCs w:val="20"/>
          <w:lang w:eastAsia="pl-PL"/>
        </w:rPr>
        <w:fldChar w:fldCharType="end"/>
      </w:r>
      <w:r w:rsidRPr="00855A3B">
        <w:rPr>
          <w:rFonts w:asciiTheme="majorHAnsi" w:eastAsia="Times New Roman" w:hAnsiTheme="majorHAnsi" w:cstheme="majorHAnsi"/>
          <w:sz w:val="24"/>
          <w:szCs w:val="24"/>
          <w:lang w:eastAsia="pl-PL"/>
        </w:rPr>
        <w:t xml:space="preserve"> </w:t>
      </w:r>
    </w:p>
    <w:p w14:paraId="1E5101F2" w14:textId="77777777" w:rsidR="00CD525C" w:rsidRPr="00855A3B" w:rsidRDefault="00CD525C" w:rsidP="00CD525C">
      <w:pPr>
        <w:tabs>
          <w:tab w:val="left" w:pos="360"/>
        </w:tabs>
        <w:spacing w:after="0" w:line="360" w:lineRule="auto"/>
        <w:ind w:right="28"/>
        <w:rPr>
          <w:rFonts w:asciiTheme="majorHAnsi" w:eastAsia="Times New Roman" w:hAnsiTheme="majorHAnsi" w:cstheme="majorHAnsi"/>
          <w:sz w:val="24"/>
          <w:szCs w:val="20"/>
          <w:lang w:eastAsia="pl-PL"/>
        </w:rPr>
      </w:pPr>
      <w:r w:rsidRPr="00855A3B">
        <w:rPr>
          <w:rFonts w:asciiTheme="majorHAnsi" w:eastAsia="Times New Roman" w:hAnsiTheme="majorHAnsi" w:cstheme="majorHAnsi"/>
          <w:sz w:val="24"/>
          <w:szCs w:val="24"/>
          <w:lang w:eastAsia="pl-PL"/>
        </w:rPr>
        <w:t xml:space="preserve">Osoba fizyczna nieprowadząca działalności gospodarczej: </w:t>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4"/>
          <w:lang w:eastAsia="pl-PL"/>
        </w:rPr>
        <w:tab/>
      </w:r>
      <w:r w:rsidRPr="00855A3B">
        <w:rPr>
          <w:rFonts w:asciiTheme="majorHAnsi" w:eastAsia="Times New Roman" w:hAnsiTheme="majorHAnsi" w:cstheme="majorHAnsi"/>
          <w:sz w:val="24"/>
          <w:szCs w:val="20"/>
          <w:lang w:eastAsia="pl-PL"/>
        </w:rPr>
        <w:fldChar w:fldCharType="begin">
          <w:ffData>
            <w:name w:val=""/>
            <w:enabled/>
            <w:calcOnExit w:val="0"/>
            <w:checkBox>
              <w:sizeAuto/>
              <w:default w:val="0"/>
            </w:checkBox>
          </w:ffData>
        </w:fldChar>
      </w:r>
      <w:r w:rsidRPr="00855A3B">
        <w:rPr>
          <w:rFonts w:asciiTheme="majorHAnsi" w:eastAsia="Times New Roman" w:hAnsiTheme="majorHAnsi" w:cstheme="majorHAnsi"/>
          <w:sz w:val="24"/>
          <w:szCs w:val="20"/>
          <w:lang w:eastAsia="pl-PL"/>
        </w:rPr>
        <w:instrText>FORMCHECKBOX</w:instrText>
      </w:r>
      <w:r w:rsidR="00000000">
        <w:rPr>
          <w:rFonts w:asciiTheme="majorHAnsi" w:eastAsia="Times New Roman" w:hAnsiTheme="majorHAnsi" w:cstheme="majorHAnsi"/>
          <w:sz w:val="24"/>
          <w:szCs w:val="20"/>
          <w:lang w:eastAsia="pl-PL"/>
        </w:rPr>
      </w:r>
      <w:r w:rsidR="00000000">
        <w:rPr>
          <w:rFonts w:asciiTheme="majorHAnsi" w:eastAsia="Times New Roman" w:hAnsiTheme="majorHAnsi" w:cstheme="majorHAnsi"/>
          <w:sz w:val="24"/>
          <w:szCs w:val="20"/>
          <w:lang w:eastAsia="pl-PL"/>
        </w:rPr>
        <w:fldChar w:fldCharType="separate"/>
      </w:r>
      <w:bookmarkStart w:id="15" w:name="__Fieldmark__2048_793739772"/>
      <w:bookmarkEnd w:id="15"/>
      <w:r w:rsidRPr="00855A3B">
        <w:rPr>
          <w:rFonts w:asciiTheme="majorHAnsi" w:eastAsia="Times New Roman" w:hAnsiTheme="majorHAnsi" w:cstheme="majorHAnsi"/>
          <w:sz w:val="24"/>
          <w:szCs w:val="20"/>
          <w:lang w:eastAsia="pl-PL"/>
        </w:rPr>
        <w:fldChar w:fldCharType="end"/>
      </w:r>
      <w:r w:rsidRPr="00855A3B">
        <w:rPr>
          <w:rFonts w:asciiTheme="majorHAnsi" w:eastAsia="Times New Roman" w:hAnsiTheme="majorHAnsi" w:cstheme="majorHAnsi"/>
          <w:sz w:val="24"/>
          <w:szCs w:val="24"/>
          <w:lang w:eastAsia="pl-PL"/>
        </w:rPr>
        <w:t xml:space="preserve"> </w:t>
      </w:r>
    </w:p>
    <w:p w14:paraId="24C4682C" w14:textId="77777777" w:rsidR="00CD525C" w:rsidRPr="00855A3B" w:rsidRDefault="00CD525C" w:rsidP="00CD525C">
      <w:pPr>
        <w:tabs>
          <w:tab w:val="left" w:pos="360"/>
        </w:tabs>
        <w:spacing w:after="0" w:line="360" w:lineRule="auto"/>
        <w:ind w:right="28"/>
        <w:jc w:val="both"/>
        <w:rPr>
          <w:rFonts w:asciiTheme="majorHAnsi" w:hAnsiTheme="majorHAnsi" w:cstheme="majorHAnsi"/>
        </w:rPr>
      </w:pPr>
      <w:r w:rsidRPr="00855A3B">
        <w:rPr>
          <w:rFonts w:asciiTheme="majorHAnsi" w:hAnsiTheme="majorHAnsi" w:cstheme="majorHAnsi"/>
          <w:sz w:val="24"/>
          <w:szCs w:val="24"/>
        </w:rPr>
        <w:t xml:space="preserve">Inny rodzaj: </w:t>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16" w:name="__Fieldmark__2063_793739772"/>
      <w:bookmarkEnd w:id="16"/>
      <w:r w:rsidRPr="00855A3B">
        <w:rPr>
          <w:rFonts w:asciiTheme="majorHAnsi" w:hAnsiTheme="majorHAnsi" w:cstheme="majorHAnsi"/>
        </w:rPr>
        <w:fldChar w:fldCharType="end"/>
      </w:r>
      <w:r w:rsidRPr="00855A3B">
        <w:rPr>
          <w:rFonts w:asciiTheme="majorHAnsi" w:hAnsiTheme="majorHAnsi" w:cstheme="majorHAnsi"/>
          <w:szCs w:val="24"/>
        </w:rPr>
        <w:t xml:space="preserve"> </w:t>
      </w:r>
    </w:p>
    <w:p w14:paraId="1DDD2FDC" w14:textId="77777777" w:rsidR="00CD525C" w:rsidRPr="00855A3B" w:rsidRDefault="00CD525C" w:rsidP="00CD525C">
      <w:pPr>
        <w:tabs>
          <w:tab w:val="left" w:pos="360"/>
        </w:tabs>
        <w:spacing w:after="0" w:line="360" w:lineRule="auto"/>
        <w:ind w:right="28"/>
        <w:jc w:val="both"/>
        <w:rPr>
          <w:rFonts w:asciiTheme="majorHAnsi" w:hAnsiTheme="majorHAnsi" w:cstheme="majorHAnsi"/>
          <w:i/>
          <w:sz w:val="24"/>
          <w:szCs w:val="24"/>
        </w:rPr>
      </w:pPr>
      <w:r w:rsidRPr="00855A3B">
        <w:rPr>
          <w:rFonts w:asciiTheme="majorHAnsi" w:hAnsiTheme="majorHAnsi" w:cstheme="majorHAnsi"/>
          <w:i/>
          <w:sz w:val="24"/>
          <w:szCs w:val="24"/>
        </w:rPr>
        <w:t xml:space="preserve">W przypadku Wykonawców składających ofertę wspólną należy wypełnić dla każdego podmiotu osobno. </w:t>
      </w:r>
    </w:p>
    <w:p w14:paraId="4981D686" w14:textId="77777777" w:rsidR="00CD525C" w:rsidRPr="00855A3B" w:rsidRDefault="00CD525C" w:rsidP="00CD525C">
      <w:pPr>
        <w:spacing w:after="0" w:line="360" w:lineRule="auto"/>
        <w:ind w:right="28"/>
        <w:jc w:val="both"/>
        <w:rPr>
          <w:rFonts w:asciiTheme="majorHAnsi" w:hAnsiTheme="majorHAnsi" w:cstheme="majorHAnsi"/>
          <w:sz w:val="24"/>
          <w:szCs w:val="24"/>
        </w:rPr>
      </w:pPr>
      <w:r w:rsidRPr="00855A3B">
        <w:rPr>
          <w:rFonts w:asciiTheme="majorHAnsi" w:hAnsiTheme="majorHAnsi" w:cstheme="majorHAnsi"/>
          <w:sz w:val="24"/>
          <w:szCs w:val="24"/>
          <w:u w:val="single"/>
        </w:rPr>
        <w:t>Mikroprzedsiębiorstwo:</w:t>
      </w:r>
      <w:r w:rsidRPr="00855A3B">
        <w:rPr>
          <w:rFonts w:asciiTheme="majorHAnsi" w:hAnsiTheme="majorHAnsi" w:cstheme="majorHAnsi"/>
          <w:sz w:val="24"/>
          <w:szCs w:val="24"/>
        </w:rPr>
        <w:t xml:space="preserve"> przedsiębiorstwo, które zatrudnia mniej niż 10 osób i którego roczny obrót lub roczna suma bilansowa nie przekracza 2 milionów EURO.</w:t>
      </w:r>
    </w:p>
    <w:p w14:paraId="150FB716" w14:textId="77777777" w:rsidR="00CD525C" w:rsidRPr="00855A3B" w:rsidRDefault="00CD525C" w:rsidP="00CD525C">
      <w:pPr>
        <w:spacing w:after="0" w:line="360" w:lineRule="auto"/>
        <w:ind w:right="28"/>
        <w:jc w:val="both"/>
        <w:rPr>
          <w:rFonts w:asciiTheme="majorHAnsi" w:hAnsiTheme="majorHAnsi" w:cstheme="majorHAnsi"/>
          <w:sz w:val="24"/>
          <w:szCs w:val="24"/>
        </w:rPr>
      </w:pPr>
      <w:r w:rsidRPr="00855A3B">
        <w:rPr>
          <w:rFonts w:asciiTheme="majorHAnsi" w:hAnsiTheme="majorHAnsi" w:cstheme="majorHAnsi"/>
          <w:sz w:val="24"/>
          <w:szCs w:val="24"/>
          <w:u w:val="single"/>
        </w:rPr>
        <w:t>Małe przedsiębiorstwo:</w:t>
      </w:r>
      <w:r w:rsidRPr="00855A3B">
        <w:rPr>
          <w:rFonts w:asciiTheme="majorHAnsi" w:hAnsiTheme="majorHAnsi" w:cstheme="majorHAnsi"/>
          <w:sz w:val="24"/>
          <w:szCs w:val="24"/>
        </w:rPr>
        <w:t xml:space="preserve"> przedsiębiorstwo, które zatrudnia mniej niż 50 osób i którego roczny obrót lub roczna suma bilansowa nie przekracza 10 milionów EURO. </w:t>
      </w:r>
    </w:p>
    <w:p w14:paraId="16EF89C2" w14:textId="77777777" w:rsidR="00CD525C" w:rsidRPr="00855A3B" w:rsidRDefault="00CD525C" w:rsidP="00CD525C">
      <w:pPr>
        <w:tabs>
          <w:tab w:val="left" w:pos="426"/>
          <w:tab w:val="left" w:pos="709"/>
        </w:tabs>
        <w:spacing w:after="240" w:line="360" w:lineRule="auto"/>
        <w:jc w:val="both"/>
        <w:rPr>
          <w:rFonts w:asciiTheme="majorHAnsi" w:hAnsiTheme="majorHAnsi" w:cstheme="majorHAnsi"/>
          <w:sz w:val="24"/>
          <w:szCs w:val="24"/>
        </w:rPr>
      </w:pPr>
      <w:r w:rsidRPr="00855A3B">
        <w:rPr>
          <w:rFonts w:asciiTheme="majorHAnsi" w:hAnsiTheme="majorHAnsi" w:cstheme="majorHAnsi"/>
          <w:sz w:val="24"/>
          <w:szCs w:val="24"/>
          <w:u w:val="single"/>
        </w:rPr>
        <w:t>Średnie przedsiębiorstwo:</w:t>
      </w:r>
      <w:r w:rsidRPr="00855A3B">
        <w:rPr>
          <w:rFonts w:asciiTheme="majorHAnsi" w:hAnsiTheme="majorHAnsi" w:cstheme="majorHAnsi"/>
          <w:sz w:val="24"/>
          <w:szCs w:val="24"/>
        </w:rPr>
        <w:t xml:space="preserve"> przedsiębiorstwo, które nie jest mikro przedsiębiorstwem ani małym przedsiębiorstwem i które zatrudnia mniej niż 250 osób i którego roczny obrót nie przekracza 50 milionów EUR. lub roczna suma bilansowa nie przekracza 43 milionów EURO.</w:t>
      </w:r>
    </w:p>
    <w:p w14:paraId="7E8484E1" w14:textId="77777777" w:rsidR="00CD525C" w:rsidRPr="00855A3B" w:rsidRDefault="00CD525C" w:rsidP="00CD525C">
      <w:pPr>
        <w:spacing w:before="240" w:after="0" w:line="360" w:lineRule="auto"/>
        <w:jc w:val="both"/>
        <w:rPr>
          <w:rFonts w:asciiTheme="majorHAnsi" w:eastAsia="Times New Roman" w:hAnsiTheme="majorHAnsi" w:cstheme="majorHAnsi"/>
          <w:sz w:val="24"/>
          <w:szCs w:val="24"/>
          <w:lang w:eastAsia="pl-PL"/>
        </w:rPr>
      </w:pPr>
      <w:r w:rsidRPr="00855A3B">
        <w:rPr>
          <w:rFonts w:asciiTheme="majorHAnsi" w:eastAsia="Calibri" w:hAnsiTheme="majorHAnsi" w:cstheme="majorHAnsi"/>
          <w:color w:val="00000A"/>
          <w:sz w:val="24"/>
          <w:szCs w:val="24"/>
          <w:lang w:eastAsia="pl-PL" w:bidi="pl-PL"/>
        </w:rPr>
        <w:lastRenderedPageBreak/>
        <w:t>W celu potwierdzenia, umocowana do reprezentowania</w:t>
      </w:r>
      <w:r w:rsidRPr="00855A3B">
        <w:rPr>
          <w:rFonts w:asciiTheme="majorHAnsi" w:eastAsia="Times New Roman" w:hAnsiTheme="majorHAnsi" w:cstheme="majorHAnsi"/>
          <w:sz w:val="24"/>
          <w:szCs w:val="24"/>
          <w:lang w:eastAsia="pl-PL"/>
        </w:rPr>
        <w:t xml:space="preserve"> wskazuję, że dokumenty znajdują się w formie elektronicznej pod następującymi adresami internetowymi ogólnodostępnych i bezpłatnych baz danych (należy zaznaczyć X)</w:t>
      </w:r>
      <w:r w:rsidRPr="00855A3B">
        <w:rPr>
          <w:rFonts w:asciiTheme="majorHAnsi" w:eastAsia="Times New Roman" w:hAnsiTheme="majorHAnsi" w:cstheme="majorHAnsi"/>
          <w:i/>
          <w:sz w:val="24"/>
          <w:szCs w:val="24"/>
          <w:lang w:eastAsia="pl-PL"/>
        </w:rPr>
        <w:t>:</w:t>
      </w:r>
    </w:p>
    <w:p w14:paraId="3CEAAECA" w14:textId="77777777" w:rsidR="00CD525C" w:rsidRPr="00855A3B" w:rsidRDefault="00CD525C" w:rsidP="00CD525C">
      <w:pPr>
        <w:tabs>
          <w:tab w:val="left" w:pos="360"/>
        </w:tabs>
        <w:spacing w:after="0" w:line="360" w:lineRule="auto"/>
        <w:ind w:right="28"/>
        <w:jc w:val="both"/>
        <w:rPr>
          <w:rFonts w:asciiTheme="majorHAnsi" w:hAnsiTheme="majorHAnsi" w:cstheme="majorHAnsi"/>
        </w:rPr>
      </w:pP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17" w:name="__Fieldmark__2083_793739772"/>
      <w:bookmarkEnd w:id="17"/>
      <w:r w:rsidRPr="00855A3B">
        <w:rPr>
          <w:rFonts w:asciiTheme="majorHAnsi" w:hAnsiTheme="majorHAnsi" w:cstheme="majorHAnsi"/>
        </w:rPr>
        <w:fldChar w:fldCharType="end"/>
      </w:r>
      <w:r w:rsidRPr="00855A3B">
        <w:rPr>
          <w:rFonts w:asciiTheme="majorHAnsi" w:hAnsiTheme="majorHAnsi" w:cstheme="majorHAnsi"/>
          <w:b/>
          <w:bCs/>
          <w:sz w:val="24"/>
          <w:szCs w:val="24"/>
        </w:rPr>
        <w:t xml:space="preserve"> </w:t>
      </w:r>
      <w:r w:rsidRPr="00855A3B">
        <w:rPr>
          <w:rFonts w:asciiTheme="majorHAnsi" w:eastAsia="Times New Roman" w:hAnsiTheme="majorHAnsi" w:cstheme="majorHAnsi"/>
          <w:sz w:val="24"/>
          <w:szCs w:val="24"/>
          <w:lang w:eastAsia="pl-PL"/>
        </w:rPr>
        <w:t xml:space="preserve"> </w:t>
      </w:r>
      <w:hyperlink r:id="rId22">
        <w:r w:rsidRPr="00855A3B">
          <w:rPr>
            <w:rFonts w:asciiTheme="majorHAnsi" w:eastAsia="Times New Roman" w:hAnsiTheme="majorHAnsi" w:cstheme="majorHAnsi"/>
            <w:color w:val="00000A"/>
            <w:sz w:val="24"/>
            <w:szCs w:val="24"/>
            <w:u w:val="single"/>
          </w:rPr>
          <w:t>https://prod.ceidg.gov.pl</w:t>
        </w:r>
      </w:hyperlink>
      <w:r w:rsidRPr="00855A3B">
        <w:rPr>
          <w:rFonts w:asciiTheme="majorHAnsi" w:eastAsia="Times New Roman" w:hAnsiTheme="majorHAnsi" w:cstheme="majorHAnsi"/>
          <w:sz w:val="24"/>
          <w:szCs w:val="24"/>
          <w:lang w:eastAsia="pl-PL"/>
        </w:rPr>
        <w:t xml:space="preserve">     </w:t>
      </w: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18" w:name="__Fieldmark__2090_793739772"/>
      <w:bookmarkEnd w:id="18"/>
      <w:r w:rsidRPr="00855A3B">
        <w:rPr>
          <w:rFonts w:asciiTheme="majorHAnsi" w:hAnsiTheme="majorHAnsi" w:cstheme="majorHAnsi"/>
        </w:rPr>
        <w:fldChar w:fldCharType="end"/>
      </w:r>
      <w:r w:rsidRPr="00855A3B">
        <w:rPr>
          <w:rFonts w:asciiTheme="majorHAnsi" w:hAnsiTheme="majorHAnsi" w:cstheme="majorHAnsi"/>
          <w:b/>
          <w:bCs/>
          <w:sz w:val="24"/>
          <w:szCs w:val="24"/>
        </w:rPr>
        <w:t xml:space="preserve">  </w:t>
      </w:r>
      <w:hyperlink r:id="rId23">
        <w:r w:rsidRPr="00855A3B">
          <w:rPr>
            <w:rFonts w:asciiTheme="majorHAnsi" w:eastAsia="Times New Roman" w:hAnsiTheme="majorHAnsi" w:cstheme="majorHAnsi"/>
            <w:color w:val="00000A"/>
            <w:sz w:val="24"/>
            <w:szCs w:val="24"/>
            <w:u w:val="single"/>
          </w:rPr>
          <w:t>https://ems.ms.gov.pl</w:t>
        </w:r>
      </w:hyperlink>
      <w:r w:rsidRPr="00855A3B">
        <w:rPr>
          <w:rFonts w:asciiTheme="majorHAnsi" w:eastAsia="Times New Roman" w:hAnsiTheme="majorHAnsi" w:cstheme="majorHAnsi"/>
          <w:sz w:val="24"/>
          <w:szCs w:val="24"/>
          <w:lang w:eastAsia="pl-PL"/>
        </w:rPr>
        <w:t xml:space="preserve">    </w:t>
      </w: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19" w:name="__Fieldmark__2096_793739772"/>
      <w:bookmarkEnd w:id="19"/>
      <w:r w:rsidRPr="00855A3B">
        <w:rPr>
          <w:rFonts w:asciiTheme="majorHAnsi" w:hAnsiTheme="majorHAnsi" w:cstheme="majorHAnsi"/>
        </w:rPr>
        <w:fldChar w:fldCharType="end"/>
      </w:r>
      <w:r w:rsidRPr="00855A3B">
        <w:rPr>
          <w:rFonts w:asciiTheme="majorHAnsi" w:hAnsiTheme="majorHAnsi" w:cstheme="majorHAnsi"/>
          <w:b/>
          <w:bCs/>
          <w:sz w:val="24"/>
          <w:szCs w:val="24"/>
        </w:rPr>
        <w:t xml:space="preserve"> </w:t>
      </w:r>
      <w:r w:rsidRPr="00855A3B">
        <w:rPr>
          <w:rFonts w:asciiTheme="majorHAnsi" w:eastAsia="Times New Roman" w:hAnsiTheme="majorHAnsi" w:cstheme="majorHAnsi"/>
          <w:sz w:val="24"/>
          <w:szCs w:val="24"/>
          <w:lang w:eastAsia="pl-PL"/>
        </w:rPr>
        <w:t xml:space="preserve">  </w:t>
      </w:r>
      <w:r w:rsidRPr="00855A3B">
        <w:rPr>
          <w:rFonts w:asciiTheme="majorHAnsi" w:hAnsiTheme="majorHAnsi" w:cstheme="majorHAnsi"/>
          <w:bCs/>
          <w:sz w:val="24"/>
          <w:szCs w:val="24"/>
        </w:rPr>
        <w:t>inne: ……………….</w:t>
      </w:r>
    </w:p>
    <w:p w14:paraId="12404963" w14:textId="77777777" w:rsidR="00CD525C" w:rsidRPr="00855A3B" w:rsidRDefault="00CD525C" w:rsidP="00CD525C">
      <w:pPr>
        <w:tabs>
          <w:tab w:val="left" w:pos="360"/>
        </w:tabs>
        <w:spacing w:before="240" w:after="0" w:line="360" w:lineRule="auto"/>
        <w:ind w:right="28"/>
        <w:jc w:val="both"/>
        <w:rPr>
          <w:rFonts w:asciiTheme="majorHAnsi" w:eastAsia="Times New Roman" w:hAnsiTheme="majorHAnsi" w:cstheme="majorHAnsi"/>
          <w:color w:val="00000A"/>
          <w:sz w:val="24"/>
          <w:szCs w:val="24"/>
          <w:lang w:eastAsia="pl-PL" w:bidi="pl-PL"/>
        </w:rPr>
      </w:pPr>
      <w:r w:rsidRPr="00855A3B">
        <w:rPr>
          <w:rFonts w:asciiTheme="majorHAnsi" w:eastAsia="Times New Roman" w:hAnsiTheme="majorHAnsi" w:cstheme="majorHAnsi"/>
          <w:sz w:val="24"/>
          <w:szCs w:val="24"/>
          <w:lang w:eastAsia="pl-PL"/>
        </w:rPr>
        <w:t>i można je uzyskać po wpisaniu następujących danych ………………...….……………</w:t>
      </w:r>
    </w:p>
    <w:p w14:paraId="474C11D0" w14:textId="77777777" w:rsidR="00CD525C" w:rsidRPr="00855A3B" w:rsidRDefault="00CD525C" w:rsidP="00A2169E">
      <w:pPr>
        <w:widowControl w:val="0"/>
        <w:numPr>
          <w:ilvl w:val="0"/>
          <w:numId w:val="17"/>
        </w:numPr>
        <w:tabs>
          <w:tab w:val="left" w:pos="7025"/>
          <w:tab w:val="left" w:leader="dot" w:pos="7992"/>
        </w:tabs>
        <w:spacing w:before="240" w:after="0" w:line="360" w:lineRule="auto"/>
        <w:contextualSpacing/>
        <w:jc w:val="both"/>
        <w:rPr>
          <w:rFonts w:asciiTheme="majorHAnsi" w:eastAsia="Calibri" w:hAnsiTheme="majorHAnsi" w:cstheme="majorHAnsi"/>
          <w:sz w:val="24"/>
          <w:szCs w:val="24"/>
          <w:lang w:eastAsia="pl-PL" w:bidi="pl-PL"/>
        </w:rPr>
      </w:pPr>
      <w:r w:rsidRPr="00855A3B">
        <w:rPr>
          <w:rFonts w:asciiTheme="majorHAnsi" w:eastAsia="Calibri" w:hAnsiTheme="majorHAnsi" w:cstheme="majorHAnsi"/>
          <w:color w:val="00000A"/>
          <w:sz w:val="24"/>
          <w:szCs w:val="24"/>
          <w:lang w:eastAsia="pl-PL" w:bidi="pl-PL"/>
        </w:rPr>
        <w:t xml:space="preserve">Oferuję wykonanie przedmiotu zamówienia zgodnie z wymaganiami specyfikacji warunków zamówienia </w:t>
      </w:r>
      <w:r w:rsidRPr="00855A3B">
        <w:rPr>
          <w:rFonts w:asciiTheme="majorHAnsi" w:hAnsiTheme="majorHAnsi" w:cstheme="majorHAnsi"/>
          <w:sz w:val="24"/>
          <w:szCs w:val="24"/>
        </w:rPr>
        <w:t>za cenę brutto .................................. zł, w tym podatek VAT</w:t>
      </w:r>
    </w:p>
    <w:p w14:paraId="4C5430E7" w14:textId="77777777" w:rsidR="00CD525C" w:rsidRPr="00855A3B" w:rsidRDefault="00CD525C" w:rsidP="00CD525C">
      <w:pPr>
        <w:widowControl w:val="0"/>
        <w:spacing w:before="120" w:after="0" w:line="360" w:lineRule="auto"/>
        <w:ind w:left="360" w:right="51"/>
        <w:jc w:val="both"/>
        <w:rPr>
          <w:rFonts w:asciiTheme="majorHAnsi" w:hAnsiTheme="majorHAnsi" w:cstheme="majorHAnsi"/>
        </w:rPr>
      </w:pPr>
      <w:r w:rsidRPr="00855A3B">
        <w:rPr>
          <w:rFonts w:asciiTheme="majorHAnsi" w:hAnsiTheme="majorHAnsi" w:cstheme="majorHAnsi"/>
        </w:rPr>
        <w:t>Powyższa cena obejmuje:</w:t>
      </w:r>
    </w:p>
    <w:tbl>
      <w:tblPr>
        <w:tblW w:w="10661" w:type="dxa"/>
        <w:tblInd w:w="-31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00" w:firstRow="0" w:lastRow="0" w:firstColumn="0" w:lastColumn="0" w:noHBand="0" w:noVBand="1"/>
      </w:tblPr>
      <w:tblGrid>
        <w:gridCol w:w="583"/>
        <w:gridCol w:w="147"/>
        <w:gridCol w:w="4282"/>
        <w:gridCol w:w="1924"/>
        <w:gridCol w:w="938"/>
        <w:gridCol w:w="908"/>
        <w:gridCol w:w="1879"/>
      </w:tblGrid>
      <w:tr w:rsidR="00FF66FC" w:rsidRPr="00855A3B" w14:paraId="1141BFF2" w14:textId="77777777" w:rsidTr="00C128E6">
        <w:trPr>
          <w:trHeight w:val="543"/>
        </w:trPr>
        <w:tc>
          <w:tcPr>
            <w:tcW w:w="5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4E4EDAD"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eastAsia="Arial" w:hAnsiTheme="majorHAnsi" w:cstheme="majorHAnsi"/>
                <w:color w:val="000000"/>
              </w:rPr>
              <w:t>L.p.</w:t>
            </w:r>
          </w:p>
        </w:tc>
        <w:tc>
          <w:tcPr>
            <w:tcW w:w="455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D7EE4EE"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eastAsia="Arial" w:hAnsiTheme="majorHAnsi" w:cstheme="majorHAnsi"/>
                <w:color w:val="000000"/>
              </w:rPr>
              <w:t>Oferowany przedmiot  zamówienia</w:t>
            </w:r>
          </w:p>
        </w:tc>
        <w:tc>
          <w:tcPr>
            <w:tcW w:w="19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8216B8F" w14:textId="1D763762"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eastAsia="Arial" w:hAnsiTheme="majorHAnsi" w:cstheme="majorHAnsi"/>
                <w:color w:val="000000"/>
              </w:rPr>
              <w:t>Cena jednostkowa brutto z podatkiem od towarów i usług (VAT) za 1 sztukę</w:t>
            </w:r>
          </w:p>
        </w:tc>
        <w:tc>
          <w:tcPr>
            <w:tcW w:w="736" w:type="dxa"/>
            <w:tcBorders>
              <w:top w:val="single" w:sz="4" w:space="0" w:color="000001"/>
              <w:left w:val="single" w:sz="4" w:space="0" w:color="000001"/>
              <w:bottom w:val="single" w:sz="4" w:space="0" w:color="000001"/>
              <w:right w:val="single" w:sz="4" w:space="0" w:color="000001"/>
            </w:tcBorders>
          </w:tcPr>
          <w:p w14:paraId="1B6B3F86"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eastAsia="Arial" w:hAnsiTheme="majorHAnsi" w:cstheme="majorHAnsi"/>
                <w:color w:val="000000"/>
              </w:rPr>
              <w:t>Stawka</w:t>
            </w:r>
          </w:p>
          <w:p w14:paraId="0A826FFE" w14:textId="2EB42A70"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eastAsia="Arial" w:hAnsiTheme="majorHAnsi" w:cstheme="majorHAnsi"/>
                <w:color w:val="000000"/>
              </w:rPr>
              <w:t xml:space="preserve">VAT (%) </w:t>
            </w:r>
          </w:p>
        </w:tc>
        <w:tc>
          <w:tcPr>
            <w:tcW w:w="9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5281268" w14:textId="52C27EAC"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eastAsia="Arial" w:hAnsiTheme="majorHAnsi" w:cstheme="majorHAnsi"/>
                <w:color w:val="000000"/>
              </w:rPr>
              <w:t>Ilość</w:t>
            </w:r>
          </w:p>
          <w:p w14:paraId="1D57083C"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eastAsia="Arial" w:hAnsiTheme="majorHAnsi" w:cstheme="majorHAnsi"/>
                <w:color w:val="000000"/>
              </w:rPr>
              <w:t>sztuk</w:t>
            </w:r>
          </w:p>
        </w:tc>
        <w:tc>
          <w:tcPr>
            <w:tcW w:w="18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EE3A15E"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eastAsia="Arial" w:hAnsiTheme="majorHAnsi" w:cstheme="majorHAnsi"/>
                <w:color w:val="000000"/>
              </w:rPr>
              <w:t>Wartość brutto</w:t>
            </w:r>
          </w:p>
          <w:p w14:paraId="6DB25622"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eastAsia="Arial" w:hAnsiTheme="majorHAnsi" w:cstheme="majorHAnsi"/>
                <w:color w:val="000000"/>
              </w:rPr>
              <w:t>z podatkiem od towarów i usług (VAT)</w:t>
            </w:r>
          </w:p>
          <w:p w14:paraId="6D9F3F06" w14:textId="18FEEDF1"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r w:rsidRPr="00855A3B">
              <w:rPr>
                <w:rFonts w:asciiTheme="majorHAnsi" w:hAnsiTheme="majorHAnsi" w:cstheme="majorHAnsi"/>
                <w:bCs/>
              </w:rPr>
              <w:t>[ilość sztuk (E) x Cena jednostkowa brutto (C)]</w:t>
            </w:r>
          </w:p>
        </w:tc>
      </w:tr>
      <w:tr w:rsidR="00FF66FC" w:rsidRPr="00855A3B" w14:paraId="3AFEC214" w14:textId="77777777" w:rsidTr="00C128E6">
        <w:tc>
          <w:tcPr>
            <w:tcW w:w="5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26D56A5" w14:textId="77777777" w:rsidR="00FF66FC" w:rsidRPr="00855A3B" w:rsidRDefault="00FF66FC" w:rsidP="00CD525C">
            <w:pPr>
              <w:shd w:val="clear" w:color="auto" w:fill="FFFFFF"/>
              <w:spacing w:after="0" w:line="240" w:lineRule="auto"/>
              <w:jc w:val="center"/>
              <w:rPr>
                <w:rFonts w:asciiTheme="majorHAnsi" w:eastAsia="Arial" w:hAnsiTheme="majorHAnsi" w:cstheme="majorHAnsi"/>
              </w:rPr>
            </w:pPr>
            <w:r w:rsidRPr="00855A3B">
              <w:rPr>
                <w:rFonts w:asciiTheme="majorHAnsi" w:eastAsia="Arial" w:hAnsiTheme="majorHAnsi" w:cstheme="majorHAnsi"/>
              </w:rPr>
              <w:t>A</w:t>
            </w:r>
          </w:p>
        </w:tc>
        <w:tc>
          <w:tcPr>
            <w:tcW w:w="4552"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7A1C677" w14:textId="77777777" w:rsidR="00FF66FC" w:rsidRPr="00855A3B" w:rsidRDefault="00FF66FC" w:rsidP="00CD525C">
            <w:pPr>
              <w:shd w:val="clear" w:color="auto" w:fill="FFFFFF"/>
              <w:spacing w:after="0" w:line="240" w:lineRule="auto"/>
              <w:jc w:val="center"/>
              <w:rPr>
                <w:rFonts w:asciiTheme="majorHAnsi" w:eastAsia="Arial" w:hAnsiTheme="majorHAnsi" w:cstheme="majorHAnsi"/>
              </w:rPr>
            </w:pPr>
            <w:r w:rsidRPr="00855A3B">
              <w:rPr>
                <w:rFonts w:asciiTheme="majorHAnsi" w:eastAsia="Arial" w:hAnsiTheme="majorHAnsi" w:cstheme="majorHAnsi"/>
              </w:rPr>
              <w:t>B</w:t>
            </w:r>
          </w:p>
        </w:tc>
        <w:tc>
          <w:tcPr>
            <w:tcW w:w="19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447AADA" w14:textId="77777777" w:rsidR="00FF66FC" w:rsidRPr="00855A3B" w:rsidRDefault="00FF66FC" w:rsidP="00CD525C">
            <w:pPr>
              <w:shd w:val="clear" w:color="auto" w:fill="FFFFFF"/>
              <w:spacing w:after="0" w:line="240" w:lineRule="auto"/>
              <w:jc w:val="center"/>
              <w:rPr>
                <w:rFonts w:asciiTheme="majorHAnsi" w:eastAsia="Arial" w:hAnsiTheme="majorHAnsi" w:cstheme="majorHAnsi"/>
              </w:rPr>
            </w:pPr>
            <w:r w:rsidRPr="00855A3B">
              <w:rPr>
                <w:rFonts w:asciiTheme="majorHAnsi" w:eastAsia="Arial" w:hAnsiTheme="majorHAnsi" w:cstheme="majorHAnsi"/>
              </w:rPr>
              <w:t>C</w:t>
            </w:r>
          </w:p>
        </w:tc>
        <w:tc>
          <w:tcPr>
            <w:tcW w:w="736" w:type="dxa"/>
            <w:tcBorders>
              <w:top w:val="single" w:sz="4" w:space="0" w:color="000001"/>
              <w:left w:val="single" w:sz="4" w:space="0" w:color="000001"/>
              <w:bottom w:val="single" w:sz="4" w:space="0" w:color="000001"/>
              <w:right w:val="single" w:sz="4" w:space="0" w:color="000001"/>
            </w:tcBorders>
          </w:tcPr>
          <w:p w14:paraId="642A86EF" w14:textId="762A1B69" w:rsidR="00FF66FC" w:rsidRPr="00855A3B" w:rsidRDefault="00FF66FC" w:rsidP="00CD525C">
            <w:pPr>
              <w:shd w:val="clear" w:color="auto" w:fill="FFFFFF"/>
              <w:spacing w:after="0" w:line="240" w:lineRule="auto"/>
              <w:jc w:val="center"/>
              <w:rPr>
                <w:rFonts w:asciiTheme="majorHAnsi" w:eastAsia="Arial" w:hAnsiTheme="majorHAnsi" w:cstheme="majorHAnsi"/>
              </w:rPr>
            </w:pPr>
            <w:r w:rsidRPr="00855A3B">
              <w:rPr>
                <w:rFonts w:asciiTheme="majorHAnsi" w:eastAsia="Arial" w:hAnsiTheme="majorHAnsi" w:cstheme="majorHAnsi"/>
              </w:rPr>
              <w:t>D</w:t>
            </w:r>
          </w:p>
        </w:tc>
        <w:tc>
          <w:tcPr>
            <w:tcW w:w="9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C727569" w14:textId="3A932587" w:rsidR="00FF66FC" w:rsidRPr="00855A3B" w:rsidRDefault="00FF66FC" w:rsidP="00CD525C">
            <w:pPr>
              <w:shd w:val="clear" w:color="auto" w:fill="FFFFFF"/>
              <w:spacing w:after="0" w:line="240" w:lineRule="auto"/>
              <w:jc w:val="center"/>
              <w:rPr>
                <w:rFonts w:asciiTheme="majorHAnsi" w:eastAsia="Arial" w:hAnsiTheme="majorHAnsi" w:cstheme="majorHAnsi"/>
              </w:rPr>
            </w:pPr>
            <w:r w:rsidRPr="00855A3B">
              <w:rPr>
                <w:rFonts w:asciiTheme="majorHAnsi" w:eastAsia="Arial" w:hAnsiTheme="majorHAnsi" w:cstheme="majorHAnsi"/>
              </w:rPr>
              <w:t>E</w:t>
            </w:r>
          </w:p>
        </w:tc>
        <w:tc>
          <w:tcPr>
            <w:tcW w:w="18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E0F460A" w14:textId="1954A8AA" w:rsidR="00FF66FC" w:rsidRPr="00855A3B" w:rsidRDefault="00FF66FC" w:rsidP="00CD525C">
            <w:pPr>
              <w:shd w:val="clear" w:color="auto" w:fill="FFFFFF"/>
              <w:spacing w:after="0" w:line="240" w:lineRule="auto"/>
              <w:jc w:val="center"/>
              <w:rPr>
                <w:rFonts w:asciiTheme="majorHAnsi" w:eastAsia="Arial" w:hAnsiTheme="majorHAnsi" w:cstheme="majorHAnsi"/>
              </w:rPr>
            </w:pPr>
            <w:r w:rsidRPr="00855A3B">
              <w:rPr>
                <w:rFonts w:asciiTheme="majorHAnsi" w:eastAsia="Arial" w:hAnsiTheme="majorHAnsi" w:cstheme="majorHAnsi"/>
              </w:rPr>
              <w:t>F</w:t>
            </w:r>
          </w:p>
        </w:tc>
      </w:tr>
      <w:tr w:rsidR="00FF66FC" w:rsidRPr="00855A3B" w14:paraId="5D41D0CF" w14:textId="77777777" w:rsidTr="00C128E6">
        <w:trPr>
          <w:trHeight w:val="2910"/>
        </w:trPr>
        <w:tc>
          <w:tcPr>
            <w:tcW w:w="583" w:type="dxa"/>
            <w:tcBorders>
              <w:top w:val="single" w:sz="4" w:space="0" w:color="000001"/>
              <w:left w:val="single" w:sz="4" w:space="0" w:color="00000A"/>
              <w:bottom w:val="single" w:sz="4" w:space="0" w:color="000001"/>
              <w:right w:val="single" w:sz="4" w:space="0" w:color="000001"/>
            </w:tcBorders>
            <w:shd w:val="clear" w:color="auto" w:fill="auto"/>
            <w:tcMar>
              <w:left w:w="108" w:type="dxa"/>
            </w:tcMar>
          </w:tcPr>
          <w:p w14:paraId="5A6847F0" w14:textId="7D09BC43" w:rsidR="00FF66FC" w:rsidRPr="00855A3B" w:rsidRDefault="00C128E6" w:rsidP="00CD525C">
            <w:pPr>
              <w:shd w:val="clear" w:color="auto" w:fill="FFFFFF"/>
              <w:spacing w:after="0" w:line="240" w:lineRule="auto"/>
              <w:rPr>
                <w:rFonts w:asciiTheme="majorHAnsi" w:eastAsia="Arial" w:hAnsiTheme="majorHAnsi" w:cstheme="majorHAnsi"/>
                <w:color w:val="000000" w:themeColor="text1"/>
              </w:rPr>
            </w:pPr>
            <w:r w:rsidRPr="00855A3B">
              <w:rPr>
                <w:rFonts w:asciiTheme="majorHAnsi" w:eastAsia="Arial" w:hAnsiTheme="majorHAnsi" w:cstheme="majorHAnsi"/>
                <w:color w:val="000000" w:themeColor="text1"/>
              </w:rPr>
              <w:t>1</w:t>
            </w:r>
          </w:p>
        </w:tc>
        <w:tc>
          <w:tcPr>
            <w:tcW w:w="4552" w:type="dxa"/>
            <w:gridSpan w:val="2"/>
            <w:tcBorders>
              <w:top w:val="single" w:sz="4" w:space="0" w:color="000001"/>
              <w:left w:val="single" w:sz="4" w:space="0" w:color="000001"/>
              <w:bottom w:val="single" w:sz="4" w:space="0" w:color="00000A"/>
              <w:right w:val="single" w:sz="4" w:space="0" w:color="000001"/>
            </w:tcBorders>
            <w:shd w:val="clear" w:color="auto" w:fill="auto"/>
            <w:tcMar>
              <w:left w:w="108" w:type="dxa"/>
            </w:tcMar>
          </w:tcPr>
          <w:p w14:paraId="6D9CB7BF" w14:textId="77777777" w:rsidR="00FF66FC" w:rsidRPr="00855A3B" w:rsidRDefault="00FF66FC" w:rsidP="00CD525C">
            <w:pPr>
              <w:shd w:val="clear" w:color="auto" w:fill="FFFFFF"/>
              <w:spacing w:after="0" w:line="240" w:lineRule="auto"/>
              <w:jc w:val="center"/>
              <w:rPr>
                <w:rFonts w:asciiTheme="majorHAnsi" w:hAnsiTheme="majorHAnsi" w:cstheme="majorHAnsi"/>
                <w:color w:val="000000" w:themeColor="text1"/>
              </w:rPr>
            </w:pPr>
            <w:r w:rsidRPr="00855A3B">
              <w:rPr>
                <w:rFonts w:asciiTheme="majorHAnsi" w:eastAsia="Arial" w:hAnsiTheme="majorHAnsi" w:cstheme="majorHAnsi"/>
                <w:color w:val="000000" w:themeColor="text1"/>
              </w:rPr>
              <w:t xml:space="preserve">Autobus miejski  standardowy </w:t>
            </w:r>
            <w:r w:rsidRPr="00855A3B">
              <w:rPr>
                <w:rFonts w:asciiTheme="majorHAnsi" w:hAnsiTheme="majorHAnsi" w:cstheme="majorHAnsi"/>
                <w:color w:val="000000" w:themeColor="text1"/>
              </w:rPr>
              <w:t xml:space="preserve">wraz </w:t>
            </w:r>
          </w:p>
          <w:p w14:paraId="30421A5E" w14:textId="6C65E563" w:rsidR="00FF66FC" w:rsidRPr="00855A3B" w:rsidRDefault="00FF66FC" w:rsidP="00CD525C">
            <w:pPr>
              <w:shd w:val="clear" w:color="auto" w:fill="FFFFFF"/>
              <w:spacing w:after="0" w:line="240" w:lineRule="auto"/>
              <w:jc w:val="center"/>
              <w:rPr>
                <w:rFonts w:asciiTheme="majorHAnsi" w:hAnsiTheme="majorHAnsi" w:cstheme="majorHAnsi"/>
                <w:color w:val="000000" w:themeColor="text1"/>
              </w:rPr>
            </w:pPr>
            <w:r w:rsidRPr="00855A3B">
              <w:rPr>
                <w:rFonts w:asciiTheme="majorHAnsi" w:hAnsiTheme="majorHAnsi" w:cstheme="majorHAnsi"/>
                <w:color w:val="000000" w:themeColor="text1"/>
              </w:rPr>
              <w:t xml:space="preserve">z wyposażeniem elektronicznym (dedykowanymi urządzeniami i systemami), wyposażeniem dodatkowym, niezbędnym oprogramowaniem, dokumentacją i przeprowadzeniem szkoleń na warunkach określonych w SWZ </w:t>
            </w:r>
            <w:r w:rsidRPr="00855A3B">
              <w:rPr>
                <w:rFonts w:asciiTheme="majorHAnsi" w:eastAsia="Arial" w:hAnsiTheme="majorHAnsi" w:cstheme="majorHAnsi"/>
                <w:color w:val="000000" w:themeColor="text1"/>
              </w:rPr>
              <w:t>(marka, typ, nazwa handlową, model, symbol  lub inne oznaczenie,)</w:t>
            </w:r>
          </w:p>
          <w:p w14:paraId="72FA44EA" w14:textId="77777777" w:rsidR="00FF66FC" w:rsidRPr="00855A3B" w:rsidRDefault="00FF66FC" w:rsidP="00CD525C">
            <w:pPr>
              <w:shd w:val="clear" w:color="auto" w:fill="FFFFFF"/>
              <w:spacing w:after="0" w:line="240" w:lineRule="auto"/>
              <w:rPr>
                <w:rFonts w:asciiTheme="majorHAnsi" w:eastAsia="Arial" w:hAnsiTheme="majorHAnsi" w:cstheme="majorHAnsi"/>
                <w:color w:val="000000" w:themeColor="text1"/>
              </w:rPr>
            </w:pPr>
            <w:r w:rsidRPr="00855A3B">
              <w:rPr>
                <w:rFonts w:asciiTheme="majorHAnsi" w:eastAsia="Arial" w:hAnsiTheme="majorHAnsi" w:cstheme="majorHAnsi"/>
                <w:color w:val="000000" w:themeColor="text1"/>
              </w:rPr>
              <w:t>……………………………………..</w:t>
            </w:r>
          </w:p>
          <w:p w14:paraId="0632AAC4" w14:textId="77777777" w:rsidR="00FF66FC" w:rsidRPr="00855A3B" w:rsidRDefault="00FF66FC" w:rsidP="00CD525C">
            <w:pPr>
              <w:shd w:val="clear" w:color="auto" w:fill="FFFFFF"/>
              <w:spacing w:after="0" w:line="240" w:lineRule="auto"/>
              <w:rPr>
                <w:rFonts w:asciiTheme="majorHAnsi" w:eastAsia="Arial" w:hAnsiTheme="majorHAnsi" w:cstheme="majorHAnsi"/>
                <w:i/>
                <w:color w:val="000000" w:themeColor="text1"/>
              </w:rPr>
            </w:pPr>
            <w:r w:rsidRPr="00855A3B">
              <w:rPr>
                <w:rFonts w:asciiTheme="majorHAnsi" w:eastAsia="Arial" w:hAnsiTheme="majorHAnsi" w:cstheme="majorHAnsi"/>
                <w:color w:val="000000" w:themeColor="text1"/>
              </w:rPr>
              <w:t>Nazwa Producenta autobusu</w:t>
            </w:r>
          </w:p>
        </w:tc>
        <w:tc>
          <w:tcPr>
            <w:tcW w:w="1982" w:type="dxa"/>
            <w:tcBorders>
              <w:top w:val="single" w:sz="4" w:space="0" w:color="000001"/>
              <w:left w:val="single" w:sz="4" w:space="0" w:color="000001"/>
              <w:bottom w:val="single" w:sz="4" w:space="0" w:color="00000A"/>
              <w:right w:val="single" w:sz="4" w:space="0" w:color="000001"/>
            </w:tcBorders>
            <w:shd w:val="clear" w:color="auto" w:fill="auto"/>
            <w:tcMar>
              <w:left w:w="108" w:type="dxa"/>
            </w:tcMar>
            <w:vAlign w:val="center"/>
          </w:tcPr>
          <w:p w14:paraId="60CDC817"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themeColor="text1"/>
              </w:rPr>
            </w:pPr>
            <w:r w:rsidRPr="00855A3B">
              <w:rPr>
                <w:rFonts w:asciiTheme="majorHAnsi" w:eastAsia="Arial" w:hAnsiTheme="majorHAnsi" w:cstheme="majorHAnsi"/>
                <w:color w:val="000000" w:themeColor="text1"/>
              </w:rPr>
              <w:t>……………. zł</w:t>
            </w:r>
          </w:p>
        </w:tc>
        <w:tc>
          <w:tcPr>
            <w:tcW w:w="736" w:type="dxa"/>
            <w:tcBorders>
              <w:top w:val="single" w:sz="4" w:space="0" w:color="000001"/>
              <w:left w:val="single" w:sz="4" w:space="0" w:color="000001"/>
              <w:bottom w:val="single" w:sz="4" w:space="0" w:color="00000A"/>
              <w:right w:val="single" w:sz="4" w:space="0" w:color="000001"/>
            </w:tcBorders>
          </w:tcPr>
          <w:p w14:paraId="78AA99B5"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themeColor="text1"/>
              </w:rPr>
            </w:pPr>
          </w:p>
          <w:p w14:paraId="439C7FE4"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themeColor="text1"/>
              </w:rPr>
            </w:pPr>
          </w:p>
          <w:p w14:paraId="56DA3844"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themeColor="text1"/>
              </w:rPr>
            </w:pPr>
          </w:p>
          <w:p w14:paraId="73FA9109"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themeColor="text1"/>
              </w:rPr>
            </w:pPr>
          </w:p>
          <w:p w14:paraId="48FE6830"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themeColor="text1"/>
              </w:rPr>
            </w:pPr>
          </w:p>
          <w:p w14:paraId="3EE1C40F" w14:textId="7F7E6E90" w:rsidR="00FF66FC" w:rsidRPr="00855A3B" w:rsidRDefault="00FF66FC" w:rsidP="00CD525C">
            <w:pPr>
              <w:shd w:val="clear" w:color="auto" w:fill="FFFFFF"/>
              <w:spacing w:after="0" w:line="240" w:lineRule="auto"/>
              <w:jc w:val="center"/>
              <w:rPr>
                <w:rFonts w:asciiTheme="majorHAnsi" w:eastAsia="Arial" w:hAnsiTheme="majorHAnsi" w:cstheme="majorHAnsi"/>
                <w:color w:val="000000" w:themeColor="text1"/>
              </w:rPr>
            </w:pPr>
            <w:r w:rsidRPr="00855A3B">
              <w:rPr>
                <w:rFonts w:asciiTheme="majorHAnsi" w:eastAsia="Arial" w:hAnsiTheme="majorHAnsi" w:cstheme="majorHAnsi"/>
                <w:color w:val="000000" w:themeColor="text1"/>
              </w:rPr>
              <w:t>….%</w:t>
            </w:r>
          </w:p>
        </w:tc>
        <w:tc>
          <w:tcPr>
            <w:tcW w:w="929" w:type="dxa"/>
            <w:tcBorders>
              <w:top w:val="single" w:sz="4" w:space="0" w:color="000001"/>
              <w:left w:val="single" w:sz="4" w:space="0" w:color="000001"/>
              <w:bottom w:val="single" w:sz="4" w:space="0" w:color="00000A"/>
              <w:right w:val="single" w:sz="4" w:space="0" w:color="000001"/>
            </w:tcBorders>
            <w:shd w:val="clear" w:color="auto" w:fill="auto"/>
            <w:tcMar>
              <w:left w:w="108" w:type="dxa"/>
            </w:tcMar>
            <w:vAlign w:val="center"/>
          </w:tcPr>
          <w:p w14:paraId="5181FE9C" w14:textId="4E877D61" w:rsidR="00FF66FC" w:rsidRPr="00855A3B" w:rsidRDefault="00FF66FC" w:rsidP="00CD525C">
            <w:pPr>
              <w:shd w:val="clear" w:color="auto" w:fill="FFFFFF"/>
              <w:spacing w:after="0" w:line="240" w:lineRule="auto"/>
              <w:jc w:val="center"/>
              <w:rPr>
                <w:rFonts w:asciiTheme="majorHAnsi" w:eastAsia="Arial" w:hAnsiTheme="majorHAnsi" w:cstheme="majorHAnsi"/>
                <w:color w:val="000000" w:themeColor="text1"/>
              </w:rPr>
            </w:pPr>
            <w:r w:rsidRPr="00855A3B">
              <w:rPr>
                <w:rFonts w:asciiTheme="majorHAnsi" w:eastAsia="Arial" w:hAnsiTheme="majorHAnsi" w:cstheme="majorHAnsi"/>
                <w:color w:val="000000" w:themeColor="text1"/>
              </w:rPr>
              <w:t>3</w:t>
            </w:r>
          </w:p>
        </w:tc>
        <w:tc>
          <w:tcPr>
            <w:tcW w:w="1879" w:type="dxa"/>
            <w:tcBorders>
              <w:top w:val="single" w:sz="4" w:space="0" w:color="000001"/>
              <w:left w:val="single" w:sz="4" w:space="0" w:color="000001"/>
              <w:bottom w:val="single" w:sz="4" w:space="0" w:color="00000A"/>
              <w:right w:val="single" w:sz="4" w:space="0" w:color="000001"/>
            </w:tcBorders>
            <w:shd w:val="clear" w:color="auto" w:fill="auto"/>
            <w:tcMar>
              <w:left w:w="108" w:type="dxa"/>
            </w:tcMar>
            <w:vAlign w:val="center"/>
          </w:tcPr>
          <w:p w14:paraId="031181DD" w14:textId="77777777" w:rsidR="00FF66FC" w:rsidRPr="00855A3B" w:rsidRDefault="00FF66FC" w:rsidP="00CD525C">
            <w:pPr>
              <w:shd w:val="clear" w:color="auto" w:fill="FFFFFF"/>
              <w:spacing w:after="0" w:line="240" w:lineRule="auto"/>
              <w:jc w:val="center"/>
              <w:rPr>
                <w:rFonts w:asciiTheme="majorHAnsi" w:eastAsia="Arial" w:hAnsiTheme="majorHAnsi" w:cstheme="majorHAnsi"/>
                <w:b/>
                <w:color w:val="000000" w:themeColor="text1"/>
              </w:rPr>
            </w:pPr>
          </w:p>
          <w:p w14:paraId="51AFB0EF"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themeColor="text1"/>
              </w:rPr>
            </w:pPr>
            <w:r w:rsidRPr="00855A3B">
              <w:rPr>
                <w:rFonts w:asciiTheme="majorHAnsi" w:eastAsia="Arial" w:hAnsiTheme="majorHAnsi" w:cstheme="majorHAnsi"/>
                <w:color w:val="000000" w:themeColor="text1"/>
              </w:rPr>
              <w:t>………………….. zł</w:t>
            </w:r>
          </w:p>
          <w:p w14:paraId="5C239CC3" w14:textId="77777777" w:rsidR="00FF66FC" w:rsidRPr="00855A3B" w:rsidRDefault="00FF66FC" w:rsidP="00CD525C">
            <w:pPr>
              <w:shd w:val="clear" w:color="auto" w:fill="FFFFFF"/>
              <w:spacing w:after="0" w:line="240" w:lineRule="auto"/>
              <w:rPr>
                <w:rFonts w:asciiTheme="majorHAnsi" w:eastAsia="Arial" w:hAnsiTheme="majorHAnsi" w:cstheme="majorHAnsi"/>
                <w:color w:val="000000" w:themeColor="text1"/>
              </w:rPr>
            </w:pPr>
          </w:p>
        </w:tc>
      </w:tr>
      <w:tr w:rsidR="00FF66FC" w:rsidRPr="00855A3B" w14:paraId="74FBB611" w14:textId="77777777" w:rsidTr="00C128E6">
        <w:trPr>
          <w:trHeight w:val="535"/>
        </w:trPr>
        <w:tc>
          <w:tcPr>
            <w:tcW w:w="730" w:type="dxa"/>
            <w:gridSpan w:val="2"/>
            <w:tcBorders>
              <w:top w:val="single" w:sz="4" w:space="0" w:color="000001"/>
              <w:left w:val="single" w:sz="4" w:space="0" w:color="000001"/>
              <w:bottom w:val="single" w:sz="4" w:space="0" w:color="000001"/>
              <w:right w:val="single" w:sz="4" w:space="0" w:color="000001"/>
            </w:tcBorders>
          </w:tcPr>
          <w:p w14:paraId="78464A46" w14:textId="77777777" w:rsidR="00FF66FC" w:rsidRPr="00855A3B" w:rsidRDefault="00FF66FC" w:rsidP="00CD525C">
            <w:pPr>
              <w:shd w:val="clear" w:color="auto" w:fill="FFFFFF"/>
              <w:spacing w:before="120" w:after="0" w:line="240" w:lineRule="auto"/>
              <w:jc w:val="center"/>
              <w:rPr>
                <w:rFonts w:asciiTheme="majorHAnsi" w:hAnsiTheme="majorHAnsi" w:cstheme="majorHAnsi"/>
                <w:bCs/>
              </w:rPr>
            </w:pPr>
          </w:p>
        </w:tc>
        <w:tc>
          <w:tcPr>
            <w:tcW w:w="805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F48B96" w14:textId="641EB2A2" w:rsidR="00FF66FC" w:rsidRPr="00855A3B" w:rsidRDefault="00FF66FC" w:rsidP="00CD525C">
            <w:pPr>
              <w:shd w:val="clear" w:color="auto" w:fill="FFFFFF"/>
              <w:spacing w:before="120" w:after="0" w:line="240" w:lineRule="auto"/>
              <w:jc w:val="center"/>
              <w:rPr>
                <w:rFonts w:asciiTheme="majorHAnsi" w:eastAsia="Arial" w:hAnsiTheme="majorHAnsi" w:cstheme="majorHAnsi"/>
                <w:b/>
              </w:rPr>
            </w:pPr>
            <w:r w:rsidRPr="00855A3B">
              <w:rPr>
                <w:rFonts w:asciiTheme="majorHAnsi" w:hAnsiTheme="majorHAnsi" w:cstheme="majorHAnsi"/>
                <w:bCs/>
              </w:rPr>
              <w:t>ŁĄCZNA CENA BRUTTO (suma pozycji F)</w:t>
            </w:r>
          </w:p>
        </w:tc>
        <w:tc>
          <w:tcPr>
            <w:tcW w:w="18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09BD309" w14:textId="77777777" w:rsidR="00FF66FC" w:rsidRPr="00855A3B" w:rsidRDefault="00FF66FC" w:rsidP="00CD525C">
            <w:pPr>
              <w:shd w:val="clear" w:color="auto" w:fill="FFFFFF"/>
              <w:spacing w:after="0" w:line="240" w:lineRule="auto"/>
              <w:jc w:val="center"/>
              <w:rPr>
                <w:rFonts w:asciiTheme="majorHAnsi" w:eastAsia="Arial" w:hAnsiTheme="majorHAnsi" w:cstheme="majorHAnsi"/>
                <w:color w:val="000000"/>
              </w:rPr>
            </w:pPr>
          </w:p>
        </w:tc>
      </w:tr>
    </w:tbl>
    <w:p w14:paraId="7784940C" w14:textId="77777777" w:rsidR="00CD525C" w:rsidRPr="00855A3B" w:rsidRDefault="00CD525C" w:rsidP="00CD525C">
      <w:pPr>
        <w:widowControl w:val="0"/>
        <w:spacing w:after="0" w:line="240" w:lineRule="auto"/>
        <w:ind w:left="360" w:right="51"/>
        <w:jc w:val="both"/>
        <w:rPr>
          <w:rFonts w:asciiTheme="majorHAnsi" w:hAnsiTheme="majorHAnsi" w:cstheme="majorHAnsi"/>
          <w:b/>
          <w:sz w:val="8"/>
          <w:szCs w:val="8"/>
        </w:rPr>
      </w:pPr>
    </w:p>
    <w:p w14:paraId="34308F10" w14:textId="77777777" w:rsidR="00CD525C" w:rsidRPr="00855A3B" w:rsidRDefault="00CD525C" w:rsidP="00CD525C">
      <w:pPr>
        <w:widowControl w:val="0"/>
        <w:spacing w:before="120" w:after="0" w:line="360" w:lineRule="auto"/>
        <w:ind w:left="426" w:right="51"/>
        <w:jc w:val="both"/>
        <w:rPr>
          <w:rFonts w:asciiTheme="majorHAnsi" w:hAnsiTheme="majorHAnsi" w:cstheme="majorHAnsi"/>
          <w:szCs w:val="24"/>
        </w:rPr>
      </w:pPr>
      <w:r w:rsidRPr="00855A3B">
        <w:rPr>
          <w:rFonts w:asciiTheme="majorHAnsi" w:hAnsiTheme="majorHAnsi" w:cstheme="majorHAnsi"/>
          <w:szCs w:val="24"/>
        </w:rPr>
        <w:t>Powyższa cena obejmuje pełny zakres zamówienia określony w specyfikacji warunków zamówienia.</w:t>
      </w:r>
    </w:p>
    <w:p w14:paraId="45ED38A5" w14:textId="77777777" w:rsidR="00CD525C" w:rsidRPr="00855A3B" w:rsidRDefault="00CD525C" w:rsidP="00A2169E">
      <w:pPr>
        <w:widowControl w:val="0"/>
        <w:numPr>
          <w:ilvl w:val="0"/>
          <w:numId w:val="17"/>
        </w:numPr>
        <w:tabs>
          <w:tab w:val="left" w:pos="7025"/>
          <w:tab w:val="left" w:leader="dot" w:pos="7992"/>
        </w:tabs>
        <w:spacing w:after="480" w:line="360" w:lineRule="auto"/>
        <w:contextualSpacing/>
        <w:jc w:val="both"/>
        <w:rPr>
          <w:rFonts w:asciiTheme="majorHAnsi" w:eastAsia="Calibri" w:hAnsiTheme="majorHAnsi" w:cstheme="majorHAnsi"/>
          <w:color w:val="00000A"/>
          <w:sz w:val="24"/>
          <w:szCs w:val="24"/>
          <w:lang w:eastAsia="pl-PL" w:bidi="pl-PL"/>
        </w:rPr>
      </w:pPr>
      <w:r w:rsidRPr="00855A3B">
        <w:rPr>
          <w:rFonts w:asciiTheme="majorHAnsi" w:hAnsiTheme="majorHAnsi" w:cstheme="majorHAnsi"/>
          <w:sz w:val="24"/>
          <w:szCs w:val="24"/>
        </w:rPr>
        <w:t xml:space="preserve">Oświadczam, że uważam się za związanego niniejszą ofertą na okres wskazany </w:t>
      </w:r>
      <w:r w:rsidRPr="00855A3B">
        <w:rPr>
          <w:rFonts w:asciiTheme="majorHAnsi" w:hAnsiTheme="majorHAnsi" w:cstheme="majorHAnsi"/>
          <w:sz w:val="24"/>
          <w:szCs w:val="24"/>
        </w:rPr>
        <w:br/>
        <w:t>w SWZ</w:t>
      </w:r>
      <w:r w:rsidRPr="00855A3B">
        <w:rPr>
          <w:rFonts w:asciiTheme="majorHAnsi" w:eastAsia="Calibri" w:hAnsiTheme="majorHAnsi" w:cstheme="majorHAnsi"/>
          <w:color w:val="00000A"/>
          <w:sz w:val="24"/>
          <w:szCs w:val="24"/>
          <w:lang w:eastAsia="pl-PL" w:bidi="pl-PL"/>
        </w:rPr>
        <w:t>.</w:t>
      </w:r>
    </w:p>
    <w:p w14:paraId="38A2F7FF" w14:textId="77777777" w:rsidR="00CD525C" w:rsidRPr="00855A3B" w:rsidRDefault="00CD525C" w:rsidP="00CD525C">
      <w:pPr>
        <w:widowControl w:val="0"/>
        <w:tabs>
          <w:tab w:val="left" w:pos="7025"/>
          <w:tab w:val="left" w:leader="dot" w:pos="7992"/>
        </w:tabs>
        <w:spacing w:after="480" w:line="360" w:lineRule="auto"/>
        <w:ind w:left="360"/>
        <w:contextualSpacing/>
        <w:jc w:val="both"/>
        <w:rPr>
          <w:rFonts w:asciiTheme="majorHAnsi" w:eastAsia="Calibri" w:hAnsiTheme="majorHAnsi" w:cstheme="majorHAnsi"/>
          <w:color w:val="00000A"/>
          <w:sz w:val="24"/>
          <w:szCs w:val="24"/>
          <w:lang w:eastAsia="pl-PL" w:bidi="pl-PL"/>
        </w:rPr>
      </w:pPr>
    </w:p>
    <w:p w14:paraId="5F10B43F" w14:textId="77777777" w:rsidR="00CD525C" w:rsidRPr="00855A3B" w:rsidRDefault="00CD525C" w:rsidP="00A2169E">
      <w:pPr>
        <w:widowControl w:val="0"/>
        <w:numPr>
          <w:ilvl w:val="0"/>
          <w:numId w:val="17"/>
        </w:numPr>
        <w:tabs>
          <w:tab w:val="left" w:pos="7025"/>
          <w:tab w:val="left" w:leader="dot" w:pos="7992"/>
        </w:tabs>
        <w:spacing w:before="240" w:after="0" w:line="360" w:lineRule="auto"/>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Oświadczam, że </w:t>
      </w:r>
    </w:p>
    <w:p w14:paraId="1EDFC116"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zapoznałem się ze SWZ i akceptuję wszystkie warunki w niej zawarte,</w:t>
      </w:r>
    </w:p>
    <w:p w14:paraId="08FF2790"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uzyskałem wszelkie informacje niezbędne do prawidłowego przygotowania </w:t>
      </w:r>
      <w:r w:rsidRPr="00855A3B">
        <w:rPr>
          <w:rFonts w:asciiTheme="majorHAnsi" w:eastAsia="Calibri" w:hAnsiTheme="majorHAnsi" w:cstheme="majorHAnsi"/>
          <w:color w:val="00000A"/>
          <w:sz w:val="24"/>
          <w:szCs w:val="24"/>
          <w:lang w:eastAsia="pl-PL" w:bidi="pl-PL"/>
        </w:rPr>
        <w:br/>
        <w:t>i złożenia niniejszej oferty,</w:t>
      </w:r>
    </w:p>
    <w:p w14:paraId="3F9D6620"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sz w:val="24"/>
          <w:szCs w:val="24"/>
          <w:lang w:eastAsia="pl-PL" w:bidi="pl-PL"/>
        </w:rPr>
      </w:pPr>
      <w:r w:rsidRPr="00855A3B">
        <w:rPr>
          <w:rFonts w:asciiTheme="majorHAnsi" w:eastAsia="Arial" w:hAnsiTheme="majorHAnsi" w:cstheme="majorHAnsi"/>
          <w:color w:val="000000"/>
          <w:sz w:val="24"/>
          <w:szCs w:val="24"/>
        </w:rPr>
        <w:t>oferowane pojazdy są fabrycznie nowe, wolne od wszelkich obciążeń prawnych. Zestawienie parametrów oferowanych autobusów podlegających ocenie stanowi załącznik do niniejszej oferty,</w:t>
      </w:r>
    </w:p>
    <w:p w14:paraId="1463B6EA"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sz w:val="24"/>
          <w:szCs w:val="24"/>
          <w:lang w:eastAsia="pl-PL" w:bidi="pl-PL"/>
        </w:rPr>
      </w:pPr>
      <w:r w:rsidRPr="00855A3B">
        <w:rPr>
          <w:rFonts w:asciiTheme="majorHAnsi" w:eastAsia="Arial" w:hAnsiTheme="majorHAnsi" w:cstheme="majorHAnsi"/>
          <w:color w:val="000000"/>
          <w:sz w:val="24"/>
          <w:szCs w:val="24"/>
        </w:rPr>
        <w:t xml:space="preserve">zobowiązuję się do przeprowadzenia szkoleń, dostawy wyposażenia </w:t>
      </w:r>
      <w:r w:rsidRPr="00855A3B">
        <w:rPr>
          <w:rFonts w:asciiTheme="majorHAnsi" w:eastAsia="Arial" w:hAnsiTheme="majorHAnsi" w:cstheme="majorHAnsi"/>
          <w:color w:val="000000"/>
          <w:sz w:val="24"/>
          <w:szCs w:val="24"/>
        </w:rPr>
        <w:br/>
      </w:r>
      <w:r w:rsidRPr="00855A3B">
        <w:rPr>
          <w:rFonts w:asciiTheme="majorHAnsi" w:eastAsia="Arial" w:hAnsiTheme="majorHAnsi" w:cstheme="majorHAnsi"/>
          <w:color w:val="000000"/>
          <w:sz w:val="24"/>
          <w:szCs w:val="24"/>
        </w:rPr>
        <w:lastRenderedPageBreak/>
        <w:t>i dokumentacji na warunkach określonych w SWZ,</w:t>
      </w:r>
    </w:p>
    <w:p w14:paraId="506CE7F4" w14:textId="5DEC9822"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sz w:val="24"/>
          <w:szCs w:val="24"/>
          <w:lang w:eastAsia="pl-PL" w:bidi="pl-PL"/>
        </w:rPr>
      </w:pPr>
      <w:r w:rsidRPr="00855A3B">
        <w:rPr>
          <w:rFonts w:asciiTheme="majorHAnsi" w:hAnsiTheme="majorHAnsi" w:cstheme="majorHAnsi"/>
          <w:sz w:val="24"/>
          <w:szCs w:val="24"/>
        </w:rPr>
        <w:t xml:space="preserve">dostarczenia do </w:t>
      </w:r>
      <w:r w:rsidRPr="00855A3B">
        <w:rPr>
          <w:rFonts w:asciiTheme="majorHAnsi" w:hAnsiTheme="majorHAnsi" w:cstheme="majorHAnsi"/>
          <w:bCs/>
          <w:sz w:val="24"/>
          <w:szCs w:val="24"/>
        </w:rPr>
        <w:t>30 dni</w:t>
      </w:r>
      <w:r w:rsidRPr="00855A3B">
        <w:rPr>
          <w:rFonts w:asciiTheme="majorHAnsi" w:hAnsiTheme="majorHAnsi" w:cstheme="majorHAnsi"/>
          <w:sz w:val="24"/>
          <w:szCs w:val="24"/>
        </w:rPr>
        <w:t xml:space="preserve"> przed datą dostawy autobus</w:t>
      </w:r>
      <w:r w:rsidR="00507A89" w:rsidRPr="00855A3B">
        <w:rPr>
          <w:rFonts w:asciiTheme="majorHAnsi" w:hAnsiTheme="majorHAnsi" w:cstheme="majorHAnsi"/>
          <w:sz w:val="24"/>
          <w:szCs w:val="24"/>
        </w:rPr>
        <w:t>ów</w:t>
      </w:r>
      <w:r w:rsidRPr="00855A3B">
        <w:rPr>
          <w:rFonts w:asciiTheme="majorHAnsi" w:hAnsiTheme="majorHAnsi" w:cstheme="majorHAnsi"/>
          <w:sz w:val="24"/>
          <w:szCs w:val="24"/>
        </w:rPr>
        <w:t xml:space="preserve">: </w:t>
      </w:r>
      <w:r w:rsidRPr="00855A3B">
        <w:rPr>
          <w:rFonts w:cs="Arial"/>
          <w:sz w:val="24"/>
          <w:szCs w:val="24"/>
        </w:rPr>
        <w:t>dokumentacji technicznej autobusu i oprogramowania wraz z licencjami</w:t>
      </w:r>
      <w:r w:rsidRPr="00855A3B" w:rsidDel="00F74B79">
        <w:rPr>
          <w:rFonts w:asciiTheme="majorHAnsi" w:hAnsiTheme="majorHAnsi" w:cstheme="majorHAnsi"/>
          <w:sz w:val="24"/>
          <w:szCs w:val="24"/>
        </w:rPr>
        <w:t xml:space="preserve"> </w:t>
      </w:r>
      <w:r w:rsidRPr="00855A3B">
        <w:rPr>
          <w:rFonts w:asciiTheme="majorHAnsi" w:hAnsiTheme="majorHAnsi" w:cstheme="majorHAnsi"/>
          <w:sz w:val="24"/>
          <w:szCs w:val="24"/>
        </w:rPr>
        <w:t xml:space="preserve">wyszczególnionego </w:t>
      </w:r>
      <w:r w:rsidRPr="00855A3B">
        <w:rPr>
          <w:rFonts w:asciiTheme="majorHAnsi" w:hAnsiTheme="majorHAnsi" w:cstheme="majorHAnsi"/>
          <w:sz w:val="24"/>
          <w:szCs w:val="24"/>
        </w:rPr>
        <w:br/>
        <w:t xml:space="preserve">w </w:t>
      </w:r>
      <w:r w:rsidRPr="00855A3B">
        <w:rPr>
          <w:rFonts w:cs="Arial"/>
          <w:sz w:val="24"/>
          <w:szCs w:val="24"/>
        </w:rPr>
        <w:t xml:space="preserve">§ </w:t>
      </w:r>
      <w:r w:rsidR="00507A89" w:rsidRPr="00855A3B">
        <w:rPr>
          <w:rFonts w:cs="Arial"/>
          <w:sz w:val="24"/>
          <w:szCs w:val="24"/>
        </w:rPr>
        <w:t>6</w:t>
      </w:r>
      <w:r w:rsidRPr="00855A3B">
        <w:rPr>
          <w:rFonts w:cs="Arial"/>
          <w:sz w:val="24"/>
          <w:szCs w:val="24"/>
        </w:rPr>
        <w:t xml:space="preserve"> załącznika nr 8</w:t>
      </w:r>
      <w:r w:rsidRPr="00855A3B">
        <w:rPr>
          <w:rFonts w:asciiTheme="majorHAnsi" w:hAnsiTheme="majorHAnsi" w:cstheme="majorHAnsi"/>
          <w:sz w:val="24"/>
          <w:szCs w:val="24"/>
        </w:rPr>
        <w:t xml:space="preserve"> do SWZ,</w:t>
      </w:r>
    </w:p>
    <w:p w14:paraId="7D0B5746"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sz w:val="24"/>
          <w:szCs w:val="24"/>
          <w:lang w:eastAsia="pl-PL" w:bidi="pl-PL"/>
        </w:rPr>
      </w:pPr>
      <w:r w:rsidRPr="00855A3B">
        <w:rPr>
          <w:rFonts w:asciiTheme="majorHAnsi" w:eastAsia="Arial" w:hAnsiTheme="majorHAnsi" w:cstheme="majorHAnsi"/>
          <w:color w:val="000000"/>
          <w:sz w:val="24"/>
          <w:szCs w:val="24"/>
        </w:rPr>
        <w:t>udzielam Zamawiającemu gwarancji jakości, rękojmi za wady oraz autoryzacji na wykonywanie obsług technicznych i napraw gwarancyjnych dostarczonych autobusów wraz z zamontowanym w pojeździe wyposażeniem oraz na wszystkie pozostałe urządzenia i systemy przekazane w związku z realizacją przedmiotu zamówienia, a nie zainstalowane w dostarczanym pojeździe na warunkach określonych w SWZ,</w:t>
      </w:r>
    </w:p>
    <w:p w14:paraId="37201E41" w14:textId="5E212287" w:rsidR="00CD525C" w:rsidRPr="00855A3B" w:rsidRDefault="00CD525C" w:rsidP="00072603">
      <w:pPr>
        <w:widowControl w:val="0"/>
        <w:tabs>
          <w:tab w:val="left" w:pos="7025"/>
          <w:tab w:val="left" w:leader="dot" w:pos="7992"/>
        </w:tabs>
        <w:spacing w:after="0" w:line="360" w:lineRule="auto"/>
        <w:ind w:left="567"/>
        <w:contextualSpacing/>
        <w:jc w:val="both"/>
        <w:rPr>
          <w:rFonts w:asciiTheme="majorHAnsi" w:eastAsia="Calibri" w:hAnsiTheme="majorHAnsi" w:cstheme="majorHAnsi"/>
          <w:strike/>
          <w:sz w:val="24"/>
          <w:szCs w:val="24"/>
          <w:lang w:eastAsia="pl-PL" w:bidi="pl-PL"/>
        </w:rPr>
      </w:pPr>
    </w:p>
    <w:p w14:paraId="7F83DA86" w14:textId="3213ADE1" w:rsidR="00CD525C" w:rsidRPr="00855A3B" w:rsidRDefault="00CD525C" w:rsidP="00A2169E">
      <w:pPr>
        <w:widowControl w:val="0"/>
        <w:numPr>
          <w:ilvl w:val="0"/>
          <w:numId w:val="18"/>
        </w:numPr>
        <w:tabs>
          <w:tab w:val="left" w:pos="7025"/>
          <w:tab w:val="left" w:leader="dot" w:pos="7992"/>
        </w:tabs>
        <w:spacing w:before="360" w:after="0" w:line="360" w:lineRule="auto"/>
        <w:ind w:left="567" w:hanging="425"/>
        <w:contextualSpacing/>
        <w:jc w:val="both"/>
        <w:rPr>
          <w:rFonts w:asciiTheme="majorHAnsi" w:eastAsia="Calibri" w:hAnsiTheme="majorHAnsi" w:cstheme="majorHAnsi"/>
          <w:sz w:val="24"/>
          <w:szCs w:val="24"/>
          <w:lang w:eastAsia="pl-PL" w:bidi="pl-PL"/>
        </w:rPr>
      </w:pPr>
    </w:p>
    <w:tbl>
      <w:tblPr>
        <w:tblW w:w="10031" w:type="dxa"/>
        <w:tblBorders>
          <w:top w:val="single" w:sz="4" w:space="0" w:color="000001"/>
          <w:left w:val="single" w:sz="4" w:space="0" w:color="000001"/>
          <w:right w:val="single" w:sz="4" w:space="0" w:color="000001"/>
          <w:insideV w:val="single" w:sz="4" w:space="0" w:color="000001"/>
        </w:tblBorders>
        <w:tblLook w:val="0400" w:firstRow="0" w:lastRow="0" w:firstColumn="0" w:lastColumn="0" w:noHBand="0" w:noVBand="1"/>
      </w:tblPr>
      <w:tblGrid>
        <w:gridCol w:w="517"/>
        <w:gridCol w:w="51"/>
        <w:gridCol w:w="8183"/>
        <w:gridCol w:w="1280"/>
      </w:tblGrid>
      <w:tr w:rsidR="00CD525C" w:rsidRPr="00855A3B" w14:paraId="080765C0" w14:textId="77777777" w:rsidTr="00CD525C">
        <w:trPr>
          <w:trHeight w:val="213"/>
        </w:trPr>
        <w:tc>
          <w:tcPr>
            <w:tcW w:w="568" w:type="dxa"/>
            <w:gridSpan w:val="2"/>
            <w:tcBorders>
              <w:top w:val="single" w:sz="4" w:space="0" w:color="000001"/>
              <w:left w:val="single" w:sz="4" w:space="0" w:color="000001"/>
              <w:right w:val="single" w:sz="4" w:space="0" w:color="000001"/>
            </w:tcBorders>
            <w:shd w:val="clear" w:color="auto" w:fill="auto"/>
            <w:tcMar>
              <w:left w:w="108" w:type="dxa"/>
            </w:tcMar>
            <w:vAlign w:val="center"/>
          </w:tcPr>
          <w:p w14:paraId="00635041" w14:textId="77777777" w:rsidR="00CD525C" w:rsidRPr="00855A3B" w:rsidRDefault="00CD525C" w:rsidP="00CD525C">
            <w:pPr>
              <w:spacing w:line="240" w:lineRule="auto"/>
              <w:contextualSpacing/>
              <w:rPr>
                <w:rFonts w:asciiTheme="majorHAnsi" w:hAnsiTheme="majorHAnsi" w:cstheme="majorHAnsi"/>
                <w:color w:val="000000" w:themeColor="text1"/>
                <w:sz w:val="24"/>
                <w:szCs w:val="24"/>
              </w:rPr>
            </w:pPr>
            <w:r w:rsidRPr="00855A3B">
              <w:rPr>
                <w:rFonts w:asciiTheme="majorHAnsi" w:hAnsiTheme="majorHAnsi" w:cstheme="majorHAnsi"/>
                <w:color w:val="000000" w:themeColor="text1"/>
                <w:sz w:val="24"/>
                <w:szCs w:val="24"/>
              </w:rPr>
              <w:t>Lp.</w:t>
            </w:r>
          </w:p>
        </w:tc>
        <w:tc>
          <w:tcPr>
            <w:tcW w:w="81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D0A6D9B" w14:textId="77777777" w:rsidR="00CD525C" w:rsidRPr="00855A3B" w:rsidRDefault="00CD525C" w:rsidP="00CD525C">
            <w:pPr>
              <w:spacing w:line="240" w:lineRule="auto"/>
              <w:ind w:left="568"/>
              <w:contextualSpacing/>
              <w:jc w:val="both"/>
              <w:rPr>
                <w:rFonts w:asciiTheme="majorHAnsi" w:hAnsiTheme="majorHAnsi" w:cstheme="majorHAnsi"/>
                <w:color w:val="000000" w:themeColor="text1"/>
              </w:rPr>
            </w:pPr>
            <w:proofErr w:type="spellStart"/>
            <w:r w:rsidRPr="00855A3B">
              <w:rPr>
                <w:rFonts w:asciiTheme="majorHAnsi" w:hAnsiTheme="majorHAnsi" w:cstheme="majorHAnsi"/>
                <w:color w:val="000000" w:themeColor="text1"/>
              </w:rPr>
              <w:t>Podkryteria</w:t>
            </w:r>
            <w:proofErr w:type="spellEnd"/>
            <w:r w:rsidRPr="00855A3B">
              <w:rPr>
                <w:rFonts w:asciiTheme="majorHAnsi" w:hAnsiTheme="majorHAnsi" w:cstheme="majorHAnsi"/>
                <w:color w:val="000000" w:themeColor="text1"/>
              </w:rPr>
              <w:t xml:space="preserve"> składające się na Kryterium techniczne</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41BC2A8" w14:textId="42208BA2" w:rsidR="00CD525C" w:rsidRPr="00855A3B" w:rsidRDefault="00E16A8E" w:rsidP="00CD525C">
            <w:pPr>
              <w:spacing w:line="240" w:lineRule="auto"/>
              <w:contextualSpacing/>
              <w:jc w:val="center"/>
              <w:rPr>
                <w:rFonts w:asciiTheme="majorHAnsi" w:hAnsiTheme="majorHAnsi" w:cstheme="majorHAnsi"/>
                <w:color w:val="000000" w:themeColor="text1"/>
              </w:rPr>
            </w:pPr>
            <w:r w:rsidRPr="00855A3B">
              <w:rPr>
                <w:rFonts w:asciiTheme="majorHAnsi" w:hAnsiTheme="majorHAnsi" w:cstheme="majorHAnsi"/>
                <w:color w:val="000000" w:themeColor="text1"/>
              </w:rPr>
              <w:t>Oferowany zakres*</w:t>
            </w:r>
          </w:p>
        </w:tc>
      </w:tr>
      <w:tr w:rsidR="00CD525C" w:rsidRPr="00855A3B" w14:paraId="5CE48E8D" w14:textId="77777777" w:rsidTr="00CD525C">
        <w:tc>
          <w:tcPr>
            <w:tcW w:w="517" w:type="dxa"/>
            <w:vMerge w:val="restart"/>
            <w:tcBorders>
              <w:top w:val="single" w:sz="4" w:space="0" w:color="000001"/>
              <w:left w:val="single" w:sz="4" w:space="0" w:color="000001"/>
              <w:right w:val="single" w:sz="4" w:space="0" w:color="000001"/>
            </w:tcBorders>
            <w:shd w:val="clear" w:color="auto" w:fill="auto"/>
            <w:tcMar>
              <w:left w:w="108" w:type="dxa"/>
            </w:tcMar>
          </w:tcPr>
          <w:p w14:paraId="1ED72B80" w14:textId="77777777" w:rsidR="00CD525C" w:rsidRPr="00855A3B" w:rsidRDefault="00CD525C" w:rsidP="00CD525C">
            <w:pPr>
              <w:spacing w:line="240" w:lineRule="auto"/>
              <w:contextualSpacing/>
              <w:jc w:val="center"/>
              <w:rPr>
                <w:rFonts w:asciiTheme="majorHAnsi" w:hAnsiTheme="majorHAnsi" w:cstheme="majorHAnsi"/>
                <w:color w:val="000000" w:themeColor="text1"/>
              </w:rPr>
            </w:pPr>
            <w:r w:rsidRPr="00855A3B">
              <w:rPr>
                <w:rFonts w:asciiTheme="majorHAnsi" w:hAnsiTheme="majorHAnsi" w:cstheme="majorHAnsi"/>
                <w:color w:val="000000" w:themeColor="text1"/>
              </w:rPr>
              <w:t>1.</w:t>
            </w:r>
          </w:p>
        </w:tc>
        <w:tc>
          <w:tcPr>
            <w:tcW w:w="9514" w:type="dxa"/>
            <w:gridSpan w:val="3"/>
            <w:tcBorders>
              <w:top w:val="single" w:sz="4" w:space="0" w:color="000001"/>
              <w:left w:val="single" w:sz="4" w:space="0" w:color="000001"/>
              <w:bottom w:val="single" w:sz="4" w:space="0" w:color="000001"/>
              <w:right w:val="single" w:sz="4" w:space="0" w:color="000001"/>
            </w:tcBorders>
            <w:shd w:val="pct20" w:color="auto" w:fill="auto"/>
            <w:tcMar>
              <w:left w:w="108" w:type="dxa"/>
            </w:tcMar>
          </w:tcPr>
          <w:p w14:paraId="3FACA28B" w14:textId="39D92C19" w:rsidR="00CD525C" w:rsidRPr="00855A3B" w:rsidRDefault="00CD525C" w:rsidP="00FB6CE1">
            <w:pPr>
              <w:rPr>
                <w:rFonts w:asciiTheme="majorHAnsi" w:hAnsiTheme="majorHAnsi" w:cstheme="majorHAnsi"/>
                <w:sz w:val="24"/>
                <w:szCs w:val="24"/>
              </w:rPr>
            </w:pPr>
            <w:r w:rsidRPr="00855A3B">
              <w:rPr>
                <w:rFonts w:asciiTheme="majorHAnsi" w:hAnsiTheme="majorHAnsi" w:cstheme="majorHAnsi"/>
                <w:color w:val="000000" w:themeColor="text1"/>
              </w:rPr>
              <w:t>PODKRYTERIUM NR 1</w:t>
            </w:r>
            <w:r w:rsidRPr="00855A3B">
              <w:rPr>
                <w:rFonts w:asciiTheme="majorHAnsi" w:hAnsiTheme="majorHAnsi" w:cstheme="majorHAnsi"/>
                <w:color w:val="000000" w:themeColor="text1"/>
              </w:rPr>
              <w:tab/>
            </w:r>
            <w:r w:rsidR="00FB6CE1" w:rsidRPr="00855A3B">
              <w:rPr>
                <w:rFonts w:asciiTheme="majorHAnsi" w:hAnsiTheme="majorHAnsi" w:cstheme="majorHAnsi"/>
                <w:sz w:val="24"/>
                <w:szCs w:val="24"/>
              </w:rPr>
              <w:t xml:space="preserve">Okres gwarancji i rękojmi </w:t>
            </w:r>
            <w:proofErr w:type="spellStart"/>
            <w:r w:rsidR="00FB6CE1" w:rsidRPr="00855A3B">
              <w:rPr>
                <w:rFonts w:asciiTheme="majorHAnsi" w:hAnsiTheme="majorHAnsi" w:cstheme="majorHAnsi"/>
                <w:sz w:val="24"/>
                <w:szCs w:val="24"/>
              </w:rPr>
              <w:t>całopojazdow</w:t>
            </w:r>
            <w:r w:rsidR="00443026" w:rsidRPr="00855A3B">
              <w:rPr>
                <w:rFonts w:asciiTheme="majorHAnsi" w:hAnsiTheme="majorHAnsi" w:cstheme="majorHAnsi"/>
                <w:sz w:val="24"/>
                <w:szCs w:val="24"/>
              </w:rPr>
              <w:t>ej</w:t>
            </w:r>
            <w:proofErr w:type="spellEnd"/>
          </w:p>
        </w:tc>
      </w:tr>
      <w:tr w:rsidR="00CD525C" w:rsidRPr="00855A3B" w14:paraId="62D193BA" w14:textId="77777777" w:rsidTr="00CD525C">
        <w:tc>
          <w:tcPr>
            <w:tcW w:w="517" w:type="dxa"/>
            <w:vMerge/>
            <w:tcBorders>
              <w:left w:val="single" w:sz="4" w:space="0" w:color="000001"/>
              <w:right w:val="single" w:sz="4" w:space="0" w:color="000001"/>
            </w:tcBorders>
            <w:shd w:val="clear" w:color="auto" w:fill="auto"/>
            <w:tcMar>
              <w:left w:w="108" w:type="dxa"/>
            </w:tcMar>
          </w:tcPr>
          <w:p w14:paraId="2AA905DC" w14:textId="77777777" w:rsidR="00CD525C" w:rsidRPr="00855A3B" w:rsidRDefault="00CD525C" w:rsidP="00CD525C">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528577" w14:textId="5250E84F" w:rsidR="00CD525C" w:rsidRPr="00855A3B" w:rsidRDefault="00CD525C" w:rsidP="00FB6CE1">
            <w:pPr>
              <w:spacing w:line="240" w:lineRule="auto"/>
              <w:contextualSpacing/>
              <w:jc w:val="both"/>
              <w:rPr>
                <w:rFonts w:asciiTheme="majorHAnsi" w:hAnsiTheme="majorHAnsi" w:cstheme="majorHAnsi"/>
                <w:color w:val="000000" w:themeColor="text1"/>
              </w:rPr>
            </w:pPr>
            <w:r w:rsidRPr="00855A3B">
              <w:rPr>
                <w:rFonts w:asciiTheme="majorHAnsi" w:hAnsiTheme="majorHAnsi" w:cstheme="majorHAnsi"/>
                <w:color w:val="000000" w:themeColor="text1"/>
              </w:rPr>
              <w:t xml:space="preserve">84 miesiące </w:t>
            </w:r>
            <w:r w:rsidR="00FB6CE1" w:rsidRPr="00855A3B">
              <w:rPr>
                <w:rFonts w:asciiTheme="majorHAnsi" w:hAnsiTheme="majorHAnsi" w:cstheme="majorHAnsi"/>
                <w:color w:val="000000" w:themeColor="text1"/>
              </w:rPr>
              <w:t>i więcej</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5D6F714" w14:textId="77777777" w:rsidR="00CD525C" w:rsidRPr="00855A3B" w:rsidRDefault="00CD525C" w:rsidP="00CD525C">
            <w:pPr>
              <w:spacing w:line="240" w:lineRule="auto"/>
              <w:contextualSpacing/>
              <w:jc w:val="center"/>
              <w:rPr>
                <w:rFonts w:asciiTheme="majorHAnsi" w:hAnsiTheme="majorHAnsi" w:cstheme="majorHAnsi"/>
                <w:color w:val="000000" w:themeColor="text1"/>
              </w:rPr>
            </w:pPr>
          </w:p>
        </w:tc>
      </w:tr>
      <w:tr w:rsidR="00CD525C" w:rsidRPr="00855A3B" w14:paraId="17C0E0E6" w14:textId="77777777" w:rsidTr="00CD525C">
        <w:tc>
          <w:tcPr>
            <w:tcW w:w="517" w:type="dxa"/>
            <w:vMerge/>
            <w:tcBorders>
              <w:left w:val="single" w:sz="4" w:space="0" w:color="000001"/>
              <w:right w:val="single" w:sz="4" w:space="0" w:color="000001"/>
            </w:tcBorders>
            <w:shd w:val="clear" w:color="auto" w:fill="auto"/>
            <w:tcMar>
              <w:left w:w="108" w:type="dxa"/>
            </w:tcMar>
          </w:tcPr>
          <w:p w14:paraId="1D1D4221" w14:textId="77777777" w:rsidR="00CD525C" w:rsidRPr="00855A3B" w:rsidRDefault="00CD525C" w:rsidP="00CD525C">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7EB3A0" w14:textId="6DC32CA8" w:rsidR="00CD525C" w:rsidRPr="00855A3B" w:rsidRDefault="00CD525C" w:rsidP="00CD525C">
            <w:pPr>
              <w:spacing w:line="240" w:lineRule="auto"/>
              <w:contextualSpacing/>
              <w:jc w:val="both"/>
              <w:rPr>
                <w:rFonts w:asciiTheme="majorHAnsi" w:hAnsiTheme="majorHAnsi" w:cstheme="majorHAnsi"/>
                <w:color w:val="000000" w:themeColor="text1"/>
              </w:rPr>
            </w:pPr>
            <w:r w:rsidRPr="00855A3B">
              <w:rPr>
                <w:rFonts w:asciiTheme="majorHAnsi" w:hAnsiTheme="majorHAnsi" w:cstheme="majorHAnsi"/>
                <w:color w:val="000000" w:themeColor="text1"/>
              </w:rPr>
              <w:t xml:space="preserve">72 miesiące </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5BDA71D" w14:textId="77777777" w:rsidR="00CD525C" w:rsidRPr="00855A3B" w:rsidRDefault="00CD525C" w:rsidP="00CD525C">
            <w:pPr>
              <w:spacing w:line="240" w:lineRule="auto"/>
              <w:contextualSpacing/>
              <w:jc w:val="center"/>
              <w:rPr>
                <w:rFonts w:asciiTheme="majorHAnsi" w:hAnsiTheme="majorHAnsi" w:cstheme="majorHAnsi"/>
                <w:color w:val="000000" w:themeColor="text1"/>
              </w:rPr>
            </w:pPr>
          </w:p>
        </w:tc>
      </w:tr>
      <w:tr w:rsidR="00CD525C" w:rsidRPr="00855A3B" w14:paraId="3162346B" w14:textId="77777777" w:rsidTr="00CD525C">
        <w:tc>
          <w:tcPr>
            <w:tcW w:w="517" w:type="dxa"/>
            <w:vMerge/>
            <w:tcBorders>
              <w:left w:val="single" w:sz="4" w:space="0" w:color="000001"/>
              <w:right w:val="single" w:sz="4" w:space="0" w:color="000001"/>
            </w:tcBorders>
            <w:shd w:val="clear" w:color="auto" w:fill="auto"/>
            <w:tcMar>
              <w:left w:w="108" w:type="dxa"/>
            </w:tcMar>
          </w:tcPr>
          <w:p w14:paraId="5D809778" w14:textId="77777777" w:rsidR="00CD525C" w:rsidRPr="00855A3B" w:rsidRDefault="00CD525C" w:rsidP="00CD525C">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3FAE1D" w14:textId="36CE129E" w:rsidR="00CD525C" w:rsidRPr="00855A3B" w:rsidRDefault="00CD525C" w:rsidP="00CD525C">
            <w:pPr>
              <w:spacing w:line="240" w:lineRule="auto"/>
              <w:contextualSpacing/>
              <w:jc w:val="both"/>
              <w:rPr>
                <w:rFonts w:asciiTheme="majorHAnsi" w:hAnsiTheme="majorHAnsi" w:cstheme="majorHAnsi"/>
                <w:color w:val="000000" w:themeColor="text1"/>
              </w:rPr>
            </w:pPr>
            <w:r w:rsidRPr="00855A3B">
              <w:rPr>
                <w:rFonts w:asciiTheme="majorHAnsi" w:hAnsiTheme="majorHAnsi" w:cstheme="majorHAnsi"/>
                <w:color w:val="000000" w:themeColor="text1"/>
              </w:rPr>
              <w:t xml:space="preserve">60 miesięcy </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B074802" w14:textId="77777777" w:rsidR="00CD525C" w:rsidRPr="00855A3B" w:rsidRDefault="00CD525C" w:rsidP="00CD525C">
            <w:pPr>
              <w:spacing w:line="240" w:lineRule="auto"/>
              <w:contextualSpacing/>
              <w:jc w:val="center"/>
              <w:rPr>
                <w:rFonts w:asciiTheme="majorHAnsi" w:hAnsiTheme="majorHAnsi" w:cstheme="majorHAnsi"/>
                <w:color w:val="000000" w:themeColor="text1"/>
              </w:rPr>
            </w:pPr>
          </w:p>
        </w:tc>
      </w:tr>
      <w:tr w:rsidR="00CD525C" w:rsidRPr="00855A3B" w14:paraId="288D2E4D" w14:textId="77777777" w:rsidTr="00CD525C">
        <w:trPr>
          <w:trHeight w:val="60"/>
        </w:trPr>
        <w:tc>
          <w:tcPr>
            <w:tcW w:w="517" w:type="dxa"/>
            <w:vMerge/>
            <w:tcBorders>
              <w:left w:val="single" w:sz="4" w:space="0" w:color="000001"/>
              <w:right w:val="single" w:sz="4" w:space="0" w:color="000001"/>
            </w:tcBorders>
            <w:shd w:val="clear" w:color="auto" w:fill="auto"/>
            <w:tcMar>
              <w:left w:w="108" w:type="dxa"/>
            </w:tcMar>
          </w:tcPr>
          <w:p w14:paraId="1F81AF7C" w14:textId="77777777" w:rsidR="00CD525C" w:rsidRPr="00855A3B" w:rsidRDefault="00CD525C" w:rsidP="00CD525C">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35EDE1" w14:textId="2F7E7F5D" w:rsidR="00CD525C" w:rsidRPr="00855A3B" w:rsidRDefault="00CD525C" w:rsidP="00CD525C">
            <w:pPr>
              <w:spacing w:line="240" w:lineRule="auto"/>
              <w:contextualSpacing/>
              <w:jc w:val="both"/>
              <w:rPr>
                <w:rFonts w:asciiTheme="majorHAnsi" w:hAnsiTheme="majorHAnsi" w:cstheme="majorHAnsi"/>
                <w:color w:val="000000" w:themeColor="text1"/>
              </w:rPr>
            </w:pPr>
            <w:r w:rsidRPr="00855A3B">
              <w:rPr>
                <w:rFonts w:ascii="Arial" w:hAnsi="Arial" w:cs="Calibri Light"/>
                <w:color w:val="000000" w:themeColor="text1"/>
              </w:rPr>
              <w:t xml:space="preserve">48 miesięcy </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8F3B5AB" w14:textId="77777777" w:rsidR="00CD525C" w:rsidRPr="00855A3B" w:rsidRDefault="00CD525C" w:rsidP="00CD525C">
            <w:pPr>
              <w:spacing w:line="240" w:lineRule="auto"/>
              <w:contextualSpacing/>
              <w:jc w:val="center"/>
              <w:rPr>
                <w:rFonts w:asciiTheme="majorHAnsi" w:hAnsiTheme="majorHAnsi" w:cstheme="majorHAnsi"/>
                <w:color w:val="000000" w:themeColor="text1"/>
              </w:rPr>
            </w:pPr>
          </w:p>
        </w:tc>
      </w:tr>
      <w:tr w:rsidR="00CD525C" w:rsidRPr="00855A3B" w14:paraId="17EC3E40" w14:textId="77777777" w:rsidTr="00CD525C">
        <w:trPr>
          <w:trHeight w:val="60"/>
        </w:trPr>
        <w:tc>
          <w:tcPr>
            <w:tcW w:w="517" w:type="dxa"/>
            <w:vMerge/>
            <w:tcBorders>
              <w:left w:val="single" w:sz="4" w:space="0" w:color="000001"/>
              <w:bottom w:val="single" w:sz="4" w:space="0" w:color="000001"/>
              <w:right w:val="single" w:sz="4" w:space="0" w:color="000001"/>
            </w:tcBorders>
            <w:shd w:val="clear" w:color="auto" w:fill="auto"/>
            <w:tcMar>
              <w:left w:w="108" w:type="dxa"/>
            </w:tcMar>
          </w:tcPr>
          <w:p w14:paraId="4B35F6E5" w14:textId="77777777" w:rsidR="00CD525C" w:rsidRPr="00855A3B" w:rsidRDefault="00CD525C" w:rsidP="00CD525C">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4D8E7F" w14:textId="4C9A5878" w:rsidR="00CD525C" w:rsidRPr="00855A3B" w:rsidRDefault="00CD525C" w:rsidP="00CD525C">
            <w:pPr>
              <w:spacing w:line="240" w:lineRule="auto"/>
              <w:contextualSpacing/>
              <w:jc w:val="both"/>
              <w:rPr>
                <w:rFonts w:ascii="Arial" w:hAnsi="Arial" w:cs="Calibri Light"/>
                <w:color w:val="000000" w:themeColor="text1"/>
              </w:rPr>
            </w:pPr>
            <w:r w:rsidRPr="00855A3B">
              <w:rPr>
                <w:rFonts w:ascii="Arial" w:hAnsi="Arial" w:cs="Calibri Light"/>
                <w:color w:val="000000" w:themeColor="text1"/>
              </w:rPr>
              <w:t xml:space="preserve">36 miesięcy </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A60A023" w14:textId="77777777" w:rsidR="00CD525C" w:rsidRPr="00855A3B" w:rsidRDefault="00CD525C" w:rsidP="00CD525C">
            <w:pPr>
              <w:spacing w:line="240" w:lineRule="auto"/>
              <w:contextualSpacing/>
              <w:jc w:val="center"/>
              <w:rPr>
                <w:rFonts w:asciiTheme="majorHAnsi" w:hAnsiTheme="majorHAnsi" w:cstheme="majorHAnsi"/>
                <w:color w:val="000000" w:themeColor="text1"/>
              </w:rPr>
            </w:pPr>
          </w:p>
        </w:tc>
      </w:tr>
      <w:tr w:rsidR="00FB6CE1" w:rsidRPr="00855A3B" w14:paraId="082802B9" w14:textId="77777777" w:rsidTr="00FA39B9">
        <w:trPr>
          <w:trHeight w:val="236"/>
        </w:trPr>
        <w:tc>
          <w:tcPr>
            <w:tcW w:w="51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3519ED" w14:textId="77777777" w:rsidR="00FB6CE1" w:rsidRPr="00855A3B" w:rsidRDefault="00FB6CE1" w:rsidP="00FA39B9">
            <w:pPr>
              <w:spacing w:line="240" w:lineRule="auto"/>
              <w:contextualSpacing/>
              <w:jc w:val="center"/>
              <w:rPr>
                <w:rFonts w:asciiTheme="majorHAnsi" w:hAnsiTheme="majorHAnsi" w:cstheme="majorHAnsi"/>
                <w:color w:val="000000" w:themeColor="text1"/>
              </w:rPr>
            </w:pPr>
            <w:r w:rsidRPr="00855A3B">
              <w:rPr>
                <w:rFonts w:asciiTheme="majorHAnsi" w:hAnsiTheme="majorHAnsi" w:cstheme="majorHAnsi"/>
                <w:color w:val="000000" w:themeColor="text1"/>
              </w:rPr>
              <w:t>2.</w:t>
            </w:r>
          </w:p>
        </w:tc>
        <w:tc>
          <w:tcPr>
            <w:tcW w:w="9514" w:type="dxa"/>
            <w:gridSpan w:val="3"/>
            <w:tcBorders>
              <w:top w:val="single" w:sz="4" w:space="0" w:color="000001"/>
              <w:left w:val="single" w:sz="4" w:space="0" w:color="000001"/>
              <w:bottom w:val="single" w:sz="4" w:space="0" w:color="000001"/>
              <w:right w:val="single" w:sz="4" w:space="0" w:color="000001"/>
            </w:tcBorders>
            <w:shd w:val="pct20" w:color="auto" w:fill="auto"/>
            <w:tcMar>
              <w:left w:w="108" w:type="dxa"/>
            </w:tcMar>
          </w:tcPr>
          <w:p w14:paraId="55FDE431" w14:textId="6297843B" w:rsidR="00FB6CE1" w:rsidRPr="00855A3B" w:rsidRDefault="00FB6CE1" w:rsidP="00FB6CE1">
            <w:pPr>
              <w:rPr>
                <w:rFonts w:asciiTheme="majorHAnsi" w:hAnsiTheme="majorHAnsi" w:cstheme="majorHAnsi"/>
                <w:color w:val="000000" w:themeColor="text1"/>
              </w:rPr>
            </w:pPr>
            <w:r w:rsidRPr="00855A3B">
              <w:rPr>
                <w:rFonts w:asciiTheme="majorHAnsi" w:hAnsiTheme="majorHAnsi" w:cstheme="majorHAnsi"/>
                <w:color w:val="000000" w:themeColor="text1"/>
              </w:rPr>
              <w:t>PODKRYTERIUM NR 2</w:t>
            </w:r>
            <w:r w:rsidRPr="00855A3B">
              <w:rPr>
                <w:rFonts w:asciiTheme="majorHAnsi" w:hAnsiTheme="majorHAnsi" w:cstheme="majorHAnsi"/>
                <w:color w:val="000000" w:themeColor="text1"/>
              </w:rPr>
              <w:tab/>
            </w:r>
            <w:r w:rsidRPr="00855A3B">
              <w:rPr>
                <w:rFonts w:asciiTheme="majorHAnsi" w:hAnsiTheme="majorHAnsi" w:cstheme="majorHAnsi"/>
                <w:sz w:val="24"/>
                <w:szCs w:val="24"/>
              </w:rPr>
              <w:t xml:space="preserve">Okres gwarancji </w:t>
            </w:r>
            <w:r w:rsidR="00443026" w:rsidRPr="00855A3B">
              <w:rPr>
                <w:rFonts w:asciiTheme="majorHAnsi" w:hAnsiTheme="majorHAnsi" w:cstheme="majorHAnsi"/>
                <w:sz w:val="24"/>
                <w:szCs w:val="24"/>
              </w:rPr>
              <w:t xml:space="preserve">i rękojmi </w:t>
            </w:r>
            <w:r w:rsidRPr="00855A3B">
              <w:rPr>
                <w:rFonts w:asciiTheme="majorHAnsi" w:hAnsiTheme="majorHAnsi" w:cstheme="majorHAnsi"/>
                <w:sz w:val="24"/>
                <w:szCs w:val="24"/>
              </w:rPr>
              <w:t>na ogniw</w:t>
            </w:r>
            <w:r w:rsidR="00443026" w:rsidRPr="00855A3B">
              <w:rPr>
                <w:rFonts w:asciiTheme="majorHAnsi" w:hAnsiTheme="majorHAnsi" w:cstheme="majorHAnsi"/>
                <w:sz w:val="24"/>
                <w:szCs w:val="24"/>
              </w:rPr>
              <w:t>a</w:t>
            </w:r>
            <w:r w:rsidRPr="00855A3B">
              <w:rPr>
                <w:rFonts w:asciiTheme="majorHAnsi" w:hAnsiTheme="majorHAnsi" w:cstheme="majorHAnsi"/>
                <w:sz w:val="24"/>
                <w:szCs w:val="24"/>
              </w:rPr>
              <w:t xml:space="preserve"> wodorowe </w:t>
            </w:r>
          </w:p>
        </w:tc>
      </w:tr>
      <w:tr w:rsidR="00FB6CE1" w:rsidRPr="00855A3B" w14:paraId="47452D33" w14:textId="77777777" w:rsidTr="00FA39B9">
        <w:trPr>
          <w:trHeight w:val="36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FD1B4C"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0CECE7" w14:textId="2A5F95D8" w:rsidR="00FB6CE1" w:rsidRPr="00855A3B" w:rsidRDefault="00FB6CE1" w:rsidP="00FB6CE1">
            <w:pPr>
              <w:spacing w:line="240" w:lineRule="auto"/>
              <w:contextualSpacing/>
              <w:jc w:val="both"/>
              <w:rPr>
                <w:rFonts w:asciiTheme="majorHAnsi" w:hAnsiTheme="majorHAnsi" w:cstheme="majorHAnsi"/>
                <w:color w:val="000000" w:themeColor="text1"/>
              </w:rPr>
            </w:pPr>
            <w:r w:rsidRPr="00855A3B">
              <w:rPr>
                <w:rFonts w:asciiTheme="majorHAnsi" w:hAnsiTheme="majorHAnsi" w:cstheme="majorHAnsi"/>
                <w:color w:val="000000" w:themeColor="text1"/>
              </w:rPr>
              <w:t>120 miesiące i więcej</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8E93FE7"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141DC81F" w14:textId="77777777" w:rsidTr="00FA39B9">
        <w:trPr>
          <w:trHeight w:val="36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19C653"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DA3E49" w14:textId="6BC0021A" w:rsidR="00FB6CE1" w:rsidRPr="00855A3B" w:rsidRDefault="00FB6CE1" w:rsidP="00FB6CE1">
            <w:pPr>
              <w:spacing w:line="240" w:lineRule="auto"/>
              <w:contextualSpacing/>
              <w:jc w:val="both"/>
              <w:rPr>
                <w:rFonts w:ascii="Arial" w:eastAsia="Times New Roman" w:hAnsi="Arial" w:cs="Calibri"/>
                <w:color w:val="000000" w:themeColor="text1"/>
                <w:lang w:eastAsia="pl-PL"/>
              </w:rPr>
            </w:pPr>
            <w:r w:rsidRPr="00855A3B">
              <w:rPr>
                <w:rFonts w:asciiTheme="majorHAnsi" w:hAnsiTheme="majorHAnsi" w:cstheme="majorHAnsi"/>
                <w:color w:val="000000" w:themeColor="text1"/>
              </w:rPr>
              <w:t xml:space="preserve">108 miesiące </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B945215"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4CB9FD86" w14:textId="77777777" w:rsidTr="00FA39B9">
        <w:trPr>
          <w:trHeight w:val="36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5ED06"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42E4DC" w14:textId="475DC4D9" w:rsidR="00FB6CE1" w:rsidRPr="00855A3B" w:rsidRDefault="00FB6CE1" w:rsidP="00FB6CE1">
            <w:pPr>
              <w:spacing w:line="240" w:lineRule="auto"/>
              <w:contextualSpacing/>
              <w:jc w:val="both"/>
              <w:rPr>
                <w:rFonts w:ascii="Arial" w:eastAsia="Times New Roman" w:hAnsi="Arial" w:cs="Calibri"/>
                <w:color w:val="000000" w:themeColor="text1"/>
                <w:lang w:eastAsia="pl-PL"/>
              </w:rPr>
            </w:pPr>
            <w:r w:rsidRPr="00855A3B">
              <w:rPr>
                <w:rFonts w:asciiTheme="majorHAnsi" w:hAnsiTheme="majorHAnsi" w:cstheme="majorHAnsi"/>
                <w:color w:val="000000" w:themeColor="text1"/>
              </w:rPr>
              <w:t xml:space="preserve">96 miesięcy </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52920D"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1D623258" w14:textId="77777777" w:rsidTr="00FA39B9">
        <w:trPr>
          <w:trHeight w:val="36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3FE0D0"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A04AF4" w14:textId="34DA42CE" w:rsidR="00FB6CE1" w:rsidRPr="00855A3B" w:rsidRDefault="00FB6CE1" w:rsidP="00FB6CE1">
            <w:pPr>
              <w:spacing w:line="240" w:lineRule="auto"/>
              <w:contextualSpacing/>
              <w:jc w:val="both"/>
              <w:rPr>
                <w:rFonts w:ascii="Arial" w:eastAsia="Times New Roman" w:hAnsi="Arial" w:cs="Calibri"/>
                <w:color w:val="000000" w:themeColor="text1"/>
                <w:lang w:eastAsia="pl-PL"/>
              </w:rPr>
            </w:pPr>
            <w:r w:rsidRPr="00855A3B">
              <w:rPr>
                <w:rFonts w:ascii="Arial" w:hAnsi="Arial" w:cs="Calibri Light"/>
                <w:color w:val="000000" w:themeColor="text1"/>
              </w:rPr>
              <w:t xml:space="preserve">84 miesięcy </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683FBE"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62B7F4BB" w14:textId="77777777" w:rsidTr="00FA39B9">
        <w:trPr>
          <w:trHeight w:val="36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E3E4C7"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8CC8BAC" w14:textId="54B8C7D1" w:rsidR="00FB6CE1" w:rsidRPr="00855A3B" w:rsidRDefault="00FB6CE1" w:rsidP="00FB6CE1">
            <w:pPr>
              <w:spacing w:line="240" w:lineRule="auto"/>
              <w:contextualSpacing/>
              <w:jc w:val="both"/>
              <w:rPr>
                <w:rFonts w:asciiTheme="majorHAnsi" w:hAnsiTheme="majorHAnsi" w:cstheme="majorHAnsi"/>
                <w:color w:val="000000" w:themeColor="text1"/>
              </w:rPr>
            </w:pPr>
            <w:r w:rsidRPr="00855A3B">
              <w:rPr>
                <w:rFonts w:ascii="Arial" w:hAnsi="Arial" w:cs="Calibri Light"/>
                <w:color w:val="000000" w:themeColor="text1"/>
              </w:rPr>
              <w:t xml:space="preserve">72 miesięcy </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17161B"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46BE306E" w14:textId="77777777" w:rsidTr="00FA39B9">
        <w:trPr>
          <w:trHeight w:val="36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502BE1"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045A1" w14:textId="6A1819AC" w:rsidR="00FB6CE1" w:rsidRPr="00855A3B" w:rsidRDefault="00FB6CE1" w:rsidP="00FB6CE1">
            <w:pPr>
              <w:spacing w:line="240" w:lineRule="auto"/>
              <w:contextualSpacing/>
              <w:jc w:val="both"/>
              <w:rPr>
                <w:rFonts w:ascii="Arial" w:hAnsi="Arial" w:cs="Calibri Light"/>
                <w:color w:val="000000" w:themeColor="text1"/>
              </w:rPr>
            </w:pPr>
            <w:r w:rsidRPr="00855A3B">
              <w:rPr>
                <w:rFonts w:ascii="Arial" w:hAnsi="Arial" w:cs="Calibri Light"/>
                <w:color w:val="000000" w:themeColor="text1"/>
              </w:rPr>
              <w:t>60 miesięcy</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E6C2B18"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7759138D" w14:textId="77777777" w:rsidTr="00FA39B9">
        <w:trPr>
          <w:trHeight w:val="8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348B91"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DB0726" w14:textId="30589C50" w:rsidR="00FB6CE1" w:rsidRPr="00855A3B" w:rsidRDefault="00443026" w:rsidP="00FB6CE1">
            <w:pPr>
              <w:spacing w:line="240" w:lineRule="auto"/>
              <w:contextualSpacing/>
              <w:jc w:val="both"/>
              <w:rPr>
                <w:rFonts w:asciiTheme="majorHAnsi" w:hAnsiTheme="majorHAnsi" w:cstheme="majorHAnsi"/>
                <w:color w:val="000000" w:themeColor="text1"/>
              </w:rPr>
            </w:pPr>
            <w:r w:rsidRPr="00855A3B">
              <w:rPr>
                <w:rFonts w:ascii="Arial" w:hAnsi="Arial" w:cs="Calibri Light"/>
                <w:color w:val="000000" w:themeColor="text1"/>
              </w:rPr>
              <w:t>48</w:t>
            </w:r>
            <w:r w:rsidR="00FB6CE1" w:rsidRPr="00855A3B">
              <w:rPr>
                <w:rFonts w:ascii="Arial" w:hAnsi="Arial" w:cs="Calibri Light"/>
                <w:color w:val="000000" w:themeColor="text1"/>
              </w:rPr>
              <w:t xml:space="preserve"> miesięcy </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5AE35F7"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536F8CAC" w14:textId="77777777" w:rsidTr="00CD525C">
        <w:trPr>
          <w:trHeight w:val="236"/>
        </w:trPr>
        <w:tc>
          <w:tcPr>
            <w:tcW w:w="51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1CE76D" w14:textId="2CDE89A8" w:rsidR="00FB6CE1" w:rsidRPr="00855A3B" w:rsidRDefault="00FB6CE1" w:rsidP="00FB6CE1">
            <w:pPr>
              <w:spacing w:line="240" w:lineRule="auto"/>
              <w:contextualSpacing/>
              <w:jc w:val="center"/>
              <w:rPr>
                <w:rFonts w:asciiTheme="majorHAnsi" w:hAnsiTheme="majorHAnsi" w:cstheme="majorHAnsi"/>
                <w:color w:val="000000" w:themeColor="text1"/>
              </w:rPr>
            </w:pPr>
            <w:r w:rsidRPr="00855A3B">
              <w:rPr>
                <w:rFonts w:asciiTheme="majorHAnsi" w:hAnsiTheme="majorHAnsi" w:cstheme="majorHAnsi"/>
                <w:color w:val="000000" w:themeColor="text1"/>
              </w:rPr>
              <w:t>3.</w:t>
            </w:r>
          </w:p>
        </w:tc>
        <w:tc>
          <w:tcPr>
            <w:tcW w:w="9514" w:type="dxa"/>
            <w:gridSpan w:val="3"/>
            <w:tcBorders>
              <w:top w:val="single" w:sz="4" w:space="0" w:color="000001"/>
              <w:left w:val="single" w:sz="4" w:space="0" w:color="000001"/>
              <w:bottom w:val="single" w:sz="4" w:space="0" w:color="000001"/>
              <w:right w:val="single" w:sz="4" w:space="0" w:color="000001"/>
            </w:tcBorders>
            <w:shd w:val="pct20" w:color="auto" w:fill="auto"/>
            <w:tcMar>
              <w:left w:w="108" w:type="dxa"/>
            </w:tcMar>
          </w:tcPr>
          <w:p w14:paraId="38E73A0F" w14:textId="6E722007" w:rsidR="00FB6CE1" w:rsidRPr="00855A3B" w:rsidRDefault="00FB6CE1" w:rsidP="00FB6CE1">
            <w:pPr>
              <w:snapToGrid w:val="0"/>
              <w:rPr>
                <w:rFonts w:ascii="Arial" w:eastAsia="Times New Roman" w:hAnsi="Arial" w:cs="Calibri"/>
                <w:color w:val="000000" w:themeColor="text1"/>
                <w:lang w:eastAsia="pl-PL"/>
              </w:rPr>
            </w:pPr>
            <w:r w:rsidRPr="00855A3B">
              <w:rPr>
                <w:rFonts w:asciiTheme="majorHAnsi" w:hAnsiTheme="majorHAnsi" w:cstheme="majorHAnsi"/>
                <w:color w:val="000000" w:themeColor="text1"/>
              </w:rPr>
              <w:t xml:space="preserve">PODKRYTERIUM NR </w:t>
            </w:r>
            <w:r w:rsidR="00443026" w:rsidRPr="00855A3B">
              <w:rPr>
                <w:rFonts w:asciiTheme="majorHAnsi" w:hAnsiTheme="majorHAnsi" w:cstheme="majorHAnsi"/>
                <w:color w:val="000000" w:themeColor="text1"/>
              </w:rPr>
              <w:t>3</w:t>
            </w:r>
            <w:r w:rsidRPr="00855A3B">
              <w:rPr>
                <w:rFonts w:asciiTheme="majorHAnsi" w:hAnsiTheme="majorHAnsi" w:cstheme="majorHAnsi"/>
                <w:color w:val="000000" w:themeColor="text1"/>
              </w:rPr>
              <w:tab/>
            </w:r>
            <w:r w:rsidRPr="00855A3B">
              <w:rPr>
                <w:rFonts w:ascii="Arial" w:eastAsia="Times New Roman" w:hAnsi="Arial" w:cs="Calibri"/>
                <w:color w:val="000000" w:themeColor="text1"/>
                <w:lang w:eastAsia="pl-PL"/>
              </w:rPr>
              <w:t>Zużycie wodoru w kg/100km przebiegu</w:t>
            </w:r>
          </w:p>
          <w:p w14:paraId="19AB15C9" w14:textId="77777777" w:rsidR="00FB6CE1" w:rsidRPr="00855A3B" w:rsidRDefault="00FB6CE1" w:rsidP="00FB6CE1">
            <w:pPr>
              <w:spacing w:line="240" w:lineRule="auto"/>
              <w:contextualSpacing/>
              <w:jc w:val="both"/>
              <w:rPr>
                <w:rFonts w:asciiTheme="majorHAnsi" w:hAnsiTheme="majorHAnsi" w:cstheme="majorHAnsi"/>
                <w:color w:val="000000" w:themeColor="text1"/>
              </w:rPr>
            </w:pPr>
          </w:p>
        </w:tc>
      </w:tr>
      <w:tr w:rsidR="00FB6CE1" w:rsidRPr="00855A3B" w14:paraId="60473E3C" w14:textId="77777777" w:rsidTr="00CD525C">
        <w:trPr>
          <w:trHeight w:val="36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74755A"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C6F9DB" w14:textId="77777777" w:rsidR="00FB6CE1" w:rsidRPr="00855A3B" w:rsidRDefault="00FB6CE1" w:rsidP="00FB6CE1">
            <w:pPr>
              <w:spacing w:line="240" w:lineRule="auto"/>
              <w:contextualSpacing/>
              <w:jc w:val="both"/>
              <w:rPr>
                <w:rFonts w:asciiTheme="majorHAnsi" w:hAnsiTheme="majorHAnsi" w:cstheme="majorHAnsi"/>
                <w:color w:val="000000" w:themeColor="text1"/>
              </w:rPr>
            </w:pPr>
            <w:r w:rsidRPr="00855A3B">
              <w:rPr>
                <w:rFonts w:ascii="Arial" w:eastAsia="Times New Roman" w:hAnsi="Arial" w:cs="Calibri"/>
                <w:color w:val="000000" w:themeColor="text1"/>
                <w:lang w:eastAsia="pl-PL"/>
              </w:rPr>
              <w:t>W równe lub poniżej 6 [kg/100km]</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36BF94A"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3B106E46" w14:textId="77777777" w:rsidTr="00CD525C">
        <w:trPr>
          <w:trHeight w:val="36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2B6009"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1003C0" w14:textId="77777777" w:rsidR="00FB6CE1" w:rsidRPr="00855A3B" w:rsidRDefault="00FB6CE1" w:rsidP="00FB6CE1">
            <w:pPr>
              <w:spacing w:line="240" w:lineRule="auto"/>
              <w:contextualSpacing/>
              <w:jc w:val="both"/>
              <w:rPr>
                <w:rFonts w:asciiTheme="majorHAnsi" w:hAnsiTheme="majorHAnsi" w:cstheme="majorHAnsi"/>
                <w:color w:val="000000" w:themeColor="text1"/>
              </w:rPr>
            </w:pPr>
            <w:r w:rsidRPr="00855A3B">
              <w:rPr>
                <w:rFonts w:ascii="Arial" w:eastAsia="Times New Roman" w:hAnsi="Arial" w:cs="Calibri"/>
                <w:color w:val="000000" w:themeColor="text1"/>
                <w:lang w:eastAsia="pl-PL"/>
              </w:rPr>
              <w:t>Powyżej 6 a równe lub poniżej 8 [kg/100km]</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86CA55B"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55D9D4C7" w14:textId="77777777" w:rsidTr="00CD525C">
        <w:trPr>
          <w:trHeight w:val="8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634196"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D7B5E9" w14:textId="77777777" w:rsidR="00FB6CE1" w:rsidRPr="00855A3B" w:rsidRDefault="00FB6CE1" w:rsidP="00FB6CE1">
            <w:pPr>
              <w:spacing w:line="240" w:lineRule="auto"/>
              <w:contextualSpacing/>
              <w:jc w:val="both"/>
              <w:rPr>
                <w:rFonts w:asciiTheme="majorHAnsi" w:hAnsiTheme="majorHAnsi" w:cstheme="majorHAnsi"/>
                <w:color w:val="000000" w:themeColor="text1"/>
              </w:rPr>
            </w:pPr>
            <w:r w:rsidRPr="00855A3B">
              <w:rPr>
                <w:rFonts w:ascii="Arial" w:eastAsia="Times New Roman" w:hAnsi="Arial" w:cs="Calibri"/>
                <w:color w:val="000000" w:themeColor="text1"/>
                <w:lang w:eastAsia="pl-PL"/>
              </w:rPr>
              <w:t>Powyżej 8 [kg/100km]</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06AA21C"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010A0307" w14:textId="77777777" w:rsidTr="00CD525C">
        <w:trPr>
          <w:trHeight w:val="60"/>
        </w:trPr>
        <w:tc>
          <w:tcPr>
            <w:tcW w:w="51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C4B082" w14:textId="568DC08A" w:rsidR="00FB6CE1" w:rsidRPr="00855A3B" w:rsidRDefault="00FB6CE1" w:rsidP="00FB6CE1">
            <w:pPr>
              <w:spacing w:line="240" w:lineRule="auto"/>
              <w:contextualSpacing/>
              <w:jc w:val="center"/>
              <w:rPr>
                <w:rFonts w:asciiTheme="majorHAnsi" w:hAnsiTheme="majorHAnsi" w:cstheme="majorHAnsi"/>
                <w:color w:val="000000" w:themeColor="text1"/>
              </w:rPr>
            </w:pPr>
            <w:r w:rsidRPr="00855A3B">
              <w:rPr>
                <w:rFonts w:asciiTheme="majorHAnsi" w:hAnsiTheme="majorHAnsi" w:cstheme="majorHAnsi"/>
                <w:color w:val="000000" w:themeColor="text1"/>
              </w:rPr>
              <w:t>4.</w:t>
            </w:r>
          </w:p>
        </w:tc>
        <w:tc>
          <w:tcPr>
            <w:tcW w:w="9514" w:type="dxa"/>
            <w:gridSpan w:val="3"/>
            <w:tcBorders>
              <w:top w:val="single" w:sz="4" w:space="0" w:color="000001"/>
              <w:left w:val="single" w:sz="4" w:space="0" w:color="000001"/>
              <w:bottom w:val="single" w:sz="4" w:space="0" w:color="000001"/>
              <w:right w:val="single" w:sz="4" w:space="0" w:color="000001"/>
            </w:tcBorders>
            <w:shd w:val="pct20" w:color="auto" w:fill="auto"/>
            <w:tcMar>
              <w:left w:w="108" w:type="dxa"/>
            </w:tcMar>
          </w:tcPr>
          <w:p w14:paraId="34B43961" w14:textId="5A86D854" w:rsidR="00FB6CE1" w:rsidRPr="00855A3B" w:rsidRDefault="00FB6CE1" w:rsidP="00FB6CE1">
            <w:pPr>
              <w:spacing w:line="240" w:lineRule="auto"/>
              <w:contextualSpacing/>
              <w:jc w:val="both"/>
              <w:rPr>
                <w:rFonts w:asciiTheme="majorHAnsi" w:hAnsiTheme="majorHAnsi" w:cstheme="majorHAnsi"/>
                <w:color w:val="000000" w:themeColor="text1"/>
                <w:vertAlign w:val="subscript"/>
              </w:rPr>
            </w:pPr>
            <w:r w:rsidRPr="00855A3B">
              <w:rPr>
                <w:rFonts w:asciiTheme="majorHAnsi" w:hAnsiTheme="majorHAnsi" w:cstheme="majorHAnsi"/>
                <w:color w:val="000000" w:themeColor="text1"/>
              </w:rPr>
              <w:t xml:space="preserve">PODKRYTERIUM NR </w:t>
            </w:r>
            <w:r w:rsidR="00443026" w:rsidRPr="00855A3B">
              <w:rPr>
                <w:rFonts w:asciiTheme="majorHAnsi" w:hAnsiTheme="majorHAnsi" w:cstheme="majorHAnsi"/>
                <w:color w:val="000000" w:themeColor="text1"/>
              </w:rPr>
              <w:t>4</w:t>
            </w:r>
            <w:r w:rsidRPr="00855A3B">
              <w:rPr>
                <w:rFonts w:asciiTheme="majorHAnsi" w:hAnsiTheme="majorHAnsi" w:cstheme="majorHAnsi"/>
                <w:color w:val="000000" w:themeColor="text1"/>
              </w:rPr>
              <w:tab/>
            </w:r>
            <w:r w:rsidRPr="00855A3B">
              <w:rPr>
                <w:rFonts w:ascii="Arial" w:eastAsia="Times New Roman" w:hAnsi="Arial" w:cs="Calibri"/>
                <w:color w:val="000000" w:themeColor="text1"/>
                <w:lang w:eastAsia="pl-PL"/>
              </w:rPr>
              <w:t>Podział szyby przedniej</w:t>
            </w:r>
          </w:p>
        </w:tc>
      </w:tr>
      <w:tr w:rsidR="00FB6CE1" w:rsidRPr="00855A3B" w14:paraId="30F0486C" w14:textId="77777777" w:rsidTr="00CD525C">
        <w:trPr>
          <w:trHeight w:val="45"/>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22CD46"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29FD4D" w14:textId="0BEEF723" w:rsidR="00FB6CE1" w:rsidRPr="00855A3B" w:rsidRDefault="00FB6CE1" w:rsidP="00FB6CE1">
            <w:pPr>
              <w:spacing w:line="240" w:lineRule="auto"/>
              <w:contextualSpacing/>
              <w:jc w:val="both"/>
              <w:rPr>
                <w:rFonts w:asciiTheme="majorHAnsi" w:hAnsiTheme="majorHAnsi" w:cstheme="majorHAnsi"/>
                <w:color w:val="000000" w:themeColor="text1"/>
              </w:rPr>
            </w:pPr>
            <w:r w:rsidRPr="00855A3B">
              <w:rPr>
                <w:rFonts w:ascii="Arial" w:eastAsia="Times New Roman" w:hAnsi="Arial" w:cs="Calibri"/>
                <w:color w:val="000000" w:themeColor="text1"/>
                <w:lang w:eastAsia="pl-PL"/>
              </w:rPr>
              <w:t>Dzielona w osi pojazdu, z dodatkową szybą dla tablicy kierunkowej ogrzewaną elektrycznie</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7E7568D"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tc>
      </w:tr>
      <w:tr w:rsidR="00FB6CE1" w:rsidRPr="00855A3B" w14:paraId="2E382C0B" w14:textId="77777777" w:rsidTr="00CD525C">
        <w:trPr>
          <w:trHeight w:val="70"/>
        </w:trPr>
        <w:tc>
          <w:tcPr>
            <w:tcW w:w="51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6C1CA3" w14:textId="77777777" w:rsidR="00FB6CE1" w:rsidRPr="00855A3B" w:rsidRDefault="00FB6CE1" w:rsidP="00FB6CE1">
            <w:pPr>
              <w:widowControl w:val="0"/>
              <w:spacing w:line="240" w:lineRule="auto"/>
              <w:contextualSpacing/>
              <w:rPr>
                <w:rFonts w:asciiTheme="majorHAnsi" w:hAnsiTheme="majorHAnsi" w:cstheme="majorHAnsi"/>
                <w:color w:val="000000" w:themeColor="text1"/>
              </w:rPr>
            </w:pPr>
          </w:p>
        </w:tc>
        <w:tc>
          <w:tcPr>
            <w:tcW w:w="823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937A7A" w14:textId="3E68E140" w:rsidR="00FB6CE1" w:rsidRPr="00855A3B" w:rsidRDefault="00FB6CE1" w:rsidP="00FB6CE1">
            <w:pPr>
              <w:spacing w:line="240" w:lineRule="auto"/>
              <w:contextualSpacing/>
              <w:jc w:val="both"/>
              <w:rPr>
                <w:rFonts w:asciiTheme="majorHAnsi" w:hAnsiTheme="majorHAnsi" w:cstheme="majorHAnsi"/>
                <w:color w:val="FFFFFF" w:themeColor="background1"/>
              </w:rPr>
            </w:pPr>
            <w:r w:rsidRPr="00855A3B">
              <w:rPr>
                <w:rFonts w:asciiTheme="majorHAnsi" w:hAnsiTheme="majorHAnsi" w:cstheme="majorHAnsi"/>
                <w:color w:val="000000" w:themeColor="text1"/>
              </w:rPr>
              <w:t>Inne rozwiązanie</w:t>
            </w:r>
          </w:p>
        </w:tc>
        <w:tc>
          <w:tcPr>
            <w:tcW w:w="12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DB80964" w14:textId="77777777" w:rsidR="00FB6CE1" w:rsidRPr="00855A3B" w:rsidRDefault="00FB6CE1" w:rsidP="00FB6CE1">
            <w:pPr>
              <w:spacing w:line="240" w:lineRule="auto"/>
              <w:contextualSpacing/>
              <w:jc w:val="center"/>
              <w:rPr>
                <w:rFonts w:asciiTheme="majorHAnsi" w:hAnsiTheme="majorHAnsi" w:cstheme="majorHAnsi"/>
                <w:color w:val="000000" w:themeColor="text1"/>
              </w:rPr>
            </w:pPr>
          </w:p>
          <w:p w14:paraId="32CE44F5" w14:textId="30649515" w:rsidR="00FB6CE1" w:rsidRPr="00855A3B" w:rsidRDefault="00FB6CE1" w:rsidP="00FB6CE1">
            <w:pPr>
              <w:spacing w:line="240" w:lineRule="auto"/>
              <w:contextualSpacing/>
              <w:jc w:val="center"/>
              <w:rPr>
                <w:rFonts w:asciiTheme="majorHAnsi" w:hAnsiTheme="majorHAnsi" w:cstheme="majorHAnsi"/>
                <w:color w:val="000000" w:themeColor="text1"/>
              </w:rPr>
            </w:pPr>
          </w:p>
        </w:tc>
      </w:tr>
    </w:tbl>
    <w:p w14:paraId="3BFE6EF3" w14:textId="043E7413" w:rsidR="00CD525C" w:rsidRPr="00855A3B" w:rsidRDefault="00CD525C" w:rsidP="00CD525C">
      <w:pPr>
        <w:tabs>
          <w:tab w:val="left" w:pos="851"/>
        </w:tabs>
        <w:spacing w:before="240" w:after="0" w:line="360" w:lineRule="auto"/>
        <w:ind w:left="567"/>
        <w:jc w:val="both"/>
        <w:rPr>
          <w:rFonts w:asciiTheme="majorHAnsi" w:eastAsia="Times New Roman" w:hAnsiTheme="majorHAnsi" w:cstheme="majorHAnsi"/>
          <w:color w:val="FF0000"/>
          <w:sz w:val="24"/>
          <w:szCs w:val="24"/>
          <w:lang w:eastAsia="pl-PL"/>
        </w:rPr>
      </w:pPr>
      <w:r w:rsidRPr="00855A3B">
        <w:rPr>
          <w:rFonts w:asciiTheme="majorHAnsi" w:eastAsia="Times New Roman" w:hAnsiTheme="majorHAnsi" w:cstheme="majorHAnsi"/>
          <w:color w:val="000000"/>
          <w:sz w:val="24"/>
          <w:szCs w:val="24"/>
          <w:lang w:eastAsia="pl-PL"/>
        </w:rPr>
        <w:t xml:space="preserve">* w każdym </w:t>
      </w:r>
      <w:proofErr w:type="spellStart"/>
      <w:r w:rsidRPr="00855A3B">
        <w:rPr>
          <w:rFonts w:asciiTheme="majorHAnsi" w:eastAsia="Times New Roman" w:hAnsiTheme="majorHAnsi" w:cstheme="majorHAnsi"/>
          <w:color w:val="000000"/>
          <w:sz w:val="24"/>
          <w:szCs w:val="24"/>
          <w:lang w:eastAsia="pl-PL"/>
        </w:rPr>
        <w:t>podkryterium</w:t>
      </w:r>
      <w:proofErr w:type="spellEnd"/>
      <w:r w:rsidRPr="00855A3B">
        <w:rPr>
          <w:rFonts w:asciiTheme="majorHAnsi" w:eastAsia="Times New Roman" w:hAnsiTheme="majorHAnsi" w:cstheme="majorHAnsi"/>
          <w:color w:val="000000"/>
          <w:sz w:val="24"/>
          <w:szCs w:val="24"/>
          <w:lang w:eastAsia="pl-PL"/>
        </w:rPr>
        <w:t xml:space="preserve"> należy wpisać maksymalnie jedną odpowiedź „TAK”. W przypadku wpisania w danym </w:t>
      </w:r>
      <w:proofErr w:type="spellStart"/>
      <w:r w:rsidRPr="00855A3B">
        <w:rPr>
          <w:rFonts w:asciiTheme="majorHAnsi" w:eastAsia="Times New Roman" w:hAnsiTheme="majorHAnsi" w:cstheme="majorHAnsi"/>
          <w:color w:val="000000"/>
          <w:sz w:val="24"/>
          <w:szCs w:val="24"/>
          <w:lang w:eastAsia="pl-PL"/>
        </w:rPr>
        <w:t>podkryterium</w:t>
      </w:r>
      <w:proofErr w:type="spellEnd"/>
      <w:r w:rsidRPr="00855A3B">
        <w:rPr>
          <w:rFonts w:asciiTheme="majorHAnsi" w:eastAsia="Times New Roman" w:hAnsiTheme="majorHAnsi" w:cstheme="majorHAnsi"/>
          <w:color w:val="000000"/>
          <w:sz w:val="24"/>
          <w:szCs w:val="24"/>
          <w:lang w:eastAsia="pl-PL"/>
        </w:rPr>
        <w:t xml:space="preserve"> dwóch odpowiedzi „TAK”</w:t>
      </w:r>
      <w:r w:rsidR="00E16A8E" w:rsidRPr="00855A3B">
        <w:rPr>
          <w:rFonts w:asciiTheme="majorHAnsi" w:eastAsia="Times New Roman" w:hAnsiTheme="majorHAnsi" w:cstheme="majorHAnsi"/>
          <w:color w:val="FF0000"/>
          <w:sz w:val="24"/>
          <w:szCs w:val="24"/>
          <w:lang w:eastAsia="pl-PL"/>
        </w:rPr>
        <w:t xml:space="preserve"> </w:t>
      </w:r>
      <w:r w:rsidRPr="00855A3B">
        <w:rPr>
          <w:rFonts w:asciiTheme="majorHAnsi" w:eastAsia="Times New Roman" w:hAnsiTheme="majorHAnsi" w:cstheme="majorHAnsi"/>
          <w:color w:val="000000"/>
          <w:sz w:val="24"/>
          <w:szCs w:val="24"/>
          <w:lang w:eastAsia="pl-PL"/>
        </w:rPr>
        <w:t xml:space="preserve">do obliczenia punktacji brana będzie cecha o najmniejszej liczbie punktów spośród </w:t>
      </w:r>
      <w:r w:rsidRPr="00855A3B">
        <w:rPr>
          <w:rFonts w:asciiTheme="majorHAnsi" w:eastAsia="Times New Roman" w:hAnsiTheme="majorHAnsi" w:cstheme="majorHAnsi"/>
          <w:color w:val="000000"/>
          <w:sz w:val="24"/>
          <w:szCs w:val="24"/>
          <w:lang w:eastAsia="pl-PL"/>
        </w:rPr>
        <w:lastRenderedPageBreak/>
        <w:t>wskazanych jako „TAK”.</w:t>
      </w:r>
      <w:r w:rsidR="00E16A8E" w:rsidRPr="00855A3B">
        <w:rPr>
          <w:rFonts w:asciiTheme="majorHAnsi" w:eastAsia="Times New Roman" w:hAnsiTheme="majorHAnsi" w:cstheme="majorHAnsi"/>
          <w:color w:val="000000"/>
          <w:sz w:val="24"/>
          <w:szCs w:val="24"/>
          <w:lang w:eastAsia="pl-PL"/>
        </w:rPr>
        <w:t xml:space="preserve"> </w:t>
      </w:r>
      <w:r w:rsidR="00DE6D01" w:rsidRPr="00855A3B">
        <w:rPr>
          <w:rFonts w:asciiTheme="majorHAnsi" w:eastAsia="Times New Roman" w:hAnsiTheme="majorHAnsi" w:cstheme="majorHAnsi"/>
          <w:sz w:val="24"/>
          <w:szCs w:val="24"/>
          <w:lang w:eastAsia="pl-PL"/>
        </w:rPr>
        <w:t xml:space="preserve">W przypadku nie wpisania w danym </w:t>
      </w:r>
      <w:proofErr w:type="spellStart"/>
      <w:r w:rsidR="00DE6D01" w:rsidRPr="00855A3B">
        <w:rPr>
          <w:rFonts w:asciiTheme="majorHAnsi" w:eastAsia="Times New Roman" w:hAnsiTheme="majorHAnsi" w:cstheme="majorHAnsi"/>
          <w:sz w:val="24"/>
          <w:szCs w:val="24"/>
          <w:lang w:eastAsia="pl-PL"/>
        </w:rPr>
        <w:t>podkryterium</w:t>
      </w:r>
      <w:proofErr w:type="spellEnd"/>
      <w:r w:rsidR="00DE6D01" w:rsidRPr="00855A3B">
        <w:rPr>
          <w:rFonts w:asciiTheme="majorHAnsi" w:eastAsia="Times New Roman" w:hAnsiTheme="majorHAnsi" w:cstheme="majorHAnsi"/>
          <w:sz w:val="24"/>
          <w:szCs w:val="24"/>
          <w:lang w:eastAsia="pl-PL"/>
        </w:rPr>
        <w:t xml:space="preserve"> żadnej odpowiedzi „TAK” przyznane zostanie w tym </w:t>
      </w:r>
      <w:proofErr w:type="spellStart"/>
      <w:r w:rsidR="00DE6D01" w:rsidRPr="00855A3B">
        <w:rPr>
          <w:rFonts w:asciiTheme="majorHAnsi" w:eastAsia="Times New Roman" w:hAnsiTheme="majorHAnsi" w:cstheme="majorHAnsi"/>
          <w:sz w:val="24"/>
          <w:szCs w:val="24"/>
          <w:lang w:eastAsia="pl-PL"/>
        </w:rPr>
        <w:t>podkryterium</w:t>
      </w:r>
      <w:proofErr w:type="spellEnd"/>
      <w:r w:rsidR="00DE6D01" w:rsidRPr="00855A3B">
        <w:rPr>
          <w:rFonts w:asciiTheme="majorHAnsi" w:eastAsia="Times New Roman" w:hAnsiTheme="majorHAnsi" w:cstheme="majorHAnsi"/>
          <w:sz w:val="24"/>
          <w:szCs w:val="24"/>
          <w:lang w:eastAsia="pl-PL"/>
        </w:rPr>
        <w:t xml:space="preserve"> 0 punktów..</w:t>
      </w:r>
    </w:p>
    <w:p w14:paraId="2AF328A9"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przedmiot zamówienia wykonam (zaznaczyć właściwe X):</w:t>
      </w:r>
    </w:p>
    <w:p w14:paraId="4D6BA0B4" w14:textId="77777777" w:rsidR="00CD525C" w:rsidRPr="00855A3B" w:rsidRDefault="00CD525C" w:rsidP="00CD525C">
      <w:pPr>
        <w:widowControl w:val="0"/>
        <w:tabs>
          <w:tab w:val="left" w:pos="1560"/>
        </w:tabs>
        <w:spacing w:after="0" w:line="360" w:lineRule="auto"/>
        <w:ind w:left="1080" w:right="51"/>
        <w:jc w:val="both"/>
        <w:rPr>
          <w:rFonts w:asciiTheme="majorHAnsi" w:hAnsiTheme="majorHAnsi" w:cstheme="majorHAnsi"/>
        </w:rPr>
      </w:pP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20" w:name="__Fieldmark__2429_793739772"/>
      <w:bookmarkEnd w:id="20"/>
      <w:r w:rsidRPr="00855A3B">
        <w:rPr>
          <w:rFonts w:asciiTheme="majorHAnsi" w:hAnsiTheme="majorHAnsi" w:cstheme="majorHAnsi"/>
        </w:rPr>
        <w:fldChar w:fldCharType="end"/>
      </w:r>
      <w:r w:rsidRPr="00855A3B">
        <w:rPr>
          <w:rFonts w:asciiTheme="majorHAnsi" w:hAnsiTheme="majorHAnsi" w:cstheme="majorHAnsi"/>
          <w:szCs w:val="24"/>
        </w:rPr>
        <w:tab/>
        <w:t>sam</w:t>
      </w:r>
    </w:p>
    <w:p w14:paraId="3500F3E8" w14:textId="77777777" w:rsidR="00CD525C" w:rsidRPr="00855A3B" w:rsidRDefault="00CD525C" w:rsidP="00CD525C">
      <w:pPr>
        <w:widowControl w:val="0"/>
        <w:tabs>
          <w:tab w:val="left" w:pos="1560"/>
        </w:tabs>
        <w:spacing w:after="0" w:line="360" w:lineRule="auto"/>
        <w:ind w:left="1080" w:right="51"/>
        <w:jc w:val="both"/>
        <w:rPr>
          <w:rFonts w:asciiTheme="majorHAnsi" w:hAnsiTheme="majorHAnsi" w:cstheme="majorHAnsi"/>
        </w:rPr>
      </w:pP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21" w:name="__Fieldmark__2434_793739772"/>
      <w:bookmarkEnd w:id="21"/>
      <w:r w:rsidRPr="00855A3B">
        <w:rPr>
          <w:rFonts w:asciiTheme="majorHAnsi" w:hAnsiTheme="majorHAnsi" w:cstheme="majorHAnsi"/>
        </w:rPr>
        <w:fldChar w:fldCharType="end"/>
      </w:r>
      <w:r w:rsidRPr="00855A3B">
        <w:rPr>
          <w:rFonts w:asciiTheme="majorHAnsi" w:hAnsiTheme="majorHAnsi" w:cstheme="majorHAnsi"/>
          <w:szCs w:val="24"/>
        </w:rPr>
        <w:tab/>
        <w:t>z udziałem podwykonawców</w:t>
      </w:r>
    </w:p>
    <w:p w14:paraId="0099CEF2" w14:textId="50B23484" w:rsidR="00CD525C" w:rsidRPr="00855A3B" w:rsidRDefault="00CD525C" w:rsidP="00A2169E">
      <w:pPr>
        <w:widowControl w:val="0"/>
        <w:numPr>
          <w:ilvl w:val="0"/>
          <w:numId w:val="18"/>
        </w:numPr>
        <w:tabs>
          <w:tab w:val="left" w:pos="7025"/>
          <w:tab w:val="left" w:leader="dot" w:pos="7992"/>
        </w:tabs>
        <w:spacing w:after="120" w:line="360" w:lineRule="auto"/>
        <w:ind w:left="567" w:hanging="425"/>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podwykonawcom zamierzam powierzyć następujące części zamówienia:</w:t>
      </w:r>
    </w:p>
    <w:p w14:paraId="5F959321" w14:textId="77777777" w:rsidR="00152038" w:rsidRPr="00855A3B" w:rsidRDefault="00152038" w:rsidP="00152038">
      <w:pPr>
        <w:widowControl w:val="0"/>
        <w:tabs>
          <w:tab w:val="left" w:pos="7025"/>
          <w:tab w:val="left" w:leader="dot" w:pos="7992"/>
        </w:tabs>
        <w:spacing w:after="120" w:line="360" w:lineRule="auto"/>
        <w:ind w:left="567"/>
        <w:contextualSpacing/>
        <w:jc w:val="both"/>
        <w:rPr>
          <w:rFonts w:asciiTheme="majorHAnsi" w:eastAsia="Calibri" w:hAnsiTheme="majorHAnsi" w:cstheme="majorHAnsi"/>
          <w:color w:val="00000A"/>
          <w:sz w:val="24"/>
          <w:szCs w:val="24"/>
          <w:lang w:eastAsia="pl-PL" w:bidi="pl-PL"/>
        </w:rPr>
      </w:pPr>
    </w:p>
    <w:tbl>
      <w:tblPr>
        <w:tblW w:w="5000" w:type="pct"/>
        <w:tblInd w:w="7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59"/>
        <w:gridCol w:w="2978"/>
        <w:gridCol w:w="3583"/>
        <w:gridCol w:w="1842"/>
      </w:tblGrid>
      <w:tr w:rsidR="00CD525C" w:rsidRPr="00855A3B" w14:paraId="2385B6C7" w14:textId="77777777" w:rsidTr="00CD525C">
        <w:tc>
          <w:tcPr>
            <w:tcW w:w="659"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7A4CE37" w14:textId="77777777" w:rsidR="00CD525C" w:rsidRPr="00855A3B" w:rsidRDefault="00CD525C" w:rsidP="00CD525C">
            <w:pPr>
              <w:widowControl w:val="0"/>
              <w:spacing w:after="0" w:line="240" w:lineRule="auto"/>
              <w:ind w:right="51"/>
              <w:jc w:val="center"/>
              <w:rPr>
                <w:rFonts w:asciiTheme="majorHAnsi" w:hAnsiTheme="majorHAnsi" w:cstheme="majorHAnsi"/>
                <w:b/>
                <w:szCs w:val="24"/>
              </w:rPr>
            </w:pPr>
            <w:r w:rsidRPr="00855A3B">
              <w:rPr>
                <w:rFonts w:asciiTheme="majorHAnsi" w:hAnsiTheme="majorHAnsi" w:cstheme="majorHAnsi"/>
                <w:b/>
                <w:szCs w:val="24"/>
              </w:rPr>
              <w:t>L.p.</w:t>
            </w:r>
          </w:p>
        </w:tc>
        <w:tc>
          <w:tcPr>
            <w:tcW w:w="29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14:paraId="7887E593" w14:textId="77777777" w:rsidR="00CD525C" w:rsidRPr="00855A3B" w:rsidRDefault="00CD525C" w:rsidP="00CD525C">
            <w:pPr>
              <w:spacing w:after="0" w:line="240" w:lineRule="auto"/>
              <w:contextualSpacing/>
              <w:jc w:val="center"/>
              <w:rPr>
                <w:rFonts w:asciiTheme="majorHAnsi" w:hAnsiTheme="majorHAnsi" w:cstheme="majorHAnsi"/>
                <w:b/>
              </w:rPr>
            </w:pPr>
            <w:r w:rsidRPr="00855A3B">
              <w:rPr>
                <w:rFonts w:asciiTheme="majorHAnsi" w:hAnsiTheme="majorHAnsi" w:cstheme="majorHAnsi"/>
                <w:b/>
              </w:rPr>
              <w:t xml:space="preserve">Zakres (część) zamówienia </w:t>
            </w:r>
            <w:proofErr w:type="spellStart"/>
            <w:r w:rsidRPr="00855A3B">
              <w:rPr>
                <w:rFonts w:asciiTheme="majorHAnsi" w:hAnsiTheme="majorHAnsi" w:cstheme="majorHAnsi"/>
                <w:b/>
              </w:rPr>
              <w:t>zamówienia</w:t>
            </w:r>
            <w:proofErr w:type="spellEnd"/>
            <w:r w:rsidRPr="00855A3B">
              <w:rPr>
                <w:rFonts w:asciiTheme="majorHAnsi" w:hAnsiTheme="majorHAnsi" w:cstheme="majorHAnsi"/>
                <w:b/>
              </w:rPr>
              <w:t>, który zamierzamy powierzyć podwykonawcy</w:t>
            </w:r>
          </w:p>
        </w:tc>
        <w:tc>
          <w:tcPr>
            <w:tcW w:w="359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14:paraId="107F3CB1" w14:textId="77777777" w:rsidR="00CD525C" w:rsidRPr="00855A3B" w:rsidRDefault="00CD525C" w:rsidP="00CD525C">
            <w:pPr>
              <w:spacing w:after="0" w:line="240" w:lineRule="auto"/>
              <w:contextualSpacing/>
              <w:jc w:val="center"/>
              <w:rPr>
                <w:rFonts w:asciiTheme="majorHAnsi" w:hAnsiTheme="majorHAnsi" w:cstheme="majorHAnsi"/>
                <w:b/>
              </w:rPr>
            </w:pPr>
            <w:r w:rsidRPr="00855A3B">
              <w:rPr>
                <w:rFonts w:asciiTheme="majorHAnsi" w:hAnsiTheme="majorHAnsi" w:cstheme="majorHAnsi"/>
                <w:b/>
              </w:rPr>
              <w:t xml:space="preserve">Wartość zamówienia (w %), </w:t>
            </w:r>
            <w:r w:rsidRPr="00855A3B">
              <w:rPr>
                <w:rFonts w:asciiTheme="majorHAnsi" w:hAnsiTheme="majorHAnsi" w:cstheme="majorHAnsi"/>
                <w:b/>
              </w:rPr>
              <w:br/>
              <w:t>jaką stanowi zakres (część zamówienia), który zamierzamy powierzyć podwykonawcy</w:t>
            </w:r>
          </w:p>
        </w:tc>
        <w:tc>
          <w:tcPr>
            <w:tcW w:w="18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C480CF7" w14:textId="77777777" w:rsidR="00CD525C" w:rsidRPr="00855A3B" w:rsidRDefault="00CD525C" w:rsidP="00CD525C">
            <w:pPr>
              <w:spacing w:after="0" w:line="240" w:lineRule="auto"/>
              <w:contextualSpacing/>
              <w:jc w:val="center"/>
              <w:rPr>
                <w:rFonts w:asciiTheme="majorHAnsi" w:hAnsiTheme="majorHAnsi" w:cstheme="majorHAnsi"/>
                <w:b/>
              </w:rPr>
            </w:pPr>
            <w:r w:rsidRPr="00855A3B">
              <w:rPr>
                <w:rFonts w:asciiTheme="majorHAnsi" w:hAnsiTheme="majorHAnsi" w:cstheme="majorHAnsi"/>
                <w:b/>
              </w:rPr>
              <w:t>Nazwa (firma) podwykonawcy</w:t>
            </w:r>
          </w:p>
          <w:p w14:paraId="7326688C" w14:textId="77777777" w:rsidR="00CD525C" w:rsidRPr="00855A3B" w:rsidRDefault="00CD525C" w:rsidP="00CD525C">
            <w:pPr>
              <w:spacing w:after="0" w:line="240" w:lineRule="auto"/>
              <w:contextualSpacing/>
              <w:jc w:val="center"/>
              <w:rPr>
                <w:rFonts w:asciiTheme="majorHAnsi" w:hAnsiTheme="majorHAnsi" w:cstheme="majorHAnsi"/>
                <w:b/>
              </w:rPr>
            </w:pPr>
            <w:r w:rsidRPr="00855A3B">
              <w:rPr>
                <w:rFonts w:asciiTheme="majorHAnsi" w:hAnsiTheme="majorHAnsi" w:cstheme="majorHAnsi"/>
                <w:b/>
              </w:rPr>
              <w:t>(jeżeli jest znana)</w:t>
            </w:r>
          </w:p>
        </w:tc>
      </w:tr>
      <w:tr w:rsidR="00CD525C" w:rsidRPr="00855A3B" w14:paraId="456F4588" w14:textId="77777777" w:rsidTr="00CD525C">
        <w:trPr>
          <w:trHeight w:val="279"/>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BC1A3C4"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p>
        </w:tc>
        <w:tc>
          <w:tcPr>
            <w:tcW w:w="2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B48E3D"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FC1938C"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465673"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p>
        </w:tc>
      </w:tr>
      <w:tr w:rsidR="00CD525C" w:rsidRPr="00855A3B" w14:paraId="2F1F43DE" w14:textId="77777777" w:rsidTr="00CD525C">
        <w:trPr>
          <w:trHeight w:val="326"/>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CB3E62"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p>
        </w:tc>
        <w:tc>
          <w:tcPr>
            <w:tcW w:w="2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25167D"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DC6792"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7DFB51"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p>
        </w:tc>
      </w:tr>
    </w:tbl>
    <w:p w14:paraId="5D7B75A3" w14:textId="77777777" w:rsidR="00CD525C" w:rsidRPr="00855A3B" w:rsidRDefault="00CD525C" w:rsidP="00CD525C">
      <w:pPr>
        <w:widowControl w:val="0"/>
        <w:tabs>
          <w:tab w:val="left" w:pos="7025"/>
          <w:tab w:val="left" w:leader="dot" w:pos="7992"/>
        </w:tabs>
        <w:spacing w:before="240" w:after="240" w:line="360" w:lineRule="auto"/>
        <w:contextualSpacing/>
        <w:jc w:val="both"/>
        <w:rPr>
          <w:rFonts w:asciiTheme="majorHAnsi" w:hAnsiTheme="majorHAnsi" w:cstheme="majorHAnsi"/>
          <w:i/>
          <w:sz w:val="24"/>
          <w:szCs w:val="24"/>
        </w:rPr>
      </w:pPr>
      <w:r w:rsidRPr="00855A3B">
        <w:rPr>
          <w:rFonts w:asciiTheme="majorHAnsi" w:hAnsiTheme="majorHAnsi" w:cstheme="majorHAnsi"/>
          <w:sz w:val="24"/>
          <w:szCs w:val="24"/>
        </w:rPr>
        <w:t>(</w:t>
      </w:r>
      <w:r w:rsidRPr="00855A3B">
        <w:rPr>
          <w:rFonts w:asciiTheme="majorHAnsi" w:eastAsia="Calibri" w:hAnsiTheme="majorHAnsi" w:cstheme="majorHAnsi"/>
          <w:color w:val="000000"/>
          <w:sz w:val="24"/>
          <w:szCs w:val="24"/>
        </w:rPr>
        <w:t>w przypadku braku wypełnienia tabeli/niewskazania podwykonawcy, Zamawiający uzna, że Wykonawca nie zamierza powierzyć podwykonawcy części zamówienia</w:t>
      </w:r>
      <w:r w:rsidRPr="00855A3B">
        <w:rPr>
          <w:rFonts w:asciiTheme="majorHAnsi" w:hAnsiTheme="majorHAnsi" w:cstheme="majorHAnsi"/>
          <w:sz w:val="24"/>
          <w:szCs w:val="24"/>
        </w:rPr>
        <w:t>)</w:t>
      </w:r>
    </w:p>
    <w:p w14:paraId="645CCDD2" w14:textId="77777777" w:rsidR="00CD525C" w:rsidRPr="00855A3B" w:rsidRDefault="00CD525C" w:rsidP="00A2169E">
      <w:pPr>
        <w:widowControl w:val="0"/>
        <w:numPr>
          <w:ilvl w:val="0"/>
          <w:numId w:val="18"/>
        </w:numPr>
        <w:tabs>
          <w:tab w:val="left" w:pos="7025"/>
          <w:tab w:val="left" w:leader="dot" w:pos="7992"/>
        </w:tabs>
        <w:spacing w:before="120" w:after="0" w:line="360" w:lineRule="auto"/>
        <w:ind w:left="567" w:hanging="425"/>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polegam na zasobach innych podmiotów w celu wykazania spełniania warunków udziału w postępowaniu (zaznaczyć właściwe X):</w:t>
      </w:r>
    </w:p>
    <w:p w14:paraId="5750E8CC" w14:textId="77777777" w:rsidR="00CD525C" w:rsidRPr="00855A3B" w:rsidRDefault="00CD525C" w:rsidP="00CD525C">
      <w:pPr>
        <w:widowControl w:val="0"/>
        <w:tabs>
          <w:tab w:val="left" w:pos="1560"/>
        </w:tabs>
        <w:spacing w:after="0" w:line="360" w:lineRule="auto"/>
        <w:ind w:left="1080" w:right="51"/>
        <w:jc w:val="both"/>
        <w:rPr>
          <w:rFonts w:asciiTheme="majorHAnsi" w:hAnsiTheme="majorHAnsi" w:cstheme="majorHAnsi"/>
        </w:rPr>
      </w:pP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22" w:name="__Fieldmark__2476_793739772"/>
      <w:bookmarkEnd w:id="22"/>
      <w:r w:rsidRPr="00855A3B">
        <w:rPr>
          <w:rFonts w:asciiTheme="majorHAnsi" w:hAnsiTheme="majorHAnsi" w:cstheme="majorHAnsi"/>
        </w:rPr>
        <w:fldChar w:fldCharType="end"/>
      </w:r>
      <w:r w:rsidRPr="00855A3B">
        <w:rPr>
          <w:rFonts w:asciiTheme="majorHAnsi" w:hAnsiTheme="majorHAnsi" w:cstheme="majorHAnsi"/>
          <w:szCs w:val="24"/>
        </w:rPr>
        <w:tab/>
        <w:t>tak</w:t>
      </w:r>
    </w:p>
    <w:p w14:paraId="55FFCF72" w14:textId="77777777" w:rsidR="00CD525C" w:rsidRPr="00855A3B" w:rsidRDefault="00CD525C" w:rsidP="00CD525C">
      <w:pPr>
        <w:widowControl w:val="0"/>
        <w:tabs>
          <w:tab w:val="left" w:pos="1560"/>
        </w:tabs>
        <w:spacing w:after="0" w:line="360" w:lineRule="auto"/>
        <w:ind w:left="1080" w:right="51"/>
        <w:jc w:val="both"/>
        <w:rPr>
          <w:rFonts w:asciiTheme="majorHAnsi" w:hAnsiTheme="majorHAnsi" w:cstheme="majorHAnsi"/>
        </w:rPr>
      </w:pP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23" w:name="__Fieldmark__2481_793739772"/>
      <w:bookmarkEnd w:id="23"/>
      <w:r w:rsidRPr="00855A3B">
        <w:rPr>
          <w:rFonts w:asciiTheme="majorHAnsi" w:hAnsiTheme="majorHAnsi" w:cstheme="majorHAnsi"/>
        </w:rPr>
        <w:fldChar w:fldCharType="end"/>
      </w:r>
      <w:r w:rsidRPr="00855A3B">
        <w:rPr>
          <w:rFonts w:asciiTheme="majorHAnsi" w:hAnsiTheme="majorHAnsi" w:cstheme="majorHAnsi"/>
          <w:szCs w:val="24"/>
        </w:rPr>
        <w:tab/>
        <w:t>nie</w:t>
      </w:r>
    </w:p>
    <w:tbl>
      <w:tblPr>
        <w:tblW w:w="4950" w:type="pct"/>
        <w:tblInd w:w="7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4013"/>
        <w:gridCol w:w="4958"/>
      </w:tblGrid>
      <w:tr w:rsidR="00CD525C" w:rsidRPr="00855A3B" w14:paraId="387191C3" w14:textId="77777777" w:rsidTr="00CD525C">
        <w:tc>
          <w:tcPr>
            <w:tcW w:w="401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1C6337C" w14:textId="77777777" w:rsidR="00CD525C" w:rsidRPr="00855A3B" w:rsidRDefault="00CD525C" w:rsidP="00CD525C">
            <w:pPr>
              <w:widowControl w:val="0"/>
              <w:spacing w:after="0" w:line="240" w:lineRule="auto"/>
              <w:ind w:right="51"/>
              <w:jc w:val="center"/>
              <w:rPr>
                <w:rFonts w:asciiTheme="majorHAnsi" w:hAnsiTheme="majorHAnsi" w:cstheme="majorHAnsi"/>
                <w:b/>
                <w:szCs w:val="24"/>
              </w:rPr>
            </w:pPr>
            <w:r w:rsidRPr="00855A3B">
              <w:rPr>
                <w:rFonts w:asciiTheme="majorHAnsi" w:hAnsiTheme="majorHAnsi" w:cstheme="majorHAnsi"/>
                <w:b/>
                <w:szCs w:val="24"/>
              </w:rPr>
              <w:t>Nazwa i adres podmiotu udostępniającego zasób Wykonawcy</w:t>
            </w:r>
          </w:p>
        </w:tc>
        <w:tc>
          <w:tcPr>
            <w:tcW w:w="496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BB20B8A" w14:textId="77777777" w:rsidR="00CD525C" w:rsidRPr="00855A3B" w:rsidRDefault="00CD525C" w:rsidP="00CD525C">
            <w:pPr>
              <w:widowControl w:val="0"/>
              <w:spacing w:after="0" w:line="240" w:lineRule="auto"/>
              <w:ind w:right="51"/>
              <w:jc w:val="center"/>
              <w:rPr>
                <w:rFonts w:asciiTheme="majorHAnsi" w:hAnsiTheme="majorHAnsi" w:cstheme="majorHAnsi"/>
                <w:b/>
                <w:szCs w:val="24"/>
              </w:rPr>
            </w:pPr>
            <w:r w:rsidRPr="00855A3B">
              <w:rPr>
                <w:rFonts w:asciiTheme="majorHAnsi" w:hAnsiTheme="majorHAnsi" w:cstheme="majorHAnsi"/>
                <w:b/>
                <w:szCs w:val="24"/>
              </w:rPr>
              <w:t>Zdolności techniczne lub zawodowe lub sytuacja finansowa lub ekonomiczna udostępniana Wykonawcy przez podmiot udostępniający zasoby</w:t>
            </w:r>
          </w:p>
        </w:tc>
      </w:tr>
      <w:tr w:rsidR="00CD525C" w:rsidRPr="00855A3B" w14:paraId="67FF83BC" w14:textId="77777777" w:rsidTr="00CD525C">
        <w:trPr>
          <w:trHeight w:val="275"/>
        </w:trPr>
        <w:tc>
          <w:tcPr>
            <w:tcW w:w="4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F1BD81" w14:textId="77777777" w:rsidR="00CD525C" w:rsidRPr="00855A3B" w:rsidRDefault="00CD525C" w:rsidP="00CD525C">
            <w:pPr>
              <w:widowControl w:val="0"/>
              <w:spacing w:after="0" w:line="360" w:lineRule="auto"/>
              <w:ind w:right="51"/>
              <w:jc w:val="both"/>
              <w:rPr>
                <w:rFonts w:asciiTheme="majorHAnsi" w:hAnsiTheme="majorHAnsi" w:cstheme="majorHAnsi"/>
              </w:rPr>
            </w:pPr>
          </w:p>
        </w:tc>
        <w:tc>
          <w:tcPr>
            <w:tcW w:w="4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FFEBA3" w14:textId="77777777" w:rsidR="00CD525C" w:rsidRPr="00855A3B" w:rsidRDefault="00CD525C" w:rsidP="00CD525C">
            <w:pPr>
              <w:widowControl w:val="0"/>
              <w:spacing w:after="0" w:line="360" w:lineRule="auto"/>
              <w:ind w:right="51"/>
              <w:jc w:val="both"/>
              <w:rPr>
                <w:rFonts w:asciiTheme="majorHAnsi" w:hAnsiTheme="majorHAnsi" w:cstheme="majorHAnsi"/>
              </w:rPr>
            </w:pPr>
          </w:p>
        </w:tc>
      </w:tr>
      <w:tr w:rsidR="00CD525C" w:rsidRPr="00855A3B" w14:paraId="36E8ED02" w14:textId="77777777" w:rsidTr="00CD525C">
        <w:trPr>
          <w:trHeight w:val="193"/>
        </w:trPr>
        <w:tc>
          <w:tcPr>
            <w:tcW w:w="4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6DB3FD" w14:textId="77777777" w:rsidR="00CD525C" w:rsidRPr="00855A3B" w:rsidRDefault="00CD525C" w:rsidP="00CD525C">
            <w:pPr>
              <w:widowControl w:val="0"/>
              <w:spacing w:after="0" w:line="360" w:lineRule="auto"/>
              <w:ind w:right="51"/>
              <w:jc w:val="both"/>
              <w:rPr>
                <w:rFonts w:asciiTheme="majorHAnsi" w:hAnsiTheme="majorHAnsi" w:cstheme="majorHAnsi"/>
              </w:rPr>
            </w:pPr>
          </w:p>
        </w:tc>
        <w:tc>
          <w:tcPr>
            <w:tcW w:w="4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9ED1F2" w14:textId="77777777" w:rsidR="00CD525C" w:rsidRPr="00855A3B" w:rsidRDefault="00CD525C" w:rsidP="00CD525C">
            <w:pPr>
              <w:widowControl w:val="0"/>
              <w:spacing w:after="0" w:line="360" w:lineRule="auto"/>
              <w:ind w:right="51"/>
              <w:jc w:val="both"/>
              <w:rPr>
                <w:rFonts w:asciiTheme="majorHAnsi" w:hAnsiTheme="majorHAnsi" w:cstheme="majorHAnsi"/>
              </w:rPr>
            </w:pPr>
          </w:p>
        </w:tc>
      </w:tr>
    </w:tbl>
    <w:p w14:paraId="20D93321" w14:textId="77777777" w:rsidR="00CD525C" w:rsidRPr="00855A3B" w:rsidRDefault="00CD525C" w:rsidP="00CD525C">
      <w:pPr>
        <w:widowControl w:val="0"/>
        <w:tabs>
          <w:tab w:val="left" w:pos="7025"/>
          <w:tab w:val="left" w:leader="dot" w:pos="7992"/>
        </w:tabs>
        <w:spacing w:before="240" w:after="0" w:line="360" w:lineRule="auto"/>
        <w:jc w:val="both"/>
        <w:rPr>
          <w:rFonts w:asciiTheme="majorHAnsi" w:eastAsia="Calibri" w:hAnsiTheme="majorHAnsi" w:cstheme="majorHAnsi"/>
          <w:i/>
          <w:color w:val="00000A"/>
          <w:sz w:val="24"/>
          <w:szCs w:val="24"/>
          <w:lang w:eastAsia="pl-PL" w:bidi="pl-PL"/>
        </w:rPr>
      </w:pPr>
      <w:r w:rsidRPr="00855A3B">
        <w:rPr>
          <w:rFonts w:asciiTheme="majorHAnsi" w:hAnsiTheme="majorHAnsi" w:cstheme="majorHAnsi"/>
          <w:i/>
          <w:sz w:val="24"/>
          <w:szCs w:val="24"/>
        </w:rPr>
        <w:t>(</w:t>
      </w:r>
      <w:r w:rsidRPr="00855A3B">
        <w:rPr>
          <w:rFonts w:asciiTheme="majorHAnsi" w:hAnsiTheme="majorHAnsi" w:cstheme="majorHAnsi"/>
          <w:i/>
          <w:iCs/>
          <w:sz w:val="24"/>
          <w:szCs w:val="24"/>
        </w:rPr>
        <w:t xml:space="preserve">w przypadku nie wskazania podmiotu udostępniającego zasób Wykonawcy, Wykonawca samodzielnie będzie wykazywał spełnianie warunków udziału </w:t>
      </w:r>
      <w:r w:rsidRPr="00855A3B">
        <w:rPr>
          <w:rFonts w:asciiTheme="majorHAnsi" w:hAnsiTheme="majorHAnsi" w:cstheme="majorHAnsi"/>
          <w:i/>
          <w:iCs/>
          <w:sz w:val="24"/>
          <w:szCs w:val="24"/>
        </w:rPr>
        <w:br/>
        <w:t>w postępowaniu oraz nie będzie polegał na zasobach podmiotów</w:t>
      </w:r>
      <w:r w:rsidRPr="00855A3B">
        <w:rPr>
          <w:rFonts w:asciiTheme="majorHAnsi" w:hAnsiTheme="majorHAnsi" w:cstheme="majorHAnsi"/>
          <w:i/>
          <w:iCs/>
          <w:sz w:val="24"/>
          <w:szCs w:val="24"/>
        </w:rPr>
        <w:br/>
        <w:t>je udostępniających).</w:t>
      </w:r>
    </w:p>
    <w:p w14:paraId="478B44D1"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 xml:space="preserve">zapoznałem się ze </w:t>
      </w:r>
      <w:r w:rsidRPr="00855A3B">
        <w:rPr>
          <w:rFonts w:asciiTheme="majorHAnsi" w:hAnsiTheme="majorHAnsi" w:cstheme="majorHAnsi"/>
          <w:sz w:val="24"/>
          <w:szCs w:val="24"/>
        </w:rPr>
        <w:t>wzorem umowy w sprawie zamówienia publicznego</w:t>
      </w:r>
      <w:r w:rsidRPr="00855A3B">
        <w:rPr>
          <w:rFonts w:asciiTheme="majorHAnsi" w:eastAsia="Calibri" w:hAnsiTheme="majorHAnsi" w:cstheme="majorHAnsi"/>
          <w:color w:val="00000A"/>
          <w:sz w:val="24"/>
          <w:szCs w:val="24"/>
          <w:lang w:eastAsia="pl-PL" w:bidi="pl-PL"/>
        </w:rPr>
        <w:t xml:space="preserve"> określonym w załączniku nr 8 do SWZ,</w:t>
      </w:r>
    </w:p>
    <w:p w14:paraId="44DBD8DF"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akceptuję warunki płatności określone przez Zamawiającego,</w:t>
      </w:r>
    </w:p>
    <w:p w14:paraId="411BBFC6"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iCs/>
          <w:sz w:val="24"/>
          <w:szCs w:val="24"/>
          <w:lang w:eastAsia="pl-PL" w:bidi="pl-PL"/>
        </w:rPr>
      </w:pPr>
      <w:r w:rsidRPr="00855A3B">
        <w:rPr>
          <w:rFonts w:asciiTheme="majorHAnsi" w:hAnsiTheme="majorHAnsi" w:cstheme="majorHAnsi"/>
          <w:sz w:val="24"/>
          <w:szCs w:val="24"/>
        </w:rPr>
        <w:t xml:space="preserve">jestem podatnikiem podatku VAT </w:t>
      </w:r>
      <w:r w:rsidRPr="00855A3B">
        <w:rPr>
          <w:rFonts w:asciiTheme="majorHAnsi" w:hAnsiTheme="majorHAnsi" w:cstheme="majorHAnsi"/>
          <w:iCs/>
          <w:sz w:val="24"/>
          <w:szCs w:val="24"/>
        </w:rPr>
        <w:t>(zaznaczyć właściwe X):</w:t>
      </w:r>
    </w:p>
    <w:p w14:paraId="6098E3D2" w14:textId="77777777" w:rsidR="00CD525C" w:rsidRPr="00855A3B" w:rsidRDefault="00CD525C" w:rsidP="00CD525C">
      <w:pPr>
        <w:widowControl w:val="0"/>
        <w:spacing w:after="0" w:line="360" w:lineRule="auto"/>
        <w:ind w:left="567" w:right="51"/>
        <w:rPr>
          <w:rFonts w:asciiTheme="majorHAnsi" w:hAnsiTheme="majorHAnsi" w:cstheme="majorHAnsi"/>
        </w:rPr>
      </w:pP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24" w:name="__Fieldmark__2527_793739772"/>
      <w:bookmarkEnd w:id="24"/>
      <w:r w:rsidRPr="00855A3B">
        <w:rPr>
          <w:rFonts w:asciiTheme="majorHAnsi" w:hAnsiTheme="majorHAnsi" w:cstheme="majorHAnsi"/>
        </w:rPr>
        <w:fldChar w:fldCharType="end"/>
      </w:r>
      <w:r w:rsidRPr="00855A3B">
        <w:rPr>
          <w:rFonts w:asciiTheme="majorHAnsi" w:hAnsiTheme="majorHAnsi" w:cstheme="majorHAnsi"/>
          <w:bCs/>
        </w:rPr>
        <w:t xml:space="preserve"> </w:t>
      </w:r>
      <w:r w:rsidRPr="00855A3B">
        <w:rPr>
          <w:rFonts w:asciiTheme="majorHAnsi" w:hAnsiTheme="majorHAnsi" w:cstheme="majorHAnsi"/>
          <w:bCs/>
          <w:szCs w:val="24"/>
        </w:rPr>
        <w:t>tak</w:t>
      </w:r>
    </w:p>
    <w:p w14:paraId="6468E7C6" w14:textId="77777777" w:rsidR="00CD525C" w:rsidRPr="00855A3B" w:rsidRDefault="00CD525C" w:rsidP="00CD525C">
      <w:pPr>
        <w:widowControl w:val="0"/>
        <w:tabs>
          <w:tab w:val="left" w:pos="7025"/>
          <w:tab w:val="left" w:leader="dot" w:pos="7992"/>
        </w:tabs>
        <w:spacing w:after="0" w:line="360" w:lineRule="auto"/>
        <w:ind w:left="567"/>
        <w:contextualSpacing/>
        <w:jc w:val="both"/>
        <w:rPr>
          <w:rFonts w:asciiTheme="majorHAnsi" w:hAnsiTheme="majorHAnsi" w:cstheme="majorHAnsi"/>
        </w:rPr>
      </w:pPr>
      <w:r w:rsidRPr="00855A3B">
        <w:rPr>
          <w:rFonts w:asciiTheme="majorHAnsi" w:hAnsiTheme="majorHAnsi" w:cstheme="majorHAnsi"/>
        </w:rPr>
        <w:fldChar w:fldCharType="begin">
          <w:ffData>
            <w:name w:val=""/>
            <w:enabled/>
            <w:calcOnExit w:val="0"/>
            <w:checkBox>
              <w:sizeAuto/>
              <w:default w:val="0"/>
            </w:checkBox>
          </w:ffData>
        </w:fldChar>
      </w:r>
      <w:r w:rsidRPr="00855A3B">
        <w:rPr>
          <w:rFonts w:asciiTheme="majorHAnsi" w:hAnsiTheme="majorHAnsi" w:cstheme="majorHAnsi"/>
        </w:rPr>
        <w:instrText>FORMCHECKBOX</w:instrText>
      </w:r>
      <w:r w:rsidR="00000000">
        <w:rPr>
          <w:rFonts w:asciiTheme="majorHAnsi" w:hAnsiTheme="majorHAnsi" w:cstheme="majorHAnsi"/>
        </w:rPr>
      </w:r>
      <w:r w:rsidR="00000000">
        <w:rPr>
          <w:rFonts w:asciiTheme="majorHAnsi" w:hAnsiTheme="majorHAnsi" w:cstheme="majorHAnsi"/>
        </w:rPr>
        <w:fldChar w:fldCharType="separate"/>
      </w:r>
      <w:bookmarkStart w:id="25" w:name="__Fieldmark__2532_793739772"/>
      <w:bookmarkEnd w:id="25"/>
      <w:r w:rsidRPr="00855A3B">
        <w:rPr>
          <w:rFonts w:asciiTheme="majorHAnsi" w:hAnsiTheme="majorHAnsi" w:cstheme="majorHAnsi"/>
        </w:rPr>
        <w:fldChar w:fldCharType="end"/>
      </w:r>
      <w:r w:rsidRPr="00855A3B">
        <w:rPr>
          <w:rFonts w:asciiTheme="majorHAnsi" w:hAnsiTheme="majorHAnsi" w:cstheme="majorHAnsi"/>
          <w:bCs/>
          <w:sz w:val="24"/>
          <w:szCs w:val="24"/>
        </w:rPr>
        <w:t xml:space="preserve"> nie</w:t>
      </w:r>
    </w:p>
    <w:p w14:paraId="279073C5" w14:textId="77777777" w:rsidR="00CD525C" w:rsidRPr="00855A3B" w:rsidRDefault="00CD525C" w:rsidP="00A2169E">
      <w:pPr>
        <w:widowControl w:val="0"/>
        <w:numPr>
          <w:ilvl w:val="0"/>
          <w:numId w:val="18"/>
        </w:numPr>
        <w:tabs>
          <w:tab w:val="left" w:pos="7025"/>
          <w:tab w:val="left" w:leader="dot" w:pos="7992"/>
        </w:tabs>
        <w:spacing w:after="0" w:line="360" w:lineRule="auto"/>
        <w:ind w:left="567" w:hanging="425"/>
        <w:contextualSpacing/>
        <w:jc w:val="both"/>
        <w:rPr>
          <w:rFonts w:asciiTheme="majorHAnsi" w:eastAsia="Calibri" w:hAnsiTheme="majorHAnsi" w:cstheme="majorHAnsi"/>
          <w:color w:val="00000A"/>
          <w:sz w:val="24"/>
          <w:szCs w:val="24"/>
          <w:lang w:eastAsia="pl-PL" w:bidi="pl-PL"/>
        </w:rPr>
      </w:pPr>
      <w:r w:rsidRPr="00855A3B">
        <w:rPr>
          <w:rFonts w:asciiTheme="majorHAnsi" w:eastAsia="Arial" w:hAnsiTheme="majorHAnsi" w:cstheme="majorHAnsi"/>
          <w:color w:val="000000"/>
          <w:sz w:val="24"/>
          <w:szCs w:val="24"/>
        </w:rPr>
        <w:t>miejscem produkcji oferowanych przez nas autobusów, w którym Zamawiający będzie mógł dokonać kontroli międzyoperacyjnej w trakcie procesu produkcyjnego przedmiotu zamówienia będzie: ……….. (adres zakładu).</w:t>
      </w:r>
    </w:p>
    <w:p w14:paraId="6BB60210" w14:textId="77777777" w:rsidR="00CD525C" w:rsidRPr="00855A3B" w:rsidRDefault="00CD525C" w:rsidP="00A2169E">
      <w:pPr>
        <w:widowControl w:val="0"/>
        <w:numPr>
          <w:ilvl w:val="0"/>
          <w:numId w:val="17"/>
        </w:numPr>
        <w:tabs>
          <w:tab w:val="left" w:pos="7025"/>
          <w:tab w:val="left" w:leader="dot" w:pos="7992"/>
        </w:tabs>
        <w:spacing w:before="240" w:after="0" w:line="360" w:lineRule="auto"/>
        <w:contextualSpacing/>
        <w:jc w:val="both"/>
        <w:rPr>
          <w:rFonts w:asciiTheme="majorHAnsi" w:eastAsia="Calibri" w:hAnsiTheme="majorHAnsi" w:cstheme="majorHAnsi"/>
          <w:sz w:val="24"/>
          <w:szCs w:val="24"/>
          <w:lang w:eastAsia="pl-PL" w:bidi="pl-PL"/>
        </w:rPr>
      </w:pPr>
      <w:r w:rsidRPr="00855A3B">
        <w:rPr>
          <w:rFonts w:asciiTheme="majorHAnsi" w:hAnsiTheme="majorHAnsi" w:cstheme="majorHAnsi"/>
          <w:sz w:val="24"/>
          <w:szCs w:val="24"/>
        </w:rPr>
        <w:t xml:space="preserve">Potwierdzam, iż nie uczestniczę w innej ofercie dotyczącej tego samego </w:t>
      </w:r>
      <w:r w:rsidRPr="00855A3B">
        <w:rPr>
          <w:rFonts w:asciiTheme="majorHAnsi" w:hAnsiTheme="majorHAnsi" w:cstheme="majorHAnsi"/>
          <w:sz w:val="24"/>
          <w:szCs w:val="24"/>
        </w:rPr>
        <w:lastRenderedPageBreak/>
        <w:t>postępowania.</w:t>
      </w:r>
    </w:p>
    <w:p w14:paraId="407A142D" w14:textId="77777777" w:rsidR="00CD525C" w:rsidRPr="00855A3B" w:rsidRDefault="00CD525C" w:rsidP="00A2169E">
      <w:pPr>
        <w:widowControl w:val="0"/>
        <w:numPr>
          <w:ilvl w:val="0"/>
          <w:numId w:val="17"/>
        </w:numPr>
        <w:tabs>
          <w:tab w:val="left" w:pos="7025"/>
          <w:tab w:val="left" w:leader="dot" w:pos="7992"/>
        </w:tabs>
        <w:spacing w:after="0" w:line="360" w:lineRule="auto"/>
        <w:contextualSpacing/>
        <w:jc w:val="both"/>
        <w:rPr>
          <w:rFonts w:asciiTheme="majorHAnsi" w:eastAsia="Calibri" w:hAnsiTheme="majorHAnsi" w:cstheme="majorHAnsi"/>
          <w:sz w:val="28"/>
          <w:szCs w:val="24"/>
          <w:lang w:eastAsia="pl-PL" w:bidi="pl-PL"/>
        </w:rPr>
      </w:pPr>
      <w:r w:rsidRPr="00855A3B">
        <w:rPr>
          <w:rFonts w:asciiTheme="majorHAnsi" w:hAnsiTheme="majorHAnsi" w:cstheme="majorHAnsi"/>
          <w:sz w:val="24"/>
          <w:szCs w:val="24"/>
        </w:rPr>
        <w:t>W przypadku wybrania mojej oferty zobowiązuję się do:</w:t>
      </w:r>
    </w:p>
    <w:p w14:paraId="2664DFA3" w14:textId="77777777" w:rsidR="00CD525C" w:rsidRPr="00855A3B" w:rsidRDefault="00CD525C" w:rsidP="00A2169E">
      <w:pPr>
        <w:widowControl w:val="0"/>
        <w:numPr>
          <w:ilvl w:val="0"/>
          <w:numId w:val="25"/>
        </w:numPr>
        <w:tabs>
          <w:tab w:val="left" w:pos="709"/>
          <w:tab w:val="left" w:leader="dot" w:pos="7992"/>
        </w:tabs>
        <w:spacing w:after="0" w:line="360" w:lineRule="auto"/>
        <w:ind w:left="709" w:hanging="425"/>
        <w:contextualSpacing/>
        <w:jc w:val="both"/>
        <w:rPr>
          <w:rFonts w:asciiTheme="majorHAnsi" w:eastAsia="Calibri" w:hAnsiTheme="majorHAnsi" w:cstheme="majorHAnsi"/>
          <w:sz w:val="28"/>
          <w:szCs w:val="24"/>
          <w:lang w:eastAsia="pl-PL" w:bidi="pl-PL"/>
        </w:rPr>
      </w:pPr>
      <w:r w:rsidRPr="00855A3B">
        <w:rPr>
          <w:rFonts w:asciiTheme="majorHAnsi" w:hAnsiTheme="majorHAnsi" w:cstheme="majorHAnsi"/>
          <w:sz w:val="24"/>
          <w:szCs w:val="24"/>
        </w:rPr>
        <w:t>podpisania umowy na warunkach zawartych w SWZ, w miejscu i terminie wskazanym przez Zamawiającego,</w:t>
      </w:r>
    </w:p>
    <w:p w14:paraId="06E4292A" w14:textId="77777777" w:rsidR="00CD525C" w:rsidRPr="00855A3B" w:rsidRDefault="00CD525C" w:rsidP="00A2169E">
      <w:pPr>
        <w:widowControl w:val="0"/>
        <w:numPr>
          <w:ilvl w:val="0"/>
          <w:numId w:val="25"/>
        </w:numPr>
        <w:tabs>
          <w:tab w:val="left" w:pos="709"/>
          <w:tab w:val="left" w:leader="dot" w:pos="7992"/>
        </w:tabs>
        <w:spacing w:after="0" w:line="360" w:lineRule="auto"/>
        <w:ind w:left="709" w:hanging="425"/>
        <w:contextualSpacing/>
        <w:jc w:val="both"/>
        <w:rPr>
          <w:rFonts w:asciiTheme="majorHAnsi" w:eastAsia="Calibri" w:hAnsiTheme="majorHAnsi" w:cstheme="majorHAnsi"/>
          <w:sz w:val="24"/>
          <w:szCs w:val="24"/>
          <w:lang w:eastAsia="pl-PL" w:bidi="pl-PL"/>
        </w:rPr>
      </w:pPr>
      <w:r w:rsidRPr="00855A3B">
        <w:rPr>
          <w:rFonts w:asciiTheme="majorHAnsi" w:hAnsiTheme="majorHAnsi" w:cstheme="majorHAnsi"/>
          <w:sz w:val="24"/>
          <w:szCs w:val="24"/>
        </w:rPr>
        <w:t xml:space="preserve">wniesienia zabezpieczenia należytego wykonania umowy w wysokości </w:t>
      </w:r>
      <w:r w:rsidRPr="00855A3B">
        <w:rPr>
          <w:rFonts w:asciiTheme="majorHAnsi" w:hAnsiTheme="majorHAnsi" w:cstheme="majorHAnsi"/>
          <w:color w:val="000000"/>
          <w:sz w:val="24"/>
          <w:szCs w:val="24"/>
        </w:rPr>
        <w:t>5%</w:t>
      </w:r>
      <w:r w:rsidRPr="00855A3B">
        <w:rPr>
          <w:rFonts w:asciiTheme="majorHAnsi" w:hAnsiTheme="majorHAnsi" w:cstheme="majorHAnsi"/>
          <w:sz w:val="24"/>
          <w:szCs w:val="24"/>
        </w:rPr>
        <w:t xml:space="preserve"> </w:t>
      </w:r>
      <w:r w:rsidRPr="00855A3B">
        <w:rPr>
          <w:rFonts w:asciiTheme="majorHAnsi" w:hAnsiTheme="majorHAnsi" w:cstheme="majorHAnsi"/>
          <w:sz w:val="24"/>
          <w:szCs w:val="24"/>
        </w:rPr>
        <w:br/>
        <w:t>w terminie wskazanym przez Zamawiającego w formie: …….............................</w:t>
      </w:r>
    </w:p>
    <w:p w14:paraId="7A0BE587" w14:textId="77777777" w:rsidR="00CD525C" w:rsidRPr="00855A3B" w:rsidRDefault="00CD525C" w:rsidP="00A2169E">
      <w:pPr>
        <w:widowControl w:val="0"/>
        <w:numPr>
          <w:ilvl w:val="0"/>
          <w:numId w:val="25"/>
        </w:numPr>
        <w:tabs>
          <w:tab w:val="left" w:pos="709"/>
          <w:tab w:val="left" w:leader="dot" w:pos="7992"/>
        </w:tabs>
        <w:spacing w:after="0" w:line="360" w:lineRule="auto"/>
        <w:ind w:left="709" w:hanging="425"/>
        <w:contextualSpacing/>
        <w:jc w:val="both"/>
        <w:rPr>
          <w:rFonts w:asciiTheme="majorHAnsi" w:eastAsia="Calibri" w:hAnsiTheme="majorHAnsi" w:cstheme="majorHAnsi"/>
          <w:sz w:val="28"/>
          <w:szCs w:val="24"/>
          <w:lang w:eastAsia="pl-PL" w:bidi="pl-PL"/>
        </w:rPr>
      </w:pPr>
      <w:r w:rsidRPr="00855A3B">
        <w:rPr>
          <w:rFonts w:asciiTheme="majorHAnsi" w:hAnsiTheme="majorHAnsi" w:cstheme="majorHAnsi"/>
          <w:sz w:val="24"/>
          <w:szCs w:val="24"/>
          <w:lang w:eastAsia="ar-SA"/>
        </w:rPr>
        <w:t xml:space="preserve">wyznaczenia osoby </w:t>
      </w:r>
      <w:r w:rsidRPr="00855A3B">
        <w:rPr>
          <w:rFonts w:asciiTheme="majorHAnsi" w:eastAsia="Arial" w:hAnsiTheme="majorHAnsi" w:cstheme="majorHAnsi"/>
          <w:sz w:val="24"/>
          <w:szCs w:val="24"/>
        </w:rPr>
        <w:t>do bezpośredniego kontaktu odpowiedzialnej za realizację umowy</w:t>
      </w:r>
      <w:r w:rsidRPr="00855A3B">
        <w:rPr>
          <w:rFonts w:asciiTheme="majorHAnsi" w:hAnsiTheme="majorHAnsi" w:cstheme="majorHAnsi"/>
          <w:sz w:val="24"/>
          <w:szCs w:val="24"/>
          <w:lang w:eastAsia="ar-SA"/>
        </w:rPr>
        <w:t>: ……………………...</w:t>
      </w:r>
    </w:p>
    <w:p w14:paraId="357171DE" w14:textId="77777777" w:rsidR="00CD525C" w:rsidRPr="00855A3B" w:rsidRDefault="00CD525C" w:rsidP="00CD525C">
      <w:pPr>
        <w:widowControl w:val="0"/>
        <w:tabs>
          <w:tab w:val="left" w:pos="709"/>
          <w:tab w:val="left" w:leader="dot" w:pos="7992"/>
        </w:tabs>
        <w:spacing w:after="480" w:line="360" w:lineRule="auto"/>
        <w:ind w:left="709"/>
        <w:contextualSpacing/>
        <w:jc w:val="both"/>
        <w:rPr>
          <w:rFonts w:asciiTheme="majorHAnsi" w:hAnsiTheme="majorHAnsi" w:cstheme="majorHAnsi"/>
          <w:sz w:val="24"/>
          <w:szCs w:val="24"/>
          <w:lang w:eastAsia="ar-SA"/>
        </w:rPr>
      </w:pPr>
      <w:r w:rsidRPr="00855A3B">
        <w:rPr>
          <w:rFonts w:asciiTheme="majorHAnsi" w:hAnsiTheme="majorHAnsi" w:cstheme="majorHAnsi"/>
          <w:sz w:val="24"/>
          <w:szCs w:val="24"/>
          <w:lang w:eastAsia="ar-SA"/>
        </w:rPr>
        <w:t xml:space="preserve">                (imię i nazwisko)</w:t>
      </w:r>
    </w:p>
    <w:p w14:paraId="5C2A1502" w14:textId="77777777" w:rsidR="00CD525C" w:rsidRPr="00855A3B" w:rsidRDefault="00CD525C" w:rsidP="00A2169E">
      <w:pPr>
        <w:widowControl w:val="0"/>
        <w:numPr>
          <w:ilvl w:val="0"/>
          <w:numId w:val="17"/>
        </w:numPr>
        <w:tabs>
          <w:tab w:val="left" w:pos="7025"/>
          <w:tab w:val="left" w:leader="dot" w:pos="7992"/>
        </w:tabs>
        <w:spacing w:before="360" w:after="0" w:line="360" w:lineRule="auto"/>
        <w:contextualSpacing/>
        <w:jc w:val="both"/>
        <w:rPr>
          <w:rFonts w:asciiTheme="majorHAnsi" w:hAnsiTheme="majorHAnsi" w:cstheme="majorHAnsi"/>
          <w:sz w:val="24"/>
          <w:szCs w:val="24"/>
        </w:rPr>
      </w:pPr>
      <w:r w:rsidRPr="00855A3B">
        <w:rPr>
          <w:rFonts w:asciiTheme="majorHAnsi" w:hAnsiTheme="majorHAnsi" w:cstheme="majorHAnsi"/>
          <w:sz w:val="24"/>
          <w:szCs w:val="24"/>
        </w:rPr>
        <w:t xml:space="preserve">Oświadczam na podstawie art. 18 ust. 3 ustawy </w:t>
      </w:r>
      <w:proofErr w:type="spellStart"/>
      <w:r w:rsidRPr="00855A3B">
        <w:rPr>
          <w:rFonts w:asciiTheme="majorHAnsi" w:hAnsiTheme="majorHAnsi" w:cstheme="majorHAnsi"/>
          <w:sz w:val="24"/>
          <w:szCs w:val="24"/>
        </w:rPr>
        <w:t>Pzp</w:t>
      </w:r>
      <w:proofErr w:type="spellEnd"/>
      <w:r w:rsidRPr="00855A3B">
        <w:rPr>
          <w:rFonts w:asciiTheme="majorHAnsi" w:hAnsiTheme="majorHAnsi" w:cstheme="majorHAnsi"/>
          <w:sz w:val="24"/>
          <w:szCs w:val="24"/>
        </w:rPr>
        <w:t>, że wskazane poniżej informacje zawarte w ofercie stanowią tajemnicę przedsiębiorstwa w rozumieniu przepisów o zwalczaniu nieuczciwej konkurencji i w związku z niniejszym nie mogą być udostępnione, w szczególności innym uczestnikom postępowania.</w:t>
      </w:r>
    </w:p>
    <w:tbl>
      <w:tblPr>
        <w:tblW w:w="4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1095"/>
        <w:gridCol w:w="4372"/>
        <w:gridCol w:w="2054"/>
      </w:tblGrid>
      <w:tr w:rsidR="00CD525C" w:rsidRPr="00855A3B" w14:paraId="77E4B80C" w14:textId="77777777" w:rsidTr="00CD525C">
        <w:trPr>
          <w:trHeight w:val="177"/>
          <w:jc w:val="center"/>
        </w:trPr>
        <w:tc>
          <w:tcPr>
            <w:tcW w:w="109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5574D2E1"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r w:rsidRPr="00855A3B">
              <w:rPr>
                <w:rFonts w:asciiTheme="majorHAnsi" w:hAnsiTheme="majorHAnsi" w:cstheme="majorHAnsi"/>
                <w:szCs w:val="24"/>
              </w:rPr>
              <w:t>L.p.</w:t>
            </w:r>
          </w:p>
        </w:tc>
        <w:tc>
          <w:tcPr>
            <w:tcW w:w="437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7DCAE3D1"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r w:rsidRPr="00855A3B">
              <w:rPr>
                <w:rFonts w:asciiTheme="majorHAnsi" w:hAnsiTheme="majorHAnsi" w:cstheme="majorHAnsi"/>
                <w:szCs w:val="24"/>
              </w:rPr>
              <w:t>Oznaczenie rodzaju (nazwy) informacji</w:t>
            </w:r>
          </w:p>
        </w:tc>
        <w:tc>
          <w:tcPr>
            <w:tcW w:w="205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6B92C036" w14:textId="77777777" w:rsidR="00CD525C" w:rsidRPr="00855A3B" w:rsidRDefault="00CD525C" w:rsidP="00CD525C">
            <w:pPr>
              <w:widowControl w:val="0"/>
              <w:spacing w:after="0" w:line="240" w:lineRule="auto"/>
              <w:ind w:right="51"/>
              <w:jc w:val="both"/>
              <w:rPr>
                <w:rFonts w:asciiTheme="majorHAnsi" w:hAnsiTheme="majorHAnsi" w:cstheme="majorHAnsi"/>
                <w:szCs w:val="24"/>
              </w:rPr>
            </w:pPr>
            <w:r w:rsidRPr="00855A3B">
              <w:rPr>
                <w:rFonts w:asciiTheme="majorHAnsi" w:hAnsiTheme="majorHAnsi" w:cstheme="majorHAnsi"/>
                <w:szCs w:val="24"/>
              </w:rPr>
              <w:t xml:space="preserve">nazwa pliku </w:t>
            </w:r>
          </w:p>
        </w:tc>
      </w:tr>
      <w:tr w:rsidR="00CD525C" w:rsidRPr="00855A3B" w14:paraId="1F6C04C9" w14:textId="77777777" w:rsidTr="00CD525C">
        <w:trPr>
          <w:trHeight w:val="60"/>
          <w:jc w:val="center"/>
        </w:trPr>
        <w:tc>
          <w:tcPr>
            <w:tcW w:w="109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759BDF" w14:textId="77777777" w:rsidR="00CD525C" w:rsidRPr="00855A3B" w:rsidRDefault="00CD525C" w:rsidP="00CD525C">
            <w:pPr>
              <w:widowControl w:val="0"/>
              <w:spacing w:after="0" w:line="240" w:lineRule="auto"/>
              <w:ind w:right="51"/>
              <w:jc w:val="both"/>
              <w:rPr>
                <w:rFonts w:asciiTheme="majorHAnsi" w:hAnsiTheme="majorHAnsi" w:cstheme="majorHAnsi"/>
                <w:sz w:val="12"/>
                <w:szCs w:val="12"/>
              </w:rPr>
            </w:pPr>
          </w:p>
        </w:tc>
        <w:tc>
          <w:tcPr>
            <w:tcW w:w="43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E9890F" w14:textId="77777777" w:rsidR="00CD525C" w:rsidRPr="00855A3B" w:rsidRDefault="00CD525C" w:rsidP="00CD525C">
            <w:pPr>
              <w:widowControl w:val="0"/>
              <w:spacing w:after="0" w:line="240" w:lineRule="auto"/>
              <w:ind w:right="51"/>
              <w:jc w:val="both"/>
              <w:rPr>
                <w:rFonts w:asciiTheme="majorHAnsi" w:hAnsiTheme="majorHAnsi" w:cstheme="majorHAnsi"/>
                <w:sz w:val="8"/>
                <w:szCs w:val="8"/>
              </w:rPr>
            </w:pPr>
          </w:p>
        </w:tc>
        <w:tc>
          <w:tcPr>
            <w:tcW w:w="2056"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83BF67E" w14:textId="77777777" w:rsidR="00CD525C" w:rsidRPr="00855A3B" w:rsidRDefault="00CD525C" w:rsidP="00CD525C">
            <w:pPr>
              <w:widowControl w:val="0"/>
              <w:spacing w:after="0" w:line="360" w:lineRule="auto"/>
              <w:ind w:right="51"/>
              <w:jc w:val="both"/>
              <w:rPr>
                <w:rFonts w:asciiTheme="majorHAnsi" w:hAnsiTheme="majorHAnsi" w:cstheme="majorHAnsi"/>
                <w:sz w:val="12"/>
                <w:szCs w:val="12"/>
              </w:rPr>
            </w:pPr>
          </w:p>
        </w:tc>
      </w:tr>
      <w:tr w:rsidR="00CD525C" w:rsidRPr="00855A3B" w14:paraId="4D59824B" w14:textId="77777777" w:rsidTr="00CD525C">
        <w:trPr>
          <w:trHeight w:val="60"/>
          <w:jc w:val="center"/>
        </w:trPr>
        <w:tc>
          <w:tcPr>
            <w:tcW w:w="1096"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E0051AA" w14:textId="77777777" w:rsidR="00CD525C" w:rsidRPr="00855A3B" w:rsidRDefault="00CD525C" w:rsidP="00CD525C">
            <w:pPr>
              <w:widowControl w:val="0"/>
              <w:spacing w:after="0" w:line="360" w:lineRule="auto"/>
              <w:ind w:right="51"/>
              <w:jc w:val="both"/>
              <w:rPr>
                <w:rFonts w:asciiTheme="majorHAnsi" w:hAnsiTheme="majorHAnsi" w:cstheme="majorHAnsi"/>
                <w:sz w:val="10"/>
                <w:szCs w:val="10"/>
              </w:rPr>
            </w:pPr>
          </w:p>
        </w:tc>
        <w:tc>
          <w:tcPr>
            <w:tcW w:w="4377"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D49948A" w14:textId="77777777" w:rsidR="00CD525C" w:rsidRPr="00855A3B" w:rsidRDefault="00CD525C" w:rsidP="00CD525C">
            <w:pPr>
              <w:widowControl w:val="0"/>
              <w:spacing w:after="0" w:line="360" w:lineRule="auto"/>
              <w:ind w:right="51"/>
              <w:jc w:val="both"/>
              <w:rPr>
                <w:rFonts w:asciiTheme="majorHAnsi" w:hAnsiTheme="majorHAnsi" w:cstheme="majorHAnsi"/>
                <w:sz w:val="10"/>
                <w:szCs w:val="10"/>
              </w:rPr>
            </w:pPr>
          </w:p>
        </w:tc>
        <w:tc>
          <w:tcPr>
            <w:tcW w:w="2056"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AD44B4C" w14:textId="77777777" w:rsidR="00CD525C" w:rsidRPr="00855A3B" w:rsidRDefault="00CD525C" w:rsidP="00CD525C">
            <w:pPr>
              <w:widowControl w:val="0"/>
              <w:spacing w:after="0" w:line="360" w:lineRule="auto"/>
              <w:ind w:right="51"/>
              <w:jc w:val="both"/>
              <w:rPr>
                <w:rFonts w:asciiTheme="majorHAnsi" w:hAnsiTheme="majorHAnsi" w:cstheme="majorHAnsi"/>
                <w:sz w:val="10"/>
                <w:szCs w:val="10"/>
              </w:rPr>
            </w:pPr>
          </w:p>
        </w:tc>
      </w:tr>
    </w:tbl>
    <w:p w14:paraId="7DE84F5C" w14:textId="77777777" w:rsidR="00CD525C" w:rsidRPr="00855A3B" w:rsidRDefault="00CD525C" w:rsidP="00CD525C">
      <w:pPr>
        <w:widowControl w:val="0"/>
        <w:tabs>
          <w:tab w:val="left" w:pos="426"/>
        </w:tabs>
        <w:spacing w:before="120" w:after="0" w:line="360" w:lineRule="auto"/>
        <w:ind w:left="284" w:right="51"/>
        <w:jc w:val="both"/>
        <w:rPr>
          <w:rFonts w:asciiTheme="majorHAnsi" w:hAnsiTheme="majorHAnsi" w:cstheme="majorHAnsi"/>
          <w:szCs w:val="24"/>
        </w:rPr>
      </w:pPr>
      <w:r w:rsidRPr="00855A3B">
        <w:rPr>
          <w:rFonts w:asciiTheme="majorHAnsi" w:hAnsiTheme="majorHAnsi" w:cstheme="majorHAnsi"/>
          <w:szCs w:val="24"/>
        </w:rPr>
        <w:t>Wykazanie, że zastrzeżone informacje stanowią tajemnicę przedsiębiorstwa ………………………………………………………………………………………………</w:t>
      </w:r>
    </w:p>
    <w:p w14:paraId="54396DA3" w14:textId="77777777" w:rsidR="00CD525C" w:rsidRPr="00855A3B" w:rsidRDefault="00CD525C" w:rsidP="00CD525C">
      <w:pPr>
        <w:widowControl w:val="0"/>
        <w:tabs>
          <w:tab w:val="left" w:pos="426"/>
        </w:tabs>
        <w:spacing w:after="0" w:line="360" w:lineRule="auto"/>
        <w:ind w:left="284" w:right="51"/>
        <w:jc w:val="both"/>
        <w:rPr>
          <w:rFonts w:asciiTheme="majorHAnsi" w:hAnsiTheme="majorHAnsi" w:cstheme="majorHAnsi"/>
          <w:szCs w:val="24"/>
        </w:rPr>
      </w:pPr>
      <w:r w:rsidRPr="00855A3B">
        <w:rPr>
          <w:rFonts w:asciiTheme="majorHAnsi" w:hAnsiTheme="majorHAnsi" w:cstheme="majorHAnsi"/>
          <w:szCs w:val="24"/>
        </w:rPr>
        <w:t>W przypadku gdy żadna z informacji zawartych w ofercie nie stanowi tajemnicy przedsiębiorstwa w rozumieniu przepisów o zwalczaniu nieuczciwej konkurencji, Wykonawca nie wypełnia pkt 6.</w:t>
      </w:r>
    </w:p>
    <w:p w14:paraId="3A2FF1BD" w14:textId="77777777" w:rsidR="00CD525C" w:rsidRPr="00855A3B" w:rsidRDefault="00CD525C" w:rsidP="00A2169E">
      <w:pPr>
        <w:widowControl w:val="0"/>
        <w:numPr>
          <w:ilvl w:val="0"/>
          <w:numId w:val="17"/>
        </w:numPr>
        <w:tabs>
          <w:tab w:val="left" w:pos="7025"/>
          <w:tab w:val="left" w:leader="dot" w:pos="7992"/>
        </w:tabs>
        <w:spacing w:after="0" w:line="360" w:lineRule="auto"/>
        <w:contextualSpacing/>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Oświadczamy, że wypełniliśmy obowiązki informacyjne przewidziane w art. 13 lub art. 14 RODO wobec osób fizycznych, od których dane osobowe bezpośrednio lub pośrednio pozyskałem w celu ubiegania się o udzielenie zamówienia publicznego w niniejszym postępowaniu.*</w:t>
      </w:r>
    </w:p>
    <w:p w14:paraId="5C59AC3C" w14:textId="77777777" w:rsidR="00CD525C" w:rsidRPr="00855A3B" w:rsidRDefault="00CD525C" w:rsidP="00CD525C">
      <w:pPr>
        <w:widowControl w:val="0"/>
        <w:tabs>
          <w:tab w:val="left" w:pos="7025"/>
          <w:tab w:val="left" w:leader="dot" w:pos="7992"/>
        </w:tabs>
        <w:spacing w:after="120" w:line="360" w:lineRule="auto"/>
        <w:jc w:val="both"/>
        <w:rPr>
          <w:rFonts w:asciiTheme="majorHAnsi" w:hAnsiTheme="majorHAnsi" w:cstheme="majorHAnsi"/>
          <w:sz w:val="24"/>
          <w:szCs w:val="24"/>
        </w:rPr>
      </w:pPr>
      <w:r w:rsidRPr="00855A3B">
        <w:rPr>
          <w:rFonts w:asciiTheme="majorHAnsi" w:hAnsiTheme="majorHAnsi" w:cstheme="majorHAnsi"/>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7316C0F" w14:textId="77777777" w:rsidR="00CD525C" w:rsidRPr="00855A3B" w:rsidRDefault="00CD525C" w:rsidP="00CD525C">
      <w:pPr>
        <w:spacing w:after="0" w:line="360" w:lineRule="auto"/>
        <w:jc w:val="both"/>
        <w:rPr>
          <w:rFonts w:asciiTheme="majorHAnsi" w:eastAsia="Calibri" w:hAnsiTheme="majorHAnsi" w:cstheme="majorHAnsi"/>
          <w:iCs/>
          <w:sz w:val="19"/>
          <w:szCs w:val="19"/>
        </w:rPr>
      </w:pPr>
      <w:r w:rsidRPr="00855A3B">
        <w:rPr>
          <w:rFonts w:asciiTheme="majorHAnsi" w:hAnsiTheme="majorHAnsi" w:cstheme="majorHAnsi"/>
          <w:sz w:val="24"/>
          <w:szCs w:val="24"/>
        </w:rPr>
        <w:t xml:space="preserve">UWAGA: DOKUMENT NALEŻY OPATRZYĆ KWALIFIKOWANYM PODPISEM ELEKTRONICZNYM </w:t>
      </w:r>
      <w:bookmarkStart w:id="26" w:name="bookmark14"/>
      <w:r w:rsidRPr="00855A3B">
        <w:rPr>
          <w:rFonts w:asciiTheme="majorHAnsi" w:eastAsia="Calibri" w:hAnsiTheme="majorHAnsi" w:cstheme="majorHAnsi"/>
          <w:i/>
          <w:iCs/>
          <w:sz w:val="19"/>
          <w:szCs w:val="19"/>
        </w:rPr>
        <w:t>PRZEZ OSOBĘ LUB OSOBY UPRAWNIONE DO REPREZENTOWANIA WYKONAWCY I PRZEKAZAĆ ZAMAWIAJĄCEMU WRAZ Z DOKUMENTAMI POTWIERDZAJĄCYMI PRAWO DO REPREZENTACJI WYKONAWCY PRZEZ OSOBĘ LUB OSOBY PODPISUJĄCE OFERTĘ</w:t>
      </w:r>
    </w:p>
    <w:p w14:paraId="3E0B7BBA" w14:textId="77777777" w:rsidR="00CD525C" w:rsidRPr="00855A3B" w:rsidRDefault="00CD525C" w:rsidP="00CD525C">
      <w:pPr>
        <w:rPr>
          <w:rFonts w:asciiTheme="majorHAnsi" w:eastAsia="Calibri" w:hAnsiTheme="majorHAnsi" w:cstheme="majorHAnsi"/>
          <w:b/>
          <w:color w:val="00000A"/>
          <w:sz w:val="24"/>
          <w:szCs w:val="24"/>
          <w:lang w:eastAsia="pl-PL" w:bidi="pl-PL"/>
        </w:rPr>
      </w:pPr>
      <w:r w:rsidRPr="00855A3B">
        <w:rPr>
          <w:rFonts w:asciiTheme="majorHAnsi" w:hAnsiTheme="majorHAnsi" w:cstheme="majorHAnsi"/>
        </w:rPr>
        <w:br w:type="page"/>
      </w:r>
      <w:bookmarkEnd w:id="26"/>
      <w:r w:rsidRPr="00855A3B">
        <w:rPr>
          <w:rFonts w:asciiTheme="majorHAnsi" w:eastAsia="Calibri" w:hAnsiTheme="majorHAnsi" w:cstheme="majorHAnsi"/>
          <w:b/>
          <w:color w:val="00000A"/>
          <w:sz w:val="24"/>
          <w:szCs w:val="24"/>
          <w:lang w:eastAsia="pl-PL" w:bidi="pl-PL"/>
        </w:rPr>
        <w:lastRenderedPageBreak/>
        <w:t>Załącznik nr 2 do SWZ:</w:t>
      </w:r>
    </w:p>
    <w:p w14:paraId="59966736" w14:textId="77777777" w:rsidR="00CD525C" w:rsidRPr="00855A3B" w:rsidRDefault="00CD525C" w:rsidP="00CD525C">
      <w:pPr>
        <w:spacing w:before="240" w:after="0" w:line="360" w:lineRule="auto"/>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Zamawiający: </w:t>
      </w:r>
      <w:r w:rsidRPr="00855A3B">
        <w:rPr>
          <w:rFonts w:asciiTheme="majorHAnsi" w:hAnsiTheme="majorHAnsi" w:cstheme="majorHAnsi"/>
          <w:sz w:val="24"/>
          <w:szCs w:val="24"/>
        </w:rPr>
        <w:t>Gmina Miejska Świdnik, Stanisława Wyspiańskiego 27, 21-040 Świdnik</w:t>
      </w:r>
    </w:p>
    <w:p w14:paraId="7A0257E2" w14:textId="77777777" w:rsidR="00CD525C" w:rsidRPr="00855A3B" w:rsidRDefault="00CD525C" w:rsidP="00CD525C">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Nr postępowania: </w:t>
      </w:r>
      <w:r w:rsidRPr="00855A3B">
        <w:rPr>
          <w:rFonts w:asciiTheme="majorHAnsi" w:eastAsia="Calibri" w:hAnsiTheme="majorHAnsi" w:cstheme="majorHAnsi"/>
          <w:color w:val="000000" w:themeColor="text1"/>
          <w:sz w:val="24"/>
          <w:szCs w:val="24"/>
          <w:lang w:eastAsia="pl-PL" w:bidi="pl-PL"/>
        </w:rPr>
        <w:t>WIZP-Z.271.10.2023</w:t>
      </w:r>
    </w:p>
    <w:p w14:paraId="46F26E11" w14:textId="5DCB8261" w:rsidR="00CD525C" w:rsidRPr="00855A3B" w:rsidRDefault="00CD525C" w:rsidP="00CD525C">
      <w:pPr>
        <w:spacing w:after="0" w:line="360" w:lineRule="auto"/>
        <w:jc w:val="both"/>
        <w:rPr>
          <w:rFonts w:asciiTheme="majorHAnsi" w:hAnsiTheme="majorHAnsi" w:cstheme="majorHAnsi"/>
          <w:color w:val="000000" w:themeColor="text1"/>
          <w:sz w:val="24"/>
          <w:szCs w:val="24"/>
        </w:rPr>
      </w:pPr>
      <w:r w:rsidRPr="00855A3B">
        <w:rPr>
          <w:rFonts w:asciiTheme="majorHAnsi" w:eastAsia="Calibri" w:hAnsiTheme="majorHAnsi" w:cstheme="majorHAnsi"/>
          <w:b/>
          <w:color w:val="000000" w:themeColor="text1"/>
          <w:sz w:val="24"/>
          <w:szCs w:val="24"/>
          <w:lang w:eastAsia="pl-PL" w:bidi="pl-PL"/>
        </w:rPr>
        <w:t xml:space="preserve">Nazwa postępowania: </w:t>
      </w:r>
      <w:r w:rsidRPr="00855A3B">
        <w:rPr>
          <w:rFonts w:asciiTheme="majorHAnsi" w:hAnsiTheme="majorHAnsi" w:cstheme="majorHAnsi"/>
          <w:color w:val="000000" w:themeColor="text1"/>
          <w:sz w:val="24"/>
          <w:szCs w:val="24"/>
        </w:rPr>
        <w:t xml:space="preserve">Zakup </w:t>
      </w:r>
      <w:r w:rsidR="0076797F" w:rsidRPr="00855A3B">
        <w:rPr>
          <w:rFonts w:asciiTheme="majorHAnsi" w:hAnsiTheme="majorHAnsi" w:cstheme="majorHAnsi"/>
          <w:color w:val="000000" w:themeColor="text1"/>
          <w:sz w:val="24"/>
          <w:szCs w:val="24"/>
        </w:rPr>
        <w:t xml:space="preserve"> </w:t>
      </w:r>
      <w:r w:rsidRPr="00855A3B">
        <w:rPr>
          <w:rFonts w:asciiTheme="majorHAnsi" w:hAnsiTheme="majorHAnsi" w:cstheme="majorHAnsi"/>
          <w:color w:val="000000" w:themeColor="text1"/>
          <w:sz w:val="24"/>
          <w:szCs w:val="24"/>
        </w:rPr>
        <w:t>zeroemisyjnych autobusów wodorowych dla Gminy Miejskiej Świdnik.</w:t>
      </w:r>
    </w:p>
    <w:p w14:paraId="5D754A7B" w14:textId="77777777" w:rsidR="00CD525C" w:rsidRPr="00855A3B" w:rsidRDefault="00CD525C" w:rsidP="00CD525C">
      <w:pPr>
        <w:spacing w:before="120" w:after="0" w:line="360" w:lineRule="auto"/>
        <w:jc w:val="both"/>
        <w:rPr>
          <w:rFonts w:asciiTheme="majorHAnsi" w:eastAsia="Calibri" w:hAnsiTheme="majorHAnsi" w:cstheme="majorHAnsi"/>
          <w:b/>
          <w:sz w:val="24"/>
          <w:szCs w:val="24"/>
          <w:lang w:eastAsia="pl-PL" w:bidi="pl-PL"/>
        </w:rPr>
      </w:pPr>
      <w:r w:rsidRPr="00855A3B">
        <w:rPr>
          <w:rFonts w:asciiTheme="majorHAnsi" w:eastAsia="Calibri" w:hAnsiTheme="majorHAnsi" w:cstheme="majorHAnsi"/>
          <w:b/>
          <w:color w:val="00000A"/>
          <w:sz w:val="24"/>
          <w:szCs w:val="24"/>
          <w:lang w:eastAsia="pl-PL" w:bidi="pl-PL"/>
        </w:rPr>
        <w:t xml:space="preserve">Wykonawca: </w:t>
      </w:r>
      <w:r w:rsidRPr="00855A3B">
        <w:rPr>
          <w:rFonts w:asciiTheme="majorHAnsi" w:eastAsia="Calibri" w:hAnsiTheme="majorHAnsi" w:cstheme="majorHAnsi"/>
          <w:color w:val="00000A"/>
          <w:sz w:val="24"/>
          <w:szCs w:val="24"/>
          <w:lang w:eastAsia="pl-PL" w:bidi="pl-PL"/>
        </w:rPr>
        <w:t>..........................................................................</w:t>
      </w:r>
    </w:p>
    <w:p w14:paraId="77B73562"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eastAsia="Calibri" w:hAnsiTheme="majorHAnsi" w:cstheme="majorHAnsi"/>
          <w:i/>
          <w:iCs/>
          <w:sz w:val="19"/>
          <w:szCs w:val="19"/>
        </w:rPr>
        <w:t>(pełna nazwa/firma, adres, krajowy numer identyfikacyjny – a w przypadku podmiotów polskich NIP/REGON lub PESEL)</w:t>
      </w:r>
    </w:p>
    <w:p w14:paraId="4A87F599" w14:textId="77777777" w:rsidR="00CD525C" w:rsidRPr="00855A3B" w:rsidRDefault="00CD525C" w:rsidP="00CD525C">
      <w:pPr>
        <w:spacing w:after="0" w:line="360" w:lineRule="auto"/>
        <w:rPr>
          <w:rFonts w:asciiTheme="majorHAnsi" w:eastAsia="Calibri" w:hAnsiTheme="majorHAnsi" w:cstheme="majorHAnsi"/>
          <w:sz w:val="24"/>
          <w:szCs w:val="24"/>
          <w:lang w:eastAsia="pl-PL" w:bidi="pl-PL"/>
        </w:rPr>
      </w:pPr>
      <w:r w:rsidRPr="00855A3B">
        <w:rPr>
          <w:rFonts w:asciiTheme="majorHAnsi" w:eastAsia="Calibri" w:hAnsiTheme="majorHAnsi" w:cstheme="majorHAnsi"/>
          <w:color w:val="00000A"/>
          <w:sz w:val="24"/>
          <w:szCs w:val="24"/>
          <w:lang w:eastAsia="pl-PL" w:bidi="pl-PL"/>
        </w:rPr>
        <w:t xml:space="preserve">reprezentowany przez: ......... </w:t>
      </w:r>
      <w:r w:rsidRPr="00855A3B">
        <w:rPr>
          <w:rFonts w:asciiTheme="majorHAnsi" w:eastAsia="Calibri" w:hAnsiTheme="majorHAnsi" w:cstheme="majorHAnsi"/>
          <w:i/>
          <w:iCs/>
          <w:sz w:val="19"/>
          <w:szCs w:val="19"/>
        </w:rPr>
        <w:t>(imię, nazwisko, stanowisko/podstawa do reprezentacji)</w:t>
      </w:r>
    </w:p>
    <w:p w14:paraId="5CE5D84E" w14:textId="77777777" w:rsidR="00CD525C" w:rsidRPr="00855A3B" w:rsidRDefault="00CD525C" w:rsidP="00CD525C">
      <w:pPr>
        <w:spacing w:before="240" w:after="0" w:line="360" w:lineRule="auto"/>
        <w:jc w:val="both"/>
        <w:rPr>
          <w:rFonts w:asciiTheme="majorHAnsi" w:eastAsia="Arial" w:hAnsiTheme="majorHAnsi" w:cstheme="majorHAnsi"/>
          <w:bCs/>
          <w:sz w:val="24"/>
          <w:szCs w:val="24"/>
        </w:rPr>
      </w:pPr>
      <w:r w:rsidRPr="00855A3B">
        <w:rPr>
          <w:rFonts w:asciiTheme="majorHAnsi" w:eastAsia="Arial" w:hAnsiTheme="majorHAnsi" w:cstheme="majorHAnsi"/>
          <w:sz w:val="24"/>
          <w:szCs w:val="24"/>
        </w:rPr>
        <w:t>Składając ofertę w postępowaniu o udzielenie zamówienia publicznego</w:t>
      </w:r>
      <w:r w:rsidRPr="00855A3B">
        <w:rPr>
          <w:rFonts w:asciiTheme="majorHAnsi" w:hAnsiTheme="majorHAnsi" w:cstheme="majorHAnsi"/>
          <w:b/>
          <w:bCs/>
          <w:i/>
          <w:sz w:val="24"/>
          <w:szCs w:val="24"/>
        </w:rPr>
        <w:t xml:space="preserve"> </w:t>
      </w:r>
      <w:r w:rsidRPr="00855A3B">
        <w:rPr>
          <w:rFonts w:asciiTheme="majorHAnsi" w:eastAsia="Arial" w:hAnsiTheme="majorHAnsi" w:cstheme="majorHAnsi"/>
          <w:bCs/>
          <w:sz w:val="24"/>
          <w:szCs w:val="24"/>
        </w:rPr>
        <w:t>oświadczam, że:</w:t>
      </w:r>
    </w:p>
    <w:p w14:paraId="78A80D7C" w14:textId="77777777" w:rsidR="00CD525C" w:rsidRPr="00855A3B" w:rsidRDefault="00CD525C" w:rsidP="00A2169E">
      <w:pPr>
        <w:numPr>
          <w:ilvl w:val="0"/>
          <w:numId w:val="23"/>
        </w:numPr>
        <w:spacing w:after="0" w:line="360" w:lineRule="auto"/>
        <w:ind w:left="426" w:hanging="416"/>
        <w:jc w:val="both"/>
        <w:rPr>
          <w:rFonts w:asciiTheme="majorHAnsi" w:eastAsia="Arial" w:hAnsiTheme="majorHAnsi" w:cstheme="majorHAnsi"/>
          <w:sz w:val="24"/>
          <w:szCs w:val="24"/>
        </w:rPr>
      </w:pPr>
      <w:r w:rsidRPr="00855A3B">
        <w:rPr>
          <w:rFonts w:asciiTheme="majorHAnsi" w:eastAsia="Arial" w:hAnsiTheme="majorHAnsi" w:cstheme="majorHAnsi"/>
          <w:sz w:val="24"/>
          <w:szCs w:val="24"/>
        </w:rPr>
        <w:t>Nie należę(</w:t>
      </w:r>
      <w:proofErr w:type="spellStart"/>
      <w:r w:rsidRPr="00855A3B">
        <w:rPr>
          <w:rFonts w:asciiTheme="majorHAnsi" w:eastAsia="Arial" w:hAnsiTheme="majorHAnsi" w:cstheme="majorHAnsi"/>
          <w:sz w:val="24"/>
          <w:szCs w:val="24"/>
        </w:rPr>
        <w:t>ymy</w:t>
      </w:r>
      <w:proofErr w:type="spellEnd"/>
      <w:r w:rsidRPr="00855A3B">
        <w:rPr>
          <w:rFonts w:asciiTheme="majorHAnsi" w:eastAsia="Arial" w:hAnsiTheme="majorHAnsi" w:cstheme="majorHAnsi"/>
          <w:sz w:val="24"/>
          <w:szCs w:val="24"/>
        </w:rPr>
        <w:t xml:space="preserve">) do żadnej grupy kapitałowej w rozumieniu ustawy z dnia </w:t>
      </w:r>
      <w:r w:rsidRPr="00855A3B">
        <w:rPr>
          <w:rFonts w:asciiTheme="majorHAnsi" w:hAnsiTheme="majorHAnsi" w:cstheme="majorHAnsi"/>
          <w:sz w:val="24"/>
          <w:szCs w:val="24"/>
        </w:rPr>
        <w:br/>
      </w:r>
      <w:r w:rsidRPr="00855A3B">
        <w:rPr>
          <w:rFonts w:asciiTheme="majorHAnsi" w:eastAsia="Arial" w:hAnsiTheme="majorHAnsi" w:cstheme="majorHAnsi"/>
          <w:sz w:val="24"/>
          <w:szCs w:val="24"/>
        </w:rPr>
        <w:t>16 lutego 2007 r. o ochronie</w:t>
      </w:r>
      <w:r w:rsidRPr="00855A3B">
        <w:rPr>
          <w:rFonts w:asciiTheme="majorHAnsi" w:hAnsiTheme="majorHAnsi" w:cstheme="majorHAnsi"/>
          <w:sz w:val="24"/>
          <w:szCs w:val="24"/>
        </w:rPr>
        <w:t xml:space="preserve"> </w:t>
      </w:r>
      <w:r w:rsidRPr="00855A3B">
        <w:rPr>
          <w:rFonts w:asciiTheme="majorHAnsi" w:eastAsia="Arial" w:hAnsiTheme="majorHAnsi" w:cstheme="majorHAnsi"/>
          <w:sz w:val="24"/>
          <w:szCs w:val="24"/>
        </w:rPr>
        <w:t>konkurencji i konsumentów.**</w:t>
      </w:r>
    </w:p>
    <w:p w14:paraId="621A567D" w14:textId="77777777" w:rsidR="00CD525C" w:rsidRPr="00855A3B" w:rsidRDefault="00CD525C" w:rsidP="00A2169E">
      <w:pPr>
        <w:numPr>
          <w:ilvl w:val="0"/>
          <w:numId w:val="23"/>
        </w:numPr>
        <w:spacing w:after="0" w:line="360" w:lineRule="auto"/>
        <w:ind w:left="426" w:hanging="416"/>
        <w:jc w:val="both"/>
        <w:rPr>
          <w:rFonts w:asciiTheme="majorHAnsi" w:eastAsia="Arial" w:hAnsiTheme="majorHAnsi" w:cstheme="majorHAnsi"/>
          <w:sz w:val="24"/>
          <w:szCs w:val="24"/>
        </w:rPr>
      </w:pPr>
      <w:r w:rsidRPr="00855A3B">
        <w:rPr>
          <w:rFonts w:asciiTheme="majorHAnsi" w:eastAsia="Arial" w:hAnsiTheme="majorHAnsi" w:cstheme="majorHAnsi"/>
          <w:sz w:val="24"/>
          <w:szCs w:val="24"/>
        </w:rPr>
        <w:t>Nie należę(</w:t>
      </w:r>
      <w:proofErr w:type="spellStart"/>
      <w:r w:rsidRPr="00855A3B">
        <w:rPr>
          <w:rFonts w:asciiTheme="majorHAnsi" w:eastAsia="Arial" w:hAnsiTheme="majorHAnsi" w:cstheme="majorHAnsi"/>
          <w:sz w:val="24"/>
          <w:szCs w:val="24"/>
        </w:rPr>
        <w:t>ymy</w:t>
      </w:r>
      <w:proofErr w:type="spellEnd"/>
      <w:r w:rsidRPr="00855A3B">
        <w:rPr>
          <w:rFonts w:asciiTheme="majorHAnsi" w:eastAsia="Arial" w:hAnsiTheme="majorHAnsi" w:cstheme="majorHAnsi"/>
          <w:sz w:val="24"/>
          <w:szCs w:val="24"/>
        </w:rPr>
        <w:t xml:space="preserve">) do grupy kapitałowej w rozumieniu ustawy z dnia 16 lutego 2007 r. o ochronie </w:t>
      </w:r>
      <w:r w:rsidRPr="00855A3B">
        <w:rPr>
          <w:rFonts w:asciiTheme="majorHAnsi" w:hAnsiTheme="majorHAnsi" w:cstheme="majorHAnsi"/>
          <w:sz w:val="24"/>
          <w:szCs w:val="24"/>
        </w:rPr>
        <w:t>konkurencji</w:t>
      </w:r>
      <w:r w:rsidRPr="00855A3B">
        <w:rPr>
          <w:rFonts w:asciiTheme="majorHAnsi" w:eastAsia="Arial" w:hAnsiTheme="majorHAnsi" w:cstheme="majorHAnsi"/>
          <w:sz w:val="24"/>
          <w:szCs w:val="24"/>
        </w:rPr>
        <w:t xml:space="preserve"> konsumentów z pozostałymi wykonawcami, którzy złożyli oferty w niniejszym postępowaniu.**</w:t>
      </w:r>
    </w:p>
    <w:p w14:paraId="2774F0C6" w14:textId="77777777" w:rsidR="00CD525C" w:rsidRPr="00855A3B" w:rsidRDefault="00CD525C" w:rsidP="00A2169E">
      <w:pPr>
        <w:numPr>
          <w:ilvl w:val="0"/>
          <w:numId w:val="23"/>
        </w:numPr>
        <w:spacing w:after="240" w:line="360" w:lineRule="auto"/>
        <w:ind w:left="426" w:hanging="416"/>
        <w:jc w:val="both"/>
        <w:rPr>
          <w:rFonts w:asciiTheme="majorHAnsi" w:eastAsia="Arial" w:hAnsiTheme="majorHAnsi" w:cstheme="majorHAnsi"/>
          <w:sz w:val="24"/>
          <w:szCs w:val="24"/>
        </w:rPr>
      </w:pPr>
      <w:r w:rsidRPr="00855A3B">
        <w:rPr>
          <w:rFonts w:asciiTheme="majorHAnsi" w:eastAsia="Arial" w:hAnsiTheme="majorHAnsi" w:cstheme="majorHAnsi"/>
          <w:sz w:val="24"/>
          <w:szCs w:val="24"/>
        </w:rPr>
        <w:t>Jestem(</w:t>
      </w:r>
      <w:proofErr w:type="spellStart"/>
      <w:r w:rsidRPr="00855A3B">
        <w:rPr>
          <w:rFonts w:asciiTheme="majorHAnsi" w:eastAsia="Arial" w:hAnsiTheme="majorHAnsi" w:cstheme="majorHAnsi"/>
          <w:sz w:val="24"/>
          <w:szCs w:val="24"/>
        </w:rPr>
        <w:t>śmy</w:t>
      </w:r>
      <w:proofErr w:type="spellEnd"/>
      <w:r w:rsidRPr="00855A3B">
        <w:rPr>
          <w:rFonts w:asciiTheme="majorHAnsi" w:eastAsia="Arial" w:hAnsiTheme="majorHAnsi" w:cstheme="majorHAnsi"/>
          <w:sz w:val="24"/>
          <w:szCs w:val="24"/>
        </w:rPr>
        <w:t>) członkami grupy kapitałowej w rozumieniu ustawy z dnia 16 lutego 2007 r. o ochronie</w:t>
      </w:r>
      <w:r w:rsidRPr="00855A3B">
        <w:rPr>
          <w:rFonts w:asciiTheme="majorHAnsi" w:hAnsiTheme="majorHAnsi" w:cstheme="majorHAnsi"/>
          <w:sz w:val="24"/>
          <w:szCs w:val="24"/>
        </w:rPr>
        <w:t xml:space="preserve"> </w:t>
      </w:r>
      <w:r w:rsidRPr="00855A3B">
        <w:rPr>
          <w:rFonts w:asciiTheme="majorHAnsi" w:eastAsia="Arial" w:hAnsiTheme="majorHAnsi" w:cstheme="majorHAnsi"/>
          <w:sz w:val="24"/>
          <w:szCs w:val="24"/>
        </w:rPr>
        <w:t>konkurencji i konsumentów, w skład której wchodzą następujący Wykonawcy, którzy złożyli ofertę w niniejszym postępowaniu:**</w:t>
      </w:r>
    </w:p>
    <w:tbl>
      <w:tblPr>
        <w:tblW w:w="8799" w:type="dxa"/>
        <w:tblInd w:w="451"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101" w:type="dxa"/>
          <w:left w:w="17" w:type="dxa"/>
          <w:right w:w="115" w:type="dxa"/>
        </w:tblCellMar>
        <w:tblLook w:val="04A0" w:firstRow="1" w:lastRow="0" w:firstColumn="1" w:lastColumn="0" w:noHBand="0" w:noVBand="1"/>
      </w:tblPr>
      <w:tblGrid>
        <w:gridCol w:w="850"/>
        <w:gridCol w:w="3545"/>
        <w:gridCol w:w="4395"/>
        <w:gridCol w:w="9"/>
      </w:tblGrid>
      <w:tr w:rsidR="00CD525C" w:rsidRPr="00855A3B" w14:paraId="133EFD56" w14:textId="77777777" w:rsidTr="00CD525C">
        <w:trPr>
          <w:gridAfter w:val="1"/>
          <w:wAfter w:w="9" w:type="dxa"/>
          <w:trHeight w:val="332"/>
        </w:trPr>
        <w:tc>
          <w:tcPr>
            <w:tcW w:w="850"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left w:w="17" w:type="dxa"/>
            </w:tcMar>
            <w:vAlign w:val="center"/>
          </w:tcPr>
          <w:p w14:paraId="4C459CF8" w14:textId="77777777" w:rsidR="00CD525C" w:rsidRPr="00855A3B" w:rsidRDefault="00CD525C" w:rsidP="00CD525C">
            <w:pPr>
              <w:spacing w:after="0" w:line="259" w:lineRule="auto"/>
              <w:ind w:left="1"/>
              <w:jc w:val="center"/>
              <w:rPr>
                <w:rFonts w:asciiTheme="majorHAnsi" w:eastAsia="Arial" w:hAnsiTheme="majorHAnsi" w:cstheme="majorHAnsi"/>
              </w:rPr>
            </w:pPr>
            <w:r w:rsidRPr="00855A3B">
              <w:rPr>
                <w:rFonts w:asciiTheme="majorHAnsi" w:eastAsia="Arial" w:hAnsiTheme="majorHAnsi" w:cstheme="majorHAnsi"/>
              </w:rPr>
              <w:t>Lp.</w:t>
            </w:r>
          </w:p>
        </w:tc>
        <w:tc>
          <w:tcPr>
            <w:tcW w:w="3545" w:type="dxa"/>
            <w:tcBorders>
              <w:top w:val="single" w:sz="6" w:space="0" w:color="000001"/>
              <w:left w:val="single" w:sz="6" w:space="0" w:color="000001"/>
              <w:bottom w:val="single" w:sz="4" w:space="0" w:color="auto"/>
              <w:right w:val="single" w:sz="6" w:space="0" w:color="000001"/>
            </w:tcBorders>
            <w:shd w:val="clear" w:color="auto" w:fill="D9D9D9" w:themeFill="background1" w:themeFillShade="D9"/>
            <w:tcMar>
              <w:left w:w="17" w:type="dxa"/>
            </w:tcMar>
            <w:vAlign w:val="center"/>
          </w:tcPr>
          <w:p w14:paraId="25A3A30C" w14:textId="77777777" w:rsidR="00CD525C" w:rsidRPr="00855A3B" w:rsidRDefault="00CD525C" w:rsidP="00CD525C">
            <w:pPr>
              <w:spacing w:after="0" w:line="259" w:lineRule="auto"/>
              <w:jc w:val="center"/>
              <w:rPr>
                <w:rFonts w:asciiTheme="majorHAnsi" w:eastAsia="Arial" w:hAnsiTheme="majorHAnsi" w:cstheme="majorHAnsi"/>
              </w:rPr>
            </w:pPr>
            <w:r w:rsidRPr="00855A3B">
              <w:rPr>
                <w:rFonts w:asciiTheme="majorHAnsi" w:eastAsia="Arial" w:hAnsiTheme="majorHAnsi" w:cstheme="majorHAnsi"/>
              </w:rPr>
              <w:t>Nazwa (firma)/imię i nazwisko</w:t>
            </w:r>
          </w:p>
        </w:tc>
        <w:tc>
          <w:tcPr>
            <w:tcW w:w="4395" w:type="dxa"/>
            <w:tcBorders>
              <w:top w:val="single" w:sz="6" w:space="0" w:color="000001"/>
              <w:left w:val="single" w:sz="6" w:space="0" w:color="000001"/>
              <w:bottom w:val="single" w:sz="4" w:space="0" w:color="auto"/>
              <w:right w:val="single" w:sz="6" w:space="0" w:color="000001"/>
            </w:tcBorders>
            <w:shd w:val="clear" w:color="auto" w:fill="D9D9D9" w:themeFill="background1" w:themeFillShade="D9"/>
            <w:tcMar>
              <w:left w:w="17" w:type="dxa"/>
            </w:tcMar>
            <w:vAlign w:val="center"/>
          </w:tcPr>
          <w:p w14:paraId="11B2CBBE" w14:textId="77777777" w:rsidR="00CD525C" w:rsidRPr="00855A3B" w:rsidRDefault="00CD525C" w:rsidP="00CD525C">
            <w:pPr>
              <w:tabs>
                <w:tab w:val="left" w:pos="4086"/>
              </w:tabs>
              <w:spacing w:after="0" w:line="259" w:lineRule="auto"/>
              <w:ind w:left="1" w:right="26"/>
              <w:jc w:val="center"/>
              <w:rPr>
                <w:rFonts w:asciiTheme="majorHAnsi" w:eastAsia="Arial" w:hAnsiTheme="majorHAnsi" w:cstheme="majorHAnsi"/>
              </w:rPr>
            </w:pPr>
            <w:r w:rsidRPr="00855A3B">
              <w:rPr>
                <w:rFonts w:asciiTheme="majorHAnsi" w:eastAsia="Arial" w:hAnsiTheme="majorHAnsi" w:cstheme="majorHAnsi"/>
              </w:rPr>
              <w:t>adres siedziby/adres zameldowania</w:t>
            </w:r>
          </w:p>
        </w:tc>
      </w:tr>
      <w:tr w:rsidR="00CD525C" w:rsidRPr="00855A3B" w14:paraId="00FE2BE5" w14:textId="77777777" w:rsidTr="00CD525C">
        <w:trPr>
          <w:trHeight w:val="200"/>
        </w:trPr>
        <w:tc>
          <w:tcPr>
            <w:tcW w:w="850" w:type="dxa"/>
            <w:tcBorders>
              <w:top w:val="single" w:sz="6" w:space="0" w:color="000001"/>
              <w:left w:val="single" w:sz="6" w:space="0" w:color="000001"/>
              <w:bottom w:val="single" w:sz="4" w:space="0" w:color="00000A"/>
              <w:right w:val="single" w:sz="6" w:space="0" w:color="000001"/>
            </w:tcBorders>
            <w:shd w:val="clear" w:color="auto" w:fill="auto"/>
            <w:tcMar>
              <w:left w:w="17" w:type="dxa"/>
            </w:tcMar>
            <w:vAlign w:val="center"/>
          </w:tcPr>
          <w:p w14:paraId="72898064" w14:textId="77777777" w:rsidR="00CD525C" w:rsidRPr="00855A3B" w:rsidRDefault="00CD525C" w:rsidP="00CD525C">
            <w:pPr>
              <w:spacing w:after="160" w:line="259" w:lineRule="auto"/>
              <w:jc w:val="center"/>
              <w:rPr>
                <w:rFonts w:asciiTheme="majorHAnsi" w:eastAsia="Arial" w:hAnsiTheme="majorHAnsi" w:cstheme="majorHAnsi"/>
                <w:sz w:val="10"/>
                <w:szCs w:val="10"/>
              </w:rPr>
            </w:pPr>
          </w:p>
        </w:tc>
        <w:tc>
          <w:tcPr>
            <w:tcW w:w="3545" w:type="dxa"/>
            <w:tcBorders>
              <w:top w:val="single" w:sz="6" w:space="0" w:color="000001"/>
              <w:left w:val="single" w:sz="6" w:space="0" w:color="000001"/>
              <w:bottom w:val="single" w:sz="4" w:space="0" w:color="00000A"/>
              <w:right w:val="single" w:sz="6" w:space="0" w:color="000001"/>
            </w:tcBorders>
            <w:shd w:val="clear" w:color="auto" w:fill="auto"/>
            <w:tcMar>
              <w:left w:w="17" w:type="dxa"/>
            </w:tcMar>
            <w:vAlign w:val="center"/>
          </w:tcPr>
          <w:p w14:paraId="200F665B" w14:textId="77777777" w:rsidR="00CD525C" w:rsidRPr="00855A3B" w:rsidRDefault="00CD525C" w:rsidP="00CD525C">
            <w:pPr>
              <w:spacing w:after="160" w:line="259" w:lineRule="auto"/>
              <w:jc w:val="center"/>
              <w:rPr>
                <w:rFonts w:asciiTheme="majorHAnsi" w:eastAsia="Arial" w:hAnsiTheme="majorHAnsi" w:cstheme="majorHAnsi"/>
                <w:sz w:val="10"/>
                <w:szCs w:val="10"/>
              </w:rPr>
            </w:pPr>
          </w:p>
        </w:tc>
        <w:tc>
          <w:tcPr>
            <w:tcW w:w="4404" w:type="dxa"/>
            <w:gridSpan w:val="2"/>
            <w:tcBorders>
              <w:top w:val="single" w:sz="6" w:space="0" w:color="000001"/>
              <w:left w:val="single" w:sz="6" w:space="0" w:color="000001"/>
              <w:bottom w:val="single" w:sz="4" w:space="0" w:color="auto"/>
            </w:tcBorders>
            <w:shd w:val="clear" w:color="auto" w:fill="auto"/>
            <w:tcMar>
              <w:left w:w="17" w:type="dxa"/>
            </w:tcMar>
            <w:vAlign w:val="center"/>
          </w:tcPr>
          <w:p w14:paraId="09D66570" w14:textId="77777777" w:rsidR="00CD525C" w:rsidRPr="00855A3B" w:rsidRDefault="00CD525C" w:rsidP="00CD525C">
            <w:pPr>
              <w:spacing w:after="160" w:line="259" w:lineRule="auto"/>
              <w:ind w:right="1865"/>
              <w:jc w:val="center"/>
              <w:rPr>
                <w:rFonts w:asciiTheme="majorHAnsi" w:eastAsia="Arial" w:hAnsiTheme="majorHAnsi" w:cstheme="majorHAnsi"/>
                <w:sz w:val="10"/>
                <w:szCs w:val="10"/>
              </w:rPr>
            </w:pPr>
          </w:p>
        </w:tc>
      </w:tr>
      <w:tr w:rsidR="00CD525C" w:rsidRPr="00855A3B" w14:paraId="6F4E02F9" w14:textId="77777777" w:rsidTr="00CD525C">
        <w:trPr>
          <w:trHeight w:val="262"/>
        </w:trPr>
        <w:tc>
          <w:tcPr>
            <w:tcW w:w="850" w:type="dxa"/>
            <w:tcBorders>
              <w:top w:val="single" w:sz="4" w:space="0" w:color="00000A"/>
              <w:left w:val="single" w:sz="6" w:space="0" w:color="000001"/>
              <w:bottom w:val="single" w:sz="4" w:space="0" w:color="00000A"/>
              <w:right w:val="single" w:sz="6" w:space="0" w:color="000001"/>
            </w:tcBorders>
            <w:shd w:val="clear" w:color="auto" w:fill="auto"/>
            <w:tcMar>
              <w:left w:w="17" w:type="dxa"/>
            </w:tcMar>
            <w:vAlign w:val="center"/>
          </w:tcPr>
          <w:p w14:paraId="31E69821" w14:textId="77777777" w:rsidR="00CD525C" w:rsidRPr="00855A3B" w:rsidRDefault="00CD525C" w:rsidP="00CD525C">
            <w:pPr>
              <w:spacing w:after="160" w:line="259" w:lineRule="auto"/>
              <w:jc w:val="center"/>
              <w:rPr>
                <w:rFonts w:asciiTheme="majorHAnsi" w:hAnsiTheme="majorHAnsi" w:cstheme="majorHAnsi"/>
                <w:sz w:val="10"/>
                <w:szCs w:val="10"/>
              </w:rPr>
            </w:pPr>
          </w:p>
        </w:tc>
        <w:tc>
          <w:tcPr>
            <w:tcW w:w="3545" w:type="dxa"/>
            <w:tcBorders>
              <w:top w:val="single" w:sz="4" w:space="0" w:color="00000A"/>
              <w:left w:val="single" w:sz="6" w:space="0" w:color="000001"/>
              <w:bottom w:val="single" w:sz="4" w:space="0" w:color="00000A"/>
              <w:right w:val="single" w:sz="6" w:space="0" w:color="000001"/>
            </w:tcBorders>
            <w:shd w:val="clear" w:color="auto" w:fill="auto"/>
            <w:tcMar>
              <w:left w:w="17" w:type="dxa"/>
            </w:tcMar>
            <w:vAlign w:val="center"/>
          </w:tcPr>
          <w:p w14:paraId="7666FCB5" w14:textId="77777777" w:rsidR="00CD525C" w:rsidRPr="00855A3B" w:rsidRDefault="00CD525C" w:rsidP="00CD525C">
            <w:pPr>
              <w:spacing w:after="160" w:line="259" w:lineRule="auto"/>
              <w:jc w:val="center"/>
              <w:rPr>
                <w:rFonts w:asciiTheme="majorHAnsi" w:hAnsiTheme="majorHAnsi" w:cstheme="majorHAnsi"/>
                <w:sz w:val="10"/>
                <w:szCs w:val="10"/>
              </w:rPr>
            </w:pPr>
          </w:p>
        </w:tc>
        <w:tc>
          <w:tcPr>
            <w:tcW w:w="4404" w:type="dxa"/>
            <w:gridSpan w:val="2"/>
            <w:tcBorders>
              <w:top w:val="single" w:sz="4" w:space="0" w:color="auto"/>
              <w:left w:val="single" w:sz="6" w:space="0" w:color="000001"/>
              <w:bottom w:val="single" w:sz="4" w:space="0" w:color="00000A"/>
            </w:tcBorders>
            <w:shd w:val="clear" w:color="auto" w:fill="auto"/>
            <w:tcMar>
              <w:left w:w="17" w:type="dxa"/>
            </w:tcMar>
            <w:vAlign w:val="center"/>
          </w:tcPr>
          <w:p w14:paraId="67F9A579" w14:textId="77777777" w:rsidR="00CD525C" w:rsidRPr="00855A3B" w:rsidRDefault="00CD525C" w:rsidP="00CD525C">
            <w:pPr>
              <w:spacing w:after="160" w:line="259" w:lineRule="auto"/>
              <w:ind w:right="1865"/>
              <w:jc w:val="center"/>
              <w:rPr>
                <w:rFonts w:asciiTheme="majorHAnsi" w:hAnsiTheme="majorHAnsi" w:cstheme="majorHAnsi"/>
                <w:sz w:val="10"/>
                <w:szCs w:val="10"/>
              </w:rPr>
            </w:pPr>
          </w:p>
        </w:tc>
      </w:tr>
    </w:tbl>
    <w:p w14:paraId="1ED4F981" w14:textId="77777777" w:rsidR="00CD525C" w:rsidRPr="00855A3B" w:rsidRDefault="00CD525C" w:rsidP="00CD525C">
      <w:pPr>
        <w:spacing w:before="120" w:after="0" w:line="360" w:lineRule="auto"/>
        <w:jc w:val="both"/>
        <w:rPr>
          <w:rFonts w:asciiTheme="majorHAnsi" w:hAnsiTheme="majorHAnsi" w:cstheme="majorHAnsi"/>
          <w:sz w:val="24"/>
          <w:szCs w:val="24"/>
        </w:rPr>
      </w:pPr>
      <w:r w:rsidRPr="00855A3B">
        <w:rPr>
          <w:rFonts w:asciiTheme="majorHAnsi" w:eastAsia="Arial" w:hAnsiTheme="majorHAnsi" w:cstheme="majorHAnsi"/>
          <w:sz w:val="24"/>
          <w:szCs w:val="24"/>
        </w:rPr>
        <w:t>** niepotrzebne skreślić</w:t>
      </w:r>
    </w:p>
    <w:p w14:paraId="6B7484D4" w14:textId="77777777" w:rsidR="00CD525C" w:rsidRPr="00855A3B" w:rsidRDefault="00CD525C" w:rsidP="00CD525C">
      <w:pPr>
        <w:widowControl w:val="0"/>
        <w:tabs>
          <w:tab w:val="left" w:pos="6521"/>
        </w:tabs>
        <w:spacing w:before="120"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W przypadku podmiotów występujących wspólnie (np. konsorcjum, spółka cywilna) oświadczenie powinien złożyć każdy podmiot (uczestnik konsorcjum, wspólnik spółki cywilnej).</w:t>
      </w:r>
    </w:p>
    <w:p w14:paraId="7018B758" w14:textId="77777777" w:rsidR="00CD525C" w:rsidRPr="00855A3B" w:rsidRDefault="00CD525C" w:rsidP="00CD525C">
      <w:pPr>
        <w:widowControl w:val="0"/>
        <w:tabs>
          <w:tab w:val="left" w:pos="6521"/>
        </w:tabs>
        <w:spacing w:before="240" w:after="0" w:line="360" w:lineRule="auto"/>
        <w:jc w:val="both"/>
        <w:rPr>
          <w:rFonts w:asciiTheme="majorHAnsi" w:eastAsia="Calibri" w:hAnsiTheme="majorHAnsi" w:cstheme="majorHAnsi"/>
          <w:iCs/>
          <w:sz w:val="19"/>
          <w:szCs w:val="19"/>
        </w:rPr>
      </w:pPr>
      <w:r w:rsidRPr="00855A3B">
        <w:rPr>
          <w:rFonts w:asciiTheme="majorHAnsi" w:hAnsiTheme="majorHAnsi" w:cstheme="majorHAnsi"/>
          <w:sz w:val="24"/>
          <w:szCs w:val="24"/>
        </w:rPr>
        <w:t xml:space="preserve">UWAGA: DOKUMENT NALEŻY OPATRZYĆ KWALIFIKOWANYM PODPISEM ELEKTRONICZNYM </w:t>
      </w:r>
      <w:r w:rsidRPr="00855A3B">
        <w:rPr>
          <w:rFonts w:asciiTheme="majorHAnsi" w:eastAsia="Calibri" w:hAnsiTheme="majorHAnsi" w:cstheme="majorHAnsi"/>
          <w:i/>
          <w:iCs/>
          <w:sz w:val="19"/>
          <w:szCs w:val="19"/>
        </w:rPr>
        <w:t>PRZEZ OSOBĘ LUB OSOBY UPRAWNIONE DO REPREZENTOWANIA WYKONAWCY.</w:t>
      </w:r>
      <w:r w:rsidRPr="00855A3B">
        <w:rPr>
          <w:rFonts w:asciiTheme="majorHAnsi" w:hAnsiTheme="majorHAnsi" w:cstheme="majorHAnsi"/>
        </w:rPr>
        <w:br w:type="page"/>
      </w:r>
    </w:p>
    <w:p w14:paraId="7F3E8E65" w14:textId="77777777" w:rsidR="00CD525C" w:rsidRPr="00855A3B" w:rsidRDefault="00CD525C" w:rsidP="00CD525C">
      <w:pPr>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lastRenderedPageBreak/>
        <w:t>Załącznik nr 3 do SWZ</w:t>
      </w:r>
    </w:p>
    <w:p w14:paraId="1DE9BA65" w14:textId="77777777" w:rsidR="00CD525C" w:rsidRPr="00855A3B" w:rsidRDefault="00CD525C" w:rsidP="00CD525C">
      <w:pPr>
        <w:spacing w:before="240" w:after="0" w:line="360" w:lineRule="auto"/>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Zamawiający: </w:t>
      </w:r>
      <w:r w:rsidRPr="00855A3B">
        <w:rPr>
          <w:rFonts w:asciiTheme="majorHAnsi" w:hAnsiTheme="majorHAnsi" w:cstheme="majorHAnsi"/>
          <w:sz w:val="24"/>
          <w:szCs w:val="24"/>
        </w:rPr>
        <w:t>Gmina Miejska Świdnik, Stanisława Wyspiańskiego 27, 21-040 Świdnik</w:t>
      </w:r>
    </w:p>
    <w:p w14:paraId="2AA0785A" w14:textId="77777777" w:rsidR="00CD525C" w:rsidRPr="00855A3B" w:rsidRDefault="00CD525C" w:rsidP="00CD525C">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Nr postępowania: </w:t>
      </w:r>
      <w:r w:rsidRPr="00855A3B">
        <w:rPr>
          <w:rFonts w:asciiTheme="majorHAnsi" w:eastAsia="Calibri" w:hAnsiTheme="majorHAnsi" w:cstheme="majorHAnsi"/>
          <w:color w:val="000000" w:themeColor="text1"/>
          <w:sz w:val="24"/>
          <w:szCs w:val="24"/>
          <w:lang w:eastAsia="pl-PL" w:bidi="pl-PL"/>
        </w:rPr>
        <w:t>WIZP-Z.271.10.2023</w:t>
      </w:r>
    </w:p>
    <w:p w14:paraId="6935EF5B" w14:textId="6355A2C5" w:rsidR="00CD525C" w:rsidRPr="00855A3B" w:rsidRDefault="00CD525C" w:rsidP="00CD525C">
      <w:pPr>
        <w:spacing w:after="0" w:line="360" w:lineRule="auto"/>
        <w:jc w:val="both"/>
        <w:rPr>
          <w:rFonts w:asciiTheme="majorHAnsi" w:hAnsiTheme="majorHAnsi" w:cstheme="majorHAnsi"/>
          <w:color w:val="000000" w:themeColor="text1"/>
          <w:sz w:val="24"/>
          <w:szCs w:val="24"/>
        </w:rPr>
      </w:pPr>
      <w:r w:rsidRPr="00855A3B">
        <w:rPr>
          <w:rFonts w:asciiTheme="majorHAnsi" w:eastAsia="Calibri" w:hAnsiTheme="majorHAnsi" w:cstheme="majorHAnsi"/>
          <w:b/>
          <w:color w:val="000000" w:themeColor="text1"/>
          <w:sz w:val="24"/>
          <w:szCs w:val="24"/>
          <w:lang w:eastAsia="pl-PL" w:bidi="pl-PL"/>
        </w:rPr>
        <w:t xml:space="preserve">Nazwa postępowania: </w:t>
      </w:r>
      <w:r w:rsidRPr="00855A3B">
        <w:rPr>
          <w:rFonts w:asciiTheme="majorHAnsi" w:hAnsiTheme="majorHAnsi" w:cstheme="majorHAnsi"/>
          <w:color w:val="000000" w:themeColor="text1"/>
          <w:sz w:val="24"/>
          <w:szCs w:val="24"/>
        </w:rPr>
        <w:t>Zakup  zeroemisyjnych autobusów wodorowych dla Gminy Miejskiej Świdnik.</w:t>
      </w:r>
    </w:p>
    <w:p w14:paraId="552C6E05" w14:textId="77777777" w:rsidR="00CD525C" w:rsidRPr="00855A3B" w:rsidRDefault="00CD525C" w:rsidP="00CD525C">
      <w:pPr>
        <w:spacing w:before="120" w:after="0" w:line="360" w:lineRule="auto"/>
        <w:jc w:val="both"/>
        <w:rPr>
          <w:rFonts w:asciiTheme="majorHAnsi" w:eastAsia="Calibri" w:hAnsiTheme="majorHAnsi" w:cstheme="majorHAnsi"/>
          <w:b/>
          <w:sz w:val="24"/>
          <w:szCs w:val="24"/>
          <w:lang w:eastAsia="pl-PL" w:bidi="pl-PL"/>
        </w:rPr>
      </w:pPr>
      <w:r w:rsidRPr="00855A3B">
        <w:rPr>
          <w:rFonts w:asciiTheme="majorHAnsi" w:eastAsia="Calibri" w:hAnsiTheme="majorHAnsi" w:cstheme="majorHAnsi"/>
          <w:b/>
          <w:color w:val="00000A"/>
          <w:sz w:val="24"/>
          <w:szCs w:val="24"/>
          <w:lang w:eastAsia="pl-PL" w:bidi="pl-PL"/>
        </w:rPr>
        <w:t>Wykonawca:</w:t>
      </w:r>
      <w:r w:rsidRPr="00855A3B">
        <w:rPr>
          <w:rFonts w:asciiTheme="majorHAnsi" w:eastAsia="Calibri" w:hAnsiTheme="majorHAnsi" w:cstheme="majorHAnsi"/>
          <w:color w:val="00000A"/>
          <w:sz w:val="24"/>
          <w:szCs w:val="24"/>
          <w:lang w:eastAsia="pl-PL" w:bidi="pl-PL"/>
        </w:rPr>
        <w:t>...............................................................</w:t>
      </w:r>
      <w:r w:rsidRPr="00855A3B">
        <w:rPr>
          <w:rFonts w:asciiTheme="majorHAnsi" w:eastAsia="Calibri" w:hAnsiTheme="majorHAnsi" w:cstheme="majorHAnsi"/>
          <w:i/>
          <w:iCs/>
          <w:sz w:val="19"/>
          <w:szCs w:val="19"/>
        </w:rPr>
        <w:t>(pełna nazwa/firma, adres)</w:t>
      </w:r>
    </w:p>
    <w:p w14:paraId="2485883D" w14:textId="77777777" w:rsidR="00CD525C" w:rsidRPr="00855A3B" w:rsidRDefault="00CD525C" w:rsidP="00CD525C">
      <w:pPr>
        <w:spacing w:after="120" w:line="360" w:lineRule="auto"/>
        <w:jc w:val="both"/>
        <w:rPr>
          <w:rFonts w:asciiTheme="majorHAnsi" w:eastAsia="Calibri" w:hAnsiTheme="majorHAnsi" w:cstheme="majorHAnsi"/>
          <w:sz w:val="24"/>
          <w:szCs w:val="24"/>
          <w:lang w:eastAsia="pl-PL" w:bidi="pl-PL"/>
        </w:rPr>
      </w:pPr>
      <w:r w:rsidRPr="00855A3B">
        <w:rPr>
          <w:rFonts w:asciiTheme="majorHAnsi" w:eastAsia="Calibri" w:hAnsiTheme="majorHAnsi" w:cstheme="majorHAnsi"/>
          <w:color w:val="00000A"/>
          <w:sz w:val="24"/>
          <w:szCs w:val="24"/>
          <w:lang w:eastAsia="pl-PL" w:bidi="pl-PL"/>
        </w:rPr>
        <w:t xml:space="preserve">reprezentowany przez: ………………………………………………………………....... </w:t>
      </w:r>
      <w:r w:rsidRPr="00855A3B">
        <w:rPr>
          <w:rFonts w:asciiTheme="majorHAnsi" w:eastAsia="Calibri" w:hAnsiTheme="majorHAnsi" w:cstheme="majorHAnsi"/>
          <w:color w:val="00000A"/>
          <w:sz w:val="24"/>
          <w:szCs w:val="24"/>
          <w:lang w:eastAsia="pl-PL" w:bidi="pl-PL"/>
        </w:rPr>
        <w:tab/>
      </w:r>
      <w:r w:rsidRPr="00855A3B">
        <w:rPr>
          <w:rFonts w:asciiTheme="majorHAnsi" w:eastAsia="Calibri" w:hAnsiTheme="majorHAnsi" w:cstheme="majorHAnsi"/>
          <w:color w:val="00000A"/>
          <w:sz w:val="24"/>
          <w:szCs w:val="24"/>
          <w:lang w:eastAsia="pl-PL" w:bidi="pl-PL"/>
        </w:rPr>
        <w:tab/>
      </w:r>
      <w:r w:rsidRPr="00855A3B">
        <w:rPr>
          <w:rFonts w:asciiTheme="majorHAnsi" w:eastAsia="Calibri" w:hAnsiTheme="majorHAnsi" w:cstheme="majorHAnsi"/>
          <w:color w:val="00000A"/>
          <w:sz w:val="24"/>
          <w:szCs w:val="24"/>
          <w:lang w:eastAsia="pl-PL" w:bidi="pl-PL"/>
        </w:rPr>
        <w:tab/>
      </w:r>
      <w:r w:rsidRPr="00855A3B">
        <w:rPr>
          <w:rFonts w:asciiTheme="majorHAnsi" w:eastAsia="Calibri" w:hAnsiTheme="majorHAnsi" w:cstheme="majorHAnsi"/>
          <w:color w:val="00000A"/>
          <w:sz w:val="24"/>
          <w:szCs w:val="24"/>
          <w:lang w:eastAsia="pl-PL" w:bidi="pl-PL"/>
        </w:rPr>
        <w:tab/>
      </w:r>
      <w:r w:rsidRPr="00855A3B">
        <w:rPr>
          <w:rFonts w:asciiTheme="majorHAnsi" w:eastAsia="Calibri" w:hAnsiTheme="majorHAnsi" w:cstheme="majorHAnsi"/>
          <w:i/>
          <w:iCs/>
          <w:sz w:val="19"/>
          <w:szCs w:val="19"/>
        </w:rPr>
        <w:t>(imię, nazwisko, stanowisko/podstawa do reprezentacji)</w:t>
      </w:r>
    </w:p>
    <w:p w14:paraId="31C85E82" w14:textId="77777777" w:rsidR="00CD525C" w:rsidRPr="00855A3B" w:rsidRDefault="00CD525C" w:rsidP="00CD525C">
      <w:pPr>
        <w:spacing w:before="360" w:after="120"/>
        <w:jc w:val="center"/>
        <w:rPr>
          <w:rFonts w:asciiTheme="majorHAnsi" w:eastAsia="Arial" w:hAnsiTheme="majorHAnsi" w:cstheme="majorHAnsi"/>
          <w:b/>
          <w:sz w:val="24"/>
          <w:szCs w:val="24"/>
        </w:rPr>
      </w:pPr>
      <w:r w:rsidRPr="00855A3B">
        <w:rPr>
          <w:rFonts w:asciiTheme="majorHAnsi" w:eastAsia="Arial" w:hAnsiTheme="majorHAnsi" w:cstheme="majorHAnsi"/>
          <w:b/>
          <w:sz w:val="24"/>
          <w:szCs w:val="24"/>
        </w:rPr>
        <w:t>OŚWIADCZENIE</w:t>
      </w:r>
    </w:p>
    <w:p w14:paraId="6EDE6C9A" w14:textId="77777777" w:rsidR="00CD525C" w:rsidRPr="00855A3B" w:rsidRDefault="00CD525C" w:rsidP="00CD525C">
      <w:pPr>
        <w:spacing w:after="0" w:line="360" w:lineRule="auto"/>
        <w:jc w:val="center"/>
        <w:rPr>
          <w:rFonts w:asciiTheme="majorHAnsi" w:eastAsia="Arial" w:hAnsiTheme="majorHAnsi" w:cstheme="majorHAnsi"/>
          <w:b/>
          <w:sz w:val="24"/>
          <w:szCs w:val="24"/>
        </w:rPr>
      </w:pPr>
      <w:r w:rsidRPr="00855A3B">
        <w:rPr>
          <w:rFonts w:asciiTheme="majorHAnsi" w:eastAsia="Arial" w:hAnsiTheme="majorHAnsi" w:cstheme="majorHAnsi"/>
          <w:b/>
          <w:sz w:val="24"/>
          <w:szCs w:val="24"/>
        </w:rPr>
        <w:t xml:space="preserve">wykonawców wspólnie ubiegających się o udzielenie zamówienia, z którego wynika jakie prace wykonają poszczególni Wykonawcy </w:t>
      </w:r>
    </w:p>
    <w:p w14:paraId="65F945CE" w14:textId="77777777" w:rsidR="00CD525C" w:rsidRPr="00855A3B" w:rsidRDefault="00CD525C" w:rsidP="00CD525C">
      <w:pPr>
        <w:spacing w:after="0" w:line="360" w:lineRule="auto"/>
        <w:jc w:val="center"/>
        <w:rPr>
          <w:rFonts w:asciiTheme="majorHAnsi" w:eastAsia="Arial" w:hAnsiTheme="majorHAnsi" w:cstheme="majorHAnsi"/>
          <w:b/>
          <w:bCs/>
          <w:color w:val="00000A"/>
          <w:sz w:val="24"/>
          <w:szCs w:val="24"/>
        </w:rPr>
      </w:pPr>
      <w:r w:rsidRPr="00855A3B">
        <w:rPr>
          <w:rFonts w:asciiTheme="majorHAnsi" w:eastAsia="Arial" w:hAnsiTheme="majorHAnsi" w:cstheme="majorHAnsi"/>
          <w:color w:val="00000A"/>
          <w:sz w:val="24"/>
          <w:szCs w:val="24"/>
        </w:rPr>
        <w:t xml:space="preserve">(oświadczenie składane jest na podstawie art. 117 ust 4 ustawy </w:t>
      </w:r>
      <w:proofErr w:type="spellStart"/>
      <w:r w:rsidRPr="00855A3B">
        <w:rPr>
          <w:rFonts w:asciiTheme="majorHAnsi" w:eastAsia="Arial" w:hAnsiTheme="majorHAnsi" w:cstheme="majorHAnsi"/>
          <w:color w:val="00000A"/>
          <w:sz w:val="24"/>
          <w:szCs w:val="24"/>
        </w:rPr>
        <w:t>Pzp</w:t>
      </w:r>
      <w:proofErr w:type="spellEnd"/>
      <w:r w:rsidRPr="00855A3B">
        <w:rPr>
          <w:rFonts w:asciiTheme="majorHAnsi" w:eastAsia="Arial" w:hAnsiTheme="majorHAnsi" w:cstheme="majorHAnsi"/>
          <w:color w:val="00000A"/>
          <w:sz w:val="24"/>
          <w:szCs w:val="24"/>
        </w:rPr>
        <w:t>)</w:t>
      </w:r>
    </w:p>
    <w:p w14:paraId="26F7E566" w14:textId="77777777" w:rsidR="00CD525C" w:rsidRPr="00855A3B" w:rsidRDefault="00CD525C" w:rsidP="00CD525C">
      <w:pPr>
        <w:spacing w:before="120" w:after="0" w:line="360" w:lineRule="auto"/>
        <w:jc w:val="center"/>
        <w:rPr>
          <w:rFonts w:asciiTheme="majorHAnsi" w:eastAsia="Arial" w:hAnsiTheme="majorHAnsi" w:cstheme="majorHAnsi"/>
          <w:b/>
          <w:bCs/>
          <w:color w:val="00000A"/>
          <w:sz w:val="24"/>
          <w:szCs w:val="23"/>
        </w:rPr>
      </w:pPr>
      <w:r w:rsidRPr="00855A3B">
        <w:rPr>
          <w:rFonts w:asciiTheme="majorHAnsi" w:eastAsia="Arial" w:hAnsiTheme="majorHAnsi" w:cstheme="majorHAnsi"/>
          <w:b/>
          <w:bCs/>
          <w:color w:val="00000A"/>
          <w:sz w:val="24"/>
          <w:szCs w:val="23"/>
        </w:rPr>
        <w:t xml:space="preserve">W związku ze złożeniem oferty wspólnej oraz zaistnieniem okoliczności, </w:t>
      </w:r>
      <w:r w:rsidRPr="00855A3B">
        <w:rPr>
          <w:rFonts w:asciiTheme="majorHAnsi" w:eastAsia="Arial" w:hAnsiTheme="majorHAnsi" w:cstheme="majorHAnsi"/>
          <w:b/>
          <w:bCs/>
          <w:color w:val="00000A"/>
          <w:sz w:val="24"/>
          <w:szCs w:val="23"/>
        </w:rPr>
        <w:br/>
        <w:t xml:space="preserve">o których mowa w art. 117 ust. 4 ustawy </w:t>
      </w:r>
      <w:proofErr w:type="spellStart"/>
      <w:r w:rsidRPr="00855A3B">
        <w:rPr>
          <w:rFonts w:asciiTheme="majorHAnsi" w:eastAsia="Arial" w:hAnsiTheme="majorHAnsi" w:cstheme="majorHAnsi"/>
          <w:b/>
          <w:bCs/>
          <w:color w:val="00000A"/>
          <w:sz w:val="24"/>
          <w:szCs w:val="23"/>
        </w:rPr>
        <w:t>Pzp</w:t>
      </w:r>
      <w:proofErr w:type="spellEnd"/>
      <w:r w:rsidRPr="00855A3B">
        <w:rPr>
          <w:rFonts w:asciiTheme="majorHAnsi" w:eastAsia="Arial" w:hAnsiTheme="majorHAnsi" w:cstheme="majorHAnsi"/>
          <w:b/>
          <w:bCs/>
          <w:color w:val="00000A"/>
          <w:sz w:val="24"/>
          <w:szCs w:val="23"/>
        </w:rPr>
        <w:t xml:space="preserve">, oświadczam/oświadczamy*, </w:t>
      </w:r>
      <w:r w:rsidRPr="00855A3B">
        <w:rPr>
          <w:rFonts w:asciiTheme="majorHAnsi" w:eastAsia="Arial" w:hAnsiTheme="majorHAnsi" w:cstheme="majorHAnsi"/>
          <w:b/>
          <w:bCs/>
          <w:color w:val="00000A"/>
          <w:sz w:val="24"/>
          <w:szCs w:val="23"/>
        </w:rPr>
        <w:br/>
        <w:t>że niżej wymienione prace będą wykonane przez następującego Wykonawcę:</w:t>
      </w:r>
    </w:p>
    <w:tbl>
      <w:tblPr>
        <w:tblStyle w:val="Tabela-Siatka"/>
        <w:tblW w:w="9062" w:type="dxa"/>
        <w:tblLook w:val="04A0" w:firstRow="1" w:lastRow="0" w:firstColumn="1" w:lastColumn="0" w:noHBand="0" w:noVBand="1"/>
      </w:tblPr>
      <w:tblGrid>
        <w:gridCol w:w="4527"/>
        <w:gridCol w:w="4535"/>
      </w:tblGrid>
      <w:tr w:rsidR="00CD525C" w:rsidRPr="00855A3B" w14:paraId="48763F01" w14:textId="77777777" w:rsidTr="00CD525C">
        <w:tc>
          <w:tcPr>
            <w:tcW w:w="4527" w:type="dxa"/>
            <w:shd w:val="clear" w:color="auto" w:fill="D9D9D9" w:themeFill="background1" w:themeFillShade="D9"/>
            <w:tcMar>
              <w:left w:w="108" w:type="dxa"/>
            </w:tcMar>
            <w:vAlign w:val="center"/>
          </w:tcPr>
          <w:p w14:paraId="0F2853AC" w14:textId="77777777" w:rsidR="00CD525C" w:rsidRPr="00855A3B" w:rsidRDefault="00CD525C" w:rsidP="00CD525C">
            <w:pPr>
              <w:suppressAutoHyphens/>
              <w:jc w:val="center"/>
              <w:rPr>
                <w:rFonts w:asciiTheme="majorHAnsi" w:eastAsia="Arial" w:hAnsiTheme="majorHAnsi" w:cstheme="majorHAnsi"/>
                <w:b/>
                <w:bCs/>
                <w:color w:val="00000A"/>
                <w:szCs w:val="23"/>
                <w:lang w:val="en-US" w:eastAsia="zh-CN"/>
              </w:rPr>
            </w:pPr>
            <w:r w:rsidRPr="00855A3B">
              <w:rPr>
                <w:rFonts w:asciiTheme="majorHAnsi" w:eastAsia="Arial" w:hAnsiTheme="majorHAnsi" w:cstheme="majorHAnsi"/>
                <w:b/>
                <w:bCs/>
                <w:iCs/>
                <w:color w:val="00000A"/>
                <w:szCs w:val="23"/>
                <w:lang w:val="en-US" w:eastAsia="zh-CN"/>
              </w:rPr>
              <w:t xml:space="preserve">Nazwa </w:t>
            </w:r>
            <w:proofErr w:type="spellStart"/>
            <w:r w:rsidRPr="00855A3B">
              <w:rPr>
                <w:rFonts w:asciiTheme="majorHAnsi" w:eastAsia="Arial" w:hAnsiTheme="majorHAnsi" w:cstheme="majorHAnsi"/>
                <w:b/>
                <w:bCs/>
                <w:iCs/>
                <w:color w:val="00000A"/>
                <w:szCs w:val="23"/>
                <w:lang w:val="en-US" w:eastAsia="zh-CN"/>
              </w:rPr>
              <w:t>Wykonawcy</w:t>
            </w:r>
            <w:proofErr w:type="spellEnd"/>
          </w:p>
        </w:tc>
        <w:tc>
          <w:tcPr>
            <w:tcW w:w="4534" w:type="dxa"/>
            <w:shd w:val="clear" w:color="auto" w:fill="D9D9D9" w:themeFill="background1" w:themeFillShade="D9"/>
            <w:tcMar>
              <w:left w:w="108" w:type="dxa"/>
            </w:tcMar>
          </w:tcPr>
          <w:p w14:paraId="191EAA41" w14:textId="77777777" w:rsidR="00CD525C" w:rsidRPr="00855A3B" w:rsidRDefault="00CD525C" w:rsidP="00CD525C">
            <w:pPr>
              <w:suppressAutoHyphens/>
              <w:jc w:val="center"/>
              <w:rPr>
                <w:rFonts w:asciiTheme="majorHAnsi" w:eastAsia="Arial" w:hAnsiTheme="majorHAnsi" w:cstheme="majorHAnsi"/>
                <w:b/>
                <w:bCs/>
                <w:color w:val="00000A"/>
                <w:szCs w:val="23"/>
                <w:lang w:val="en-US" w:eastAsia="zh-CN"/>
              </w:rPr>
            </w:pPr>
            <w:proofErr w:type="spellStart"/>
            <w:r w:rsidRPr="00855A3B">
              <w:rPr>
                <w:rFonts w:asciiTheme="majorHAnsi" w:eastAsia="Arial" w:hAnsiTheme="majorHAnsi" w:cstheme="majorHAnsi"/>
                <w:b/>
                <w:bCs/>
                <w:iCs/>
                <w:color w:val="00000A"/>
                <w:szCs w:val="23"/>
                <w:lang w:val="en-US" w:eastAsia="zh-CN"/>
              </w:rPr>
              <w:t>Rodzaj</w:t>
            </w:r>
            <w:proofErr w:type="spellEnd"/>
            <w:r w:rsidRPr="00855A3B">
              <w:rPr>
                <w:rFonts w:asciiTheme="majorHAnsi" w:eastAsia="Arial" w:hAnsiTheme="majorHAnsi" w:cstheme="majorHAnsi"/>
                <w:b/>
                <w:bCs/>
                <w:iCs/>
                <w:color w:val="00000A"/>
                <w:szCs w:val="23"/>
                <w:lang w:val="en-US" w:eastAsia="zh-CN"/>
              </w:rPr>
              <w:t xml:space="preserve"> </w:t>
            </w:r>
            <w:proofErr w:type="spellStart"/>
            <w:r w:rsidRPr="00855A3B">
              <w:rPr>
                <w:rFonts w:asciiTheme="majorHAnsi" w:eastAsia="Arial" w:hAnsiTheme="majorHAnsi" w:cstheme="majorHAnsi"/>
                <w:b/>
                <w:bCs/>
                <w:iCs/>
                <w:color w:val="00000A"/>
                <w:szCs w:val="23"/>
                <w:lang w:val="en-US" w:eastAsia="zh-CN"/>
              </w:rPr>
              <w:t>i</w:t>
            </w:r>
            <w:proofErr w:type="spellEnd"/>
            <w:r w:rsidRPr="00855A3B">
              <w:rPr>
                <w:rFonts w:asciiTheme="majorHAnsi" w:eastAsia="Arial" w:hAnsiTheme="majorHAnsi" w:cstheme="majorHAnsi"/>
                <w:b/>
                <w:bCs/>
                <w:iCs/>
                <w:color w:val="00000A"/>
                <w:szCs w:val="23"/>
                <w:lang w:val="en-US" w:eastAsia="zh-CN"/>
              </w:rPr>
              <w:t xml:space="preserve"> </w:t>
            </w:r>
            <w:proofErr w:type="spellStart"/>
            <w:r w:rsidRPr="00855A3B">
              <w:rPr>
                <w:rFonts w:asciiTheme="majorHAnsi" w:eastAsia="Arial" w:hAnsiTheme="majorHAnsi" w:cstheme="majorHAnsi"/>
                <w:b/>
                <w:bCs/>
                <w:iCs/>
                <w:color w:val="00000A"/>
                <w:szCs w:val="23"/>
                <w:lang w:val="en-US" w:eastAsia="zh-CN"/>
              </w:rPr>
              <w:t>zakres</w:t>
            </w:r>
            <w:proofErr w:type="spellEnd"/>
            <w:r w:rsidRPr="00855A3B">
              <w:rPr>
                <w:rFonts w:asciiTheme="majorHAnsi" w:eastAsia="Arial" w:hAnsiTheme="majorHAnsi" w:cstheme="majorHAnsi"/>
                <w:b/>
                <w:bCs/>
                <w:iCs/>
                <w:color w:val="00000A"/>
                <w:szCs w:val="23"/>
                <w:lang w:val="en-US" w:eastAsia="zh-CN"/>
              </w:rPr>
              <w:t xml:space="preserve"> </w:t>
            </w:r>
            <w:proofErr w:type="spellStart"/>
            <w:r w:rsidRPr="00855A3B">
              <w:rPr>
                <w:rFonts w:asciiTheme="majorHAnsi" w:eastAsia="Arial" w:hAnsiTheme="majorHAnsi" w:cstheme="majorHAnsi"/>
                <w:b/>
                <w:bCs/>
                <w:iCs/>
                <w:color w:val="00000A"/>
                <w:szCs w:val="23"/>
                <w:lang w:val="en-US" w:eastAsia="zh-CN"/>
              </w:rPr>
              <w:t>prac</w:t>
            </w:r>
            <w:proofErr w:type="spellEnd"/>
            <w:r w:rsidRPr="00855A3B">
              <w:rPr>
                <w:rFonts w:asciiTheme="majorHAnsi" w:eastAsia="Arial" w:hAnsiTheme="majorHAnsi" w:cstheme="majorHAnsi"/>
                <w:b/>
                <w:bCs/>
                <w:iCs/>
                <w:color w:val="00000A"/>
                <w:szCs w:val="23"/>
                <w:lang w:val="en-US" w:eastAsia="zh-CN"/>
              </w:rPr>
              <w:t xml:space="preserve"> </w:t>
            </w:r>
            <w:proofErr w:type="spellStart"/>
            <w:r w:rsidRPr="00855A3B">
              <w:rPr>
                <w:rFonts w:asciiTheme="majorHAnsi" w:eastAsia="Arial" w:hAnsiTheme="majorHAnsi" w:cstheme="majorHAnsi"/>
                <w:b/>
                <w:bCs/>
                <w:iCs/>
                <w:color w:val="00000A"/>
                <w:szCs w:val="23"/>
                <w:lang w:val="en-US" w:eastAsia="zh-CN"/>
              </w:rPr>
              <w:t>wykonywanych</w:t>
            </w:r>
            <w:proofErr w:type="spellEnd"/>
            <w:r w:rsidRPr="00855A3B">
              <w:rPr>
                <w:rFonts w:asciiTheme="majorHAnsi" w:eastAsia="Arial" w:hAnsiTheme="majorHAnsi" w:cstheme="majorHAnsi"/>
                <w:b/>
                <w:bCs/>
                <w:iCs/>
                <w:color w:val="00000A"/>
                <w:szCs w:val="23"/>
                <w:lang w:val="en-US" w:eastAsia="zh-CN"/>
              </w:rPr>
              <w:t xml:space="preserve"> </w:t>
            </w:r>
            <w:proofErr w:type="spellStart"/>
            <w:r w:rsidRPr="00855A3B">
              <w:rPr>
                <w:rFonts w:asciiTheme="majorHAnsi" w:eastAsia="Arial" w:hAnsiTheme="majorHAnsi" w:cstheme="majorHAnsi"/>
                <w:b/>
                <w:bCs/>
                <w:iCs/>
                <w:color w:val="00000A"/>
                <w:szCs w:val="23"/>
                <w:lang w:val="en-US" w:eastAsia="zh-CN"/>
              </w:rPr>
              <w:t>przez</w:t>
            </w:r>
            <w:proofErr w:type="spellEnd"/>
            <w:r w:rsidRPr="00855A3B">
              <w:rPr>
                <w:rFonts w:asciiTheme="majorHAnsi" w:eastAsia="Arial" w:hAnsiTheme="majorHAnsi" w:cstheme="majorHAnsi"/>
                <w:b/>
                <w:bCs/>
                <w:iCs/>
                <w:color w:val="00000A"/>
                <w:szCs w:val="23"/>
                <w:lang w:val="en-US" w:eastAsia="zh-CN"/>
              </w:rPr>
              <w:t xml:space="preserve"> </w:t>
            </w:r>
            <w:proofErr w:type="spellStart"/>
            <w:r w:rsidRPr="00855A3B">
              <w:rPr>
                <w:rFonts w:asciiTheme="majorHAnsi" w:eastAsia="Arial" w:hAnsiTheme="majorHAnsi" w:cstheme="majorHAnsi"/>
                <w:b/>
                <w:bCs/>
                <w:iCs/>
                <w:color w:val="00000A"/>
                <w:szCs w:val="23"/>
                <w:lang w:val="en-US" w:eastAsia="zh-CN"/>
              </w:rPr>
              <w:t>danego</w:t>
            </w:r>
            <w:proofErr w:type="spellEnd"/>
            <w:r w:rsidRPr="00855A3B">
              <w:rPr>
                <w:rFonts w:asciiTheme="majorHAnsi" w:eastAsia="Arial" w:hAnsiTheme="majorHAnsi" w:cstheme="majorHAnsi"/>
                <w:b/>
                <w:bCs/>
                <w:iCs/>
                <w:color w:val="00000A"/>
                <w:szCs w:val="23"/>
                <w:lang w:val="en-US" w:eastAsia="zh-CN"/>
              </w:rPr>
              <w:t xml:space="preserve"> </w:t>
            </w:r>
            <w:proofErr w:type="spellStart"/>
            <w:r w:rsidRPr="00855A3B">
              <w:rPr>
                <w:rFonts w:asciiTheme="majorHAnsi" w:eastAsia="Arial" w:hAnsiTheme="majorHAnsi" w:cstheme="majorHAnsi"/>
                <w:b/>
                <w:bCs/>
                <w:iCs/>
                <w:color w:val="00000A"/>
                <w:szCs w:val="23"/>
                <w:lang w:val="en-US" w:eastAsia="zh-CN"/>
              </w:rPr>
              <w:t>Wykonawcę</w:t>
            </w:r>
            <w:proofErr w:type="spellEnd"/>
          </w:p>
        </w:tc>
      </w:tr>
      <w:tr w:rsidR="00CD525C" w:rsidRPr="00855A3B" w14:paraId="54C1034A" w14:textId="77777777" w:rsidTr="00CD525C">
        <w:tc>
          <w:tcPr>
            <w:tcW w:w="4527" w:type="dxa"/>
            <w:shd w:val="clear" w:color="auto" w:fill="auto"/>
            <w:tcMar>
              <w:left w:w="108" w:type="dxa"/>
            </w:tcMar>
          </w:tcPr>
          <w:p w14:paraId="7B5BD676" w14:textId="77777777" w:rsidR="00CD525C" w:rsidRPr="00855A3B" w:rsidRDefault="00CD525C" w:rsidP="00CD525C">
            <w:pPr>
              <w:suppressAutoHyphens/>
              <w:jc w:val="center"/>
              <w:rPr>
                <w:rFonts w:asciiTheme="majorHAnsi" w:eastAsia="Arial" w:hAnsiTheme="majorHAnsi" w:cstheme="majorHAnsi"/>
                <w:b/>
                <w:bCs/>
                <w:color w:val="00000A"/>
                <w:sz w:val="24"/>
                <w:szCs w:val="23"/>
                <w:lang w:val="en-US" w:eastAsia="zh-CN"/>
              </w:rPr>
            </w:pPr>
          </w:p>
        </w:tc>
        <w:tc>
          <w:tcPr>
            <w:tcW w:w="4534" w:type="dxa"/>
            <w:shd w:val="clear" w:color="auto" w:fill="auto"/>
            <w:tcMar>
              <w:left w:w="108" w:type="dxa"/>
            </w:tcMar>
          </w:tcPr>
          <w:p w14:paraId="0D3F698D" w14:textId="77777777" w:rsidR="00CD525C" w:rsidRPr="00855A3B" w:rsidRDefault="00CD525C" w:rsidP="00CD525C">
            <w:pPr>
              <w:suppressAutoHyphens/>
              <w:jc w:val="center"/>
              <w:rPr>
                <w:rFonts w:asciiTheme="majorHAnsi" w:eastAsia="Arial" w:hAnsiTheme="majorHAnsi" w:cstheme="majorHAnsi"/>
                <w:b/>
                <w:bCs/>
                <w:color w:val="00000A"/>
                <w:sz w:val="24"/>
                <w:szCs w:val="23"/>
                <w:lang w:val="en-US" w:eastAsia="zh-CN"/>
              </w:rPr>
            </w:pPr>
          </w:p>
        </w:tc>
      </w:tr>
      <w:tr w:rsidR="00CD525C" w:rsidRPr="00855A3B" w14:paraId="19B70E0E" w14:textId="77777777" w:rsidTr="00CD525C">
        <w:tc>
          <w:tcPr>
            <w:tcW w:w="4527" w:type="dxa"/>
            <w:shd w:val="clear" w:color="auto" w:fill="auto"/>
            <w:tcMar>
              <w:left w:w="108" w:type="dxa"/>
            </w:tcMar>
          </w:tcPr>
          <w:p w14:paraId="0BA80926" w14:textId="77777777" w:rsidR="00CD525C" w:rsidRPr="00855A3B" w:rsidRDefault="00CD525C" w:rsidP="00CD525C">
            <w:pPr>
              <w:suppressAutoHyphens/>
              <w:jc w:val="center"/>
              <w:rPr>
                <w:rFonts w:asciiTheme="majorHAnsi" w:eastAsia="Arial" w:hAnsiTheme="majorHAnsi" w:cstheme="majorHAnsi"/>
                <w:b/>
                <w:bCs/>
                <w:color w:val="00000A"/>
                <w:sz w:val="24"/>
                <w:szCs w:val="23"/>
                <w:lang w:val="en-US" w:eastAsia="zh-CN"/>
              </w:rPr>
            </w:pPr>
          </w:p>
        </w:tc>
        <w:tc>
          <w:tcPr>
            <w:tcW w:w="4534" w:type="dxa"/>
            <w:shd w:val="clear" w:color="auto" w:fill="auto"/>
            <w:tcMar>
              <w:left w:w="108" w:type="dxa"/>
            </w:tcMar>
          </w:tcPr>
          <w:p w14:paraId="4873B36C" w14:textId="77777777" w:rsidR="00CD525C" w:rsidRPr="00855A3B" w:rsidRDefault="00CD525C" w:rsidP="00CD525C">
            <w:pPr>
              <w:suppressAutoHyphens/>
              <w:jc w:val="center"/>
              <w:rPr>
                <w:rFonts w:asciiTheme="majorHAnsi" w:eastAsia="Arial" w:hAnsiTheme="majorHAnsi" w:cstheme="majorHAnsi"/>
                <w:b/>
                <w:bCs/>
                <w:color w:val="00000A"/>
                <w:sz w:val="24"/>
                <w:szCs w:val="23"/>
                <w:lang w:val="en-US" w:eastAsia="zh-CN"/>
              </w:rPr>
            </w:pPr>
          </w:p>
        </w:tc>
      </w:tr>
      <w:tr w:rsidR="00CD525C" w:rsidRPr="00855A3B" w14:paraId="25EBEE80" w14:textId="77777777" w:rsidTr="00CD525C">
        <w:tc>
          <w:tcPr>
            <w:tcW w:w="4527" w:type="dxa"/>
            <w:shd w:val="clear" w:color="auto" w:fill="auto"/>
            <w:tcMar>
              <w:left w:w="108" w:type="dxa"/>
            </w:tcMar>
          </w:tcPr>
          <w:p w14:paraId="1EA2DE11" w14:textId="77777777" w:rsidR="00CD525C" w:rsidRPr="00855A3B" w:rsidRDefault="00CD525C" w:rsidP="00CD525C">
            <w:pPr>
              <w:suppressAutoHyphens/>
              <w:jc w:val="center"/>
              <w:rPr>
                <w:rFonts w:asciiTheme="majorHAnsi" w:eastAsia="Arial" w:hAnsiTheme="majorHAnsi" w:cstheme="majorHAnsi"/>
                <w:b/>
                <w:bCs/>
                <w:color w:val="00000A"/>
                <w:sz w:val="24"/>
                <w:szCs w:val="23"/>
                <w:lang w:val="en-US" w:eastAsia="zh-CN"/>
              </w:rPr>
            </w:pPr>
          </w:p>
        </w:tc>
        <w:tc>
          <w:tcPr>
            <w:tcW w:w="4534" w:type="dxa"/>
            <w:shd w:val="clear" w:color="auto" w:fill="auto"/>
            <w:tcMar>
              <w:left w:w="108" w:type="dxa"/>
            </w:tcMar>
          </w:tcPr>
          <w:p w14:paraId="692E07BE" w14:textId="77777777" w:rsidR="00CD525C" w:rsidRPr="00855A3B" w:rsidRDefault="00CD525C" w:rsidP="00CD525C">
            <w:pPr>
              <w:suppressAutoHyphens/>
              <w:jc w:val="center"/>
              <w:rPr>
                <w:rFonts w:asciiTheme="majorHAnsi" w:eastAsia="Arial" w:hAnsiTheme="majorHAnsi" w:cstheme="majorHAnsi"/>
                <w:b/>
                <w:bCs/>
                <w:color w:val="00000A"/>
                <w:sz w:val="24"/>
                <w:szCs w:val="23"/>
                <w:lang w:val="en-US" w:eastAsia="zh-CN"/>
              </w:rPr>
            </w:pPr>
          </w:p>
        </w:tc>
      </w:tr>
    </w:tbl>
    <w:p w14:paraId="67295C3F" w14:textId="77777777" w:rsidR="00CD525C" w:rsidRPr="00855A3B" w:rsidRDefault="00CD525C" w:rsidP="00CD525C">
      <w:pPr>
        <w:widowControl w:val="0"/>
        <w:tabs>
          <w:tab w:val="left" w:pos="6521"/>
        </w:tabs>
        <w:spacing w:before="360" w:after="0" w:line="360" w:lineRule="auto"/>
        <w:jc w:val="center"/>
        <w:rPr>
          <w:rFonts w:asciiTheme="majorHAnsi" w:hAnsiTheme="majorHAnsi" w:cstheme="majorHAnsi"/>
          <w:sz w:val="24"/>
          <w:szCs w:val="24"/>
          <w:u w:val="single"/>
        </w:rPr>
      </w:pPr>
      <w:r w:rsidRPr="00855A3B">
        <w:rPr>
          <w:rFonts w:asciiTheme="majorHAnsi" w:eastAsia="Arial" w:hAnsiTheme="majorHAnsi" w:cstheme="majorHAnsi"/>
          <w:sz w:val="24"/>
          <w:szCs w:val="24"/>
          <w:u w:val="single"/>
        </w:rPr>
        <w:t xml:space="preserve">Niniejsze oświadczenie należy złożyć tylko w przypadku gdy zachodzą okoliczności, </w:t>
      </w:r>
    </w:p>
    <w:p w14:paraId="38C4BC1F" w14:textId="77777777" w:rsidR="00CD525C" w:rsidRPr="00855A3B" w:rsidRDefault="00CD525C" w:rsidP="00CD525C">
      <w:pPr>
        <w:widowControl w:val="0"/>
        <w:tabs>
          <w:tab w:val="left" w:pos="6521"/>
        </w:tabs>
        <w:spacing w:after="0" w:line="360" w:lineRule="auto"/>
        <w:jc w:val="center"/>
        <w:rPr>
          <w:rFonts w:asciiTheme="majorHAnsi" w:eastAsia="Calibri" w:hAnsiTheme="majorHAnsi" w:cstheme="majorHAnsi"/>
          <w:color w:val="00000A"/>
          <w:sz w:val="24"/>
          <w:szCs w:val="24"/>
          <w:u w:val="single"/>
          <w:lang w:eastAsia="pl-PL" w:bidi="pl-PL"/>
        </w:rPr>
      </w:pPr>
      <w:r w:rsidRPr="00855A3B">
        <w:rPr>
          <w:rFonts w:asciiTheme="majorHAnsi" w:eastAsia="Arial" w:hAnsiTheme="majorHAnsi" w:cstheme="majorHAnsi"/>
          <w:sz w:val="24"/>
          <w:szCs w:val="24"/>
          <w:u w:val="single"/>
        </w:rPr>
        <w:t xml:space="preserve">o których mowa w art. 117 ust. 4 ustawy </w:t>
      </w:r>
      <w:proofErr w:type="spellStart"/>
      <w:r w:rsidRPr="00855A3B">
        <w:rPr>
          <w:rFonts w:asciiTheme="majorHAnsi" w:eastAsia="Arial" w:hAnsiTheme="majorHAnsi" w:cstheme="majorHAnsi"/>
          <w:sz w:val="24"/>
          <w:szCs w:val="24"/>
          <w:u w:val="single"/>
        </w:rPr>
        <w:t>Pzp</w:t>
      </w:r>
      <w:proofErr w:type="spellEnd"/>
      <w:r w:rsidRPr="00855A3B">
        <w:rPr>
          <w:rFonts w:asciiTheme="majorHAnsi" w:eastAsia="Arial" w:hAnsiTheme="majorHAnsi" w:cstheme="majorHAnsi"/>
          <w:sz w:val="24"/>
          <w:szCs w:val="24"/>
          <w:u w:val="single"/>
        </w:rPr>
        <w:t>.</w:t>
      </w:r>
    </w:p>
    <w:p w14:paraId="6E71C5EE" w14:textId="77777777" w:rsidR="00CD525C" w:rsidRPr="00855A3B" w:rsidRDefault="00CD525C" w:rsidP="00CD525C">
      <w:pPr>
        <w:spacing w:before="240"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Zgodnie z art. 117 ust. 3 ustawy </w:t>
      </w:r>
      <w:proofErr w:type="spellStart"/>
      <w:r w:rsidRPr="00855A3B">
        <w:rPr>
          <w:rFonts w:asciiTheme="majorHAnsi" w:hAnsiTheme="majorHAnsi" w:cstheme="majorHAnsi"/>
          <w:sz w:val="24"/>
          <w:szCs w:val="24"/>
        </w:rPr>
        <w:t>Pzp</w:t>
      </w:r>
      <w:proofErr w:type="spellEnd"/>
      <w:r w:rsidRPr="00855A3B">
        <w:rPr>
          <w:rFonts w:asciiTheme="majorHAnsi" w:hAnsiTheme="majorHAnsi" w:cstheme="majorHAnsi"/>
          <w:sz w:val="24"/>
          <w:szCs w:val="24"/>
        </w:rPr>
        <w:t xml:space="preserve"> w odniesieniu do warunków dotyczących wykształcenia, kwalifikacji zawodowych lub doświadczenia wykonawcy wspólnie ubiegający się o udzielenie zamówienia mogą polegać na zdolnościach tych </w:t>
      </w:r>
      <w:r w:rsidRPr="00855A3B">
        <w:rPr>
          <w:rFonts w:asciiTheme="majorHAnsi" w:hAnsiTheme="majorHAnsi" w:cstheme="majorHAnsi"/>
          <w:sz w:val="24"/>
          <w:szCs w:val="24"/>
        </w:rPr>
        <w:br/>
        <w:t>z wykonawców, którzy wykonają roboty budowlane lub usługi, do realizacji których te zdolności są wymagane.</w:t>
      </w:r>
    </w:p>
    <w:p w14:paraId="1DC31F0B" w14:textId="77777777" w:rsidR="00CD525C" w:rsidRPr="00855A3B" w:rsidRDefault="00CD525C" w:rsidP="00CD525C">
      <w:pPr>
        <w:spacing w:before="480" w:after="132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UWAGA: DOKUMENT NALEŻY OPATRZYĆ KWALIFIKOWANYM PODPISEM ELEKTRONICZNYM </w:t>
      </w:r>
      <w:r w:rsidRPr="00855A3B">
        <w:rPr>
          <w:rFonts w:asciiTheme="majorHAnsi" w:eastAsia="Calibri" w:hAnsiTheme="majorHAnsi" w:cstheme="majorHAnsi"/>
          <w:i/>
          <w:iCs/>
          <w:sz w:val="19"/>
          <w:szCs w:val="19"/>
        </w:rPr>
        <w:t>PRZEZ</w:t>
      </w:r>
      <w:r w:rsidRPr="00855A3B">
        <w:rPr>
          <w:rFonts w:asciiTheme="majorHAnsi" w:hAnsiTheme="majorHAnsi" w:cstheme="majorHAnsi"/>
          <w:sz w:val="16"/>
        </w:rPr>
        <w:t xml:space="preserve"> </w:t>
      </w:r>
      <w:r w:rsidRPr="00855A3B">
        <w:rPr>
          <w:rFonts w:asciiTheme="majorHAnsi" w:hAnsiTheme="majorHAnsi" w:cstheme="majorHAnsi"/>
          <w:sz w:val="24"/>
          <w:szCs w:val="24"/>
        </w:rPr>
        <w:t>KAŻDEGO WYKONAWCĘ WSPÓLNIE UBIEGAJĄCEGO SIĘ O UDZIELENIE ZAMÓWIENIA LUB PRZEZ PEŁNOMOCNIKA</w:t>
      </w:r>
    </w:p>
    <w:p w14:paraId="618AABE8" w14:textId="77777777" w:rsidR="00CD525C" w:rsidRPr="00855A3B" w:rsidRDefault="00CD525C" w:rsidP="00CD525C">
      <w:pPr>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lastRenderedPageBreak/>
        <w:t>Załącznik nr 4 do SWZ</w:t>
      </w:r>
    </w:p>
    <w:p w14:paraId="1FF1C4FD" w14:textId="77777777" w:rsidR="00CD525C" w:rsidRPr="00855A3B" w:rsidRDefault="00CD525C" w:rsidP="00CD525C">
      <w:pPr>
        <w:spacing w:before="240" w:after="0" w:line="360" w:lineRule="auto"/>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Zamawiający: </w:t>
      </w:r>
      <w:r w:rsidRPr="00855A3B">
        <w:rPr>
          <w:rFonts w:asciiTheme="majorHAnsi" w:hAnsiTheme="majorHAnsi" w:cstheme="majorHAnsi"/>
          <w:sz w:val="24"/>
          <w:szCs w:val="24"/>
        </w:rPr>
        <w:t>Gmina Miejska Świdnik, Stanisława Wyspiańskiego 27, 21-040 Świdnik</w:t>
      </w:r>
    </w:p>
    <w:p w14:paraId="191EF25B" w14:textId="77777777" w:rsidR="00CD525C" w:rsidRPr="00855A3B" w:rsidRDefault="00CD525C" w:rsidP="00CD525C">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Nr postępowania: </w:t>
      </w:r>
      <w:r w:rsidRPr="00855A3B">
        <w:rPr>
          <w:rFonts w:asciiTheme="majorHAnsi" w:eastAsia="Calibri" w:hAnsiTheme="majorHAnsi" w:cstheme="majorHAnsi"/>
          <w:color w:val="000000" w:themeColor="text1"/>
          <w:sz w:val="24"/>
          <w:szCs w:val="24"/>
          <w:lang w:eastAsia="pl-PL" w:bidi="pl-PL"/>
        </w:rPr>
        <w:t>WIZP-Z.271.10.2023</w:t>
      </w:r>
    </w:p>
    <w:p w14:paraId="53445BBC" w14:textId="2CE4A6B8" w:rsidR="00CD525C" w:rsidRPr="00855A3B" w:rsidRDefault="00CD525C" w:rsidP="00CD525C">
      <w:pPr>
        <w:spacing w:after="0" w:line="360" w:lineRule="auto"/>
        <w:jc w:val="both"/>
        <w:rPr>
          <w:rFonts w:asciiTheme="majorHAnsi" w:hAnsiTheme="majorHAnsi" w:cstheme="majorHAnsi"/>
          <w:color w:val="000000" w:themeColor="text1"/>
          <w:sz w:val="24"/>
          <w:szCs w:val="24"/>
        </w:rPr>
      </w:pPr>
      <w:r w:rsidRPr="00855A3B">
        <w:rPr>
          <w:rFonts w:asciiTheme="majorHAnsi" w:eastAsia="Calibri" w:hAnsiTheme="majorHAnsi" w:cstheme="majorHAnsi"/>
          <w:b/>
          <w:color w:val="000000" w:themeColor="text1"/>
          <w:sz w:val="24"/>
          <w:szCs w:val="24"/>
          <w:lang w:eastAsia="pl-PL" w:bidi="pl-PL"/>
        </w:rPr>
        <w:t xml:space="preserve">Nazwa postępowania: </w:t>
      </w:r>
      <w:r w:rsidRPr="00855A3B">
        <w:rPr>
          <w:rFonts w:asciiTheme="majorHAnsi" w:hAnsiTheme="majorHAnsi" w:cstheme="majorHAnsi"/>
          <w:color w:val="000000" w:themeColor="text1"/>
          <w:sz w:val="24"/>
          <w:szCs w:val="24"/>
        </w:rPr>
        <w:t xml:space="preserve">Zakup </w:t>
      </w:r>
      <w:r w:rsidR="0076797F" w:rsidRPr="00855A3B">
        <w:rPr>
          <w:rFonts w:asciiTheme="majorHAnsi" w:hAnsiTheme="majorHAnsi" w:cstheme="majorHAnsi"/>
          <w:color w:val="000000" w:themeColor="text1"/>
          <w:sz w:val="24"/>
          <w:szCs w:val="24"/>
        </w:rPr>
        <w:t xml:space="preserve"> </w:t>
      </w:r>
      <w:r w:rsidRPr="00855A3B">
        <w:rPr>
          <w:rFonts w:asciiTheme="majorHAnsi" w:hAnsiTheme="majorHAnsi" w:cstheme="majorHAnsi"/>
          <w:color w:val="000000" w:themeColor="text1"/>
          <w:sz w:val="24"/>
          <w:szCs w:val="24"/>
        </w:rPr>
        <w:t>zeroemisyjnych autobusów wodorowych dla Gminy Miejskiej Świdnik.</w:t>
      </w:r>
    </w:p>
    <w:p w14:paraId="00800A80" w14:textId="77777777" w:rsidR="00CD525C" w:rsidRPr="00855A3B" w:rsidRDefault="00CD525C" w:rsidP="00CD525C">
      <w:pPr>
        <w:spacing w:before="120" w:after="0" w:line="360" w:lineRule="auto"/>
        <w:jc w:val="both"/>
        <w:rPr>
          <w:rFonts w:asciiTheme="majorHAnsi" w:eastAsia="Calibri" w:hAnsiTheme="majorHAnsi" w:cstheme="majorHAnsi"/>
          <w:b/>
          <w:sz w:val="24"/>
          <w:szCs w:val="24"/>
          <w:lang w:eastAsia="pl-PL" w:bidi="pl-PL"/>
        </w:rPr>
      </w:pPr>
      <w:r w:rsidRPr="00855A3B">
        <w:rPr>
          <w:rFonts w:asciiTheme="majorHAnsi" w:eastAsia="Calibri" w:hAnsiTheme="majorHAnsi" w:cstheme="majorHAnsi"/>
          <w:color w:val="00000A"/>
          <w:sz w:val="24"/>
          <w:szCs w:val="24"/>
          <w:lang w:eastAsia="pl-PL" w:bidi="pl-PL"/>
        </w:rPr>
        <w:t>………………................................................................</w:t>
      </w:r>
      <w:r w:rsidRPr="00855A3B">
        <w:rPr>
          <w:rFonts w:asciiTheme="majorHAnsi" w:eastAsia="Calibri" w:hAnsiTheme="majorHAnsi" w:cstheme="majorHAnsi"/>
          <w:i/>
          <w:iCs/>
          <w:sz w:val="19"/>
          <w:szCs w:val="19"/>
        </w:rPr>
        <w:t>(pełna nazwa/firma, adres)</w:t>
      </w:r>
    </w:p>
    <w:p w14:paraId="4B1F83C0" w14:textId="77777777" w:rsidR="00CD525C" w:rsidRPr="00855A3B" w:rsidRDefault="00CD525C" w:rsidP="00CD525C">
      <w:pPr>
        <w:spacing w:after="0" w:line="360" w:lineRule="auto"/>
        <w:rPr>
          <w:rFonts w:asciiTheme="majorHAnsi" w:eastAsia="Calibri" w:hAnsiTheme="majorHAnsi" w:cstheme="majorHAnsi"/>
          <w:sz w:val="24"/>
          <w:szCs w:val="24"/>
          <w:lang w:eastAsia="pl-PL" w:bidi="pl-PL"/>
        </w:rPr>
      </w:pPr>
      <w:r w:rsidRPr="00855A3B">
        <w:rPr>
          <w:rFonts w:asciiTheme="majorHAnsi" w:eastAsia="Calibri" w:hAnsiTheme="majorHAnsi" w:cstheme="majorHAnsi"/>
          <w:color w:val="00000A"/>
          <w:sz w:val="24"/>
          <w:szCs w:val="24"/>
          <w:lang w:eastAsia="pl-PL" w:bidi="pl-PL"/>
        </w:rPr>
        <w:t xml:space="preserve">reprezentowany przez: ............................................................................................... </w:t>
      </w:r>
      <w:r w:rsidRPr="00855A3B">
        <w:rPr>
          <w:rFonts w:asciiTheme="majorHAnsi" w:eastAsia="Calibri" w:hAnsiTheme="majorHAnsi" w:cstheme="majorHAnsi"/>
          <w:color w:val="00000A"/>
          <w:sz w:val="24"/>
          <w:szCs w:val="24"/>
          <w:lang w:eastAsia="pl-PL" w:bidi="pl-PL"/>
        </w:rPr>
        <w:tab/>
      </w:r>
      <w:r w:rsidRPr="00855A3B">
        <w:rPr>
          <w:rFonts w:asciiTheme="majorHAnsi" w:eastAsia="Calibri" w:hAnsiTheme="majorHAnsi" w:cstheme="majorHAnsi"/>
          <w:color w:val="00000A"/>
          <w:sz w:val="24"/>
          <w:szCs w:val="24"/>
          <w:lang w:eastAsia="pl-PL" w:bidi="pl-PL"/>
        </w:rPr>
        <w:tab/>
      </w:r>
      <w:r w:rsidRPr="00855A3B">
        <w:rPr>
          <w:rFonts w:asciiTheme="majorHAnsi" w:eastAsia="Calibri" w:hAnsiTheme="majorHAnsi" w:cstheme="majorHAnsi"/>
          <w:color w:val="00000A"/>
          <w:sz w:val="24"/>
          <w:szCs w:val="24"/>
          <w:lang w:eastAsia="pl-PL" w:bidi="pl-PL"/>
        </w:rPr>
        <w:tab/>
      </w:r>
      <w:r w:rsidRPr="00855A3B">
        <w:rPr>
          <w:rFonts w:asciiTheme="majorHAnsi" w:eastAsia="Calibri" w:hAnsiTheme="majorHAnsi" w:cstheme="majorHAnsi"/>
          <w:color w:val="00000A"/>
          <w:sz w:val="24"/>
          <w:szCs w:val="24"/>
          <w:lang w:eastAsia="pl-PL" w:bidi="pl-PL"/>
        </w:rPr>
        <w:tab/>
      </w:r>
      <w:r w:rsidRPr="00855A3B">
        <w:rPr>
          <w:rFonts w:asciiTheme="majorHAnsi" w:eastAsia="Calibri" w:hAnsiTheme="majorHAnsi" w:cstheme="majorHAnsi"/>
          <w:i/>
          <w:iCs/>
          <w:sz w:val="19"/>
          <w:szCs w:val="19"/>
        </w:rPr>
        <w:t>(imię, nazwisko, stanowisko/podstawa do reprezentacji)</w:t>
      </w:r>
    </w:p>
    <w:p w14:paraId="130E3FE2" w14:textId="77777777" w:rsidR="00CD525C" w:rsidRPr="00855A3B" w:rsidRDefault="00CD525C" w:rsidP="00CD525C">
      <w:pPr>
        <w:spacing w:before="360"/>
        <w:jc w:val="center"/>
        <w:rPr>
          <w:rFonts w:asciiTheme="majorHAnsi" w:eastAsia="Arial" w:hAnsiTheme="majorHAnsi" w:cstheme="majorHAnsi"/>
          <w:b/>
          <w:sz w:val="24"/>
          <w:szCs w:val="24"/>
        </w:rPr>
      </w:pPr>
      <w:r w:rsidRPr="00855A3B">
        <w:rPr>
          <w:rFonts w:asciiTheme="majorHAnsi" w:eastAsia="Arial" w:hAnsiTheme="majorHAnsi" w:cstheme="majorHAnsi"/>
          <w:b/>
          <w:sz w:val="24"/>
          <w:szCs w:val="24"/>
        </w:rPr>
        <w:t>OŚWIADCZENIE</w:t>
      </w:r>
    </w:p>
    <w:p w14:paraId="24B58BF5" w14:textId="77777777" w:rsidR="00CD525C" w:rsidRPr="00855A3B" w:rsidRDefault="00CD525C" w:rsidP="00CD525C">
      <w:pPr>
        <w:spacing w:after="0" w:line="360" w:lineRule="auto"/>
        <w:jc w:val="center"/>
        <w:rPr>
          <w:rFonts w:asciiTheme="majorHAnsi" w:hAnsiTheme="majorHAnsi" w:cstheme="majorHAnsi"/>
          <w:b/>
          <w:sz w:val="24"/>
          <w:szCs w:val="24"/>
        </w:rPr>
      </w:pPr>
      <w:r w:rsidRPr="00855A3B">
        <w:rPr>
          <w:rFonts w:asciiTheme="majorHAnsi" w:hAnsiTheme="majorHAnsi" w:cstheme="majorHAnsi"/>
          <w:b/>
          <w:sz w:val="24"/>
          <w:szCs w:val="24"/>
        </w:rPr>
        <w:t xml:space="preserve">Oświadczenie o aktualności danych zawartych w oświadczeniu </w:t>
      </w:r>
    </w:p>
    <w:p w14:paraId="63C6FB16" w14:textId="77777777" w:rsidR="00CD525C" w:rsidRPr="00855A3B" w:rsidRDefault="00CD525C" w:rsidP="00CD525C">
      <w:pPr>
        <w:spacing w:after="0" w:line="360" w:lineRule="auto"/>
        <w:jc w:val="center"/>
        <w:rPr>
          <w:rFonts w:asciiTheme="majorHAnsi" w:hAnsiTheme="majorHAnsi" w:cstheme="majorHAnsi"/>
          <w:b/>
          <w:sz w:val="24"/>
          <w:szCs w:val="24"/>
        </w:rPr>
      </w:pPr>
      <w:r w:rsidRPr="00855A3B">
        <w:rPr>
          <w:rFonts w:asciiTheme="majorHAnsi" w:hAnsiTheme="majorHAnsi" w:cstheme="majorHAnsi"/>
          <w:b/>
          <w:sz w:val="24"/>
          <w:szCs w:val="24"/>
        </w:rPr>
        <w:t>JEDZ i w oświadczeniu o braku podstaw do wykluczenia w przypadkach wskazanych w art. 5k rozporządzenia 2022/576</w:t>
      </w:r>
    </w:p>
    <w:p w14:paraId="639B66F6" w14:textId="77777777" w:rsidR="00CD525C" w:rsidRPr="00855A3B" w:rsidRDefault="00CD525C" w:rsidP="00CD525C">
      <w:pPr>
        <w:spacing w:before="240" w:after="0" w:line="360" w:lineRule="auto"/>
        <w:jc w:val="both"/>
        <w:rPr>
          <w:rFonts w:asciiTheme="majorHAnsi" w:eastAsia="Arial" w:hAnsiTheme="majorHAnsi" w:cstheme="majorHAnsi"/>
          <w:bCs/>
          <w:color w:val="00000A"/>
          <w:sz w:val="24"/>
          <w:szCs w:val="24"/>
        </w:rPr>
      </w:pPr>
      <w:r w:rsidRPr="00855A3B">
        <w:rPr>
          <w:rFonts w:asciiTheme="majorHAnsi" w:eastAsia="Arial" w:hAnsiTheme="majorHAnsi" w:cstheme="majorHAnsi"/>
          <w:bCs/>
          <w:color w:val="00000A"/>
          <w:sz w:val="24"/>
          <w:szCs w:val="24"/>
        </w:rPr>
        <w:t>W związku ze złożeniem oferty w przedmiotowym postępowaniu oświadczam</w:t>
      </w:r>
      <w:r w:rsidRPr="00855A3B">
        <w:rPr>
          <w:rFonts w:asciiTheme="majorHAnsi" w:eastAsia="Arial" w:hAnsiTheme="majorHAnsi" w:cstheme="majorHAnsi"/>
          <w:color w:val="00000A"/>
          <w:sz w:val="24"/>
          <w:szCs w:val="24"/>
        </w:rPr>
        <w:t xml:space="preserve">, </w:t>
      </w:r>
      <w:r w:rsidRPr="00855A3B">
        <w:rPr>
          <w:rFonts w:asciiTheme="majorHAnsi" w:eastAsia="Arial" w:hAnsiTheme="majorHAnsi" w:cstheme="majorHAnsi"/>
          <w:color w:val="00000A"/>
          <w:sz w:val="24"/>
          <w:szCs w:val="24"/>
        </w:rPr>
        <w:br/>
        <w:t>że pozostają aktualne informacje zawarte w oświadczeniu JEDZ złożonym w powołanym postępowaniu i nie podlegam wykluczeniu z postępowania na podstawie</w:t>
      </w:r>
      <w:r w:rsidRPr="00855A3B">
        <w:rPr>
          <w:rFonts w:asciiTheme="majorHAnsi" w:eastAsia="Arial" w:hAnsiTheme="majorHAnsi" w:cstheme="majorHAnsi"/>
          <w:bCs/>
          <w:color w:val="00000A"/>
          <w:sz w:val="24"/>
          <w:szCs w:val="24"/>
        </w:rPr>
        <w:t>:</w:t>
      </w:r>
    </w:p>
    <w:p w14:paraId="5BC9E1C1" w14:textId="77777777" w:rsidR="00CD525C" w:rsidRPr="00855A3B" w:rsidRDefault="00CD525C" w:rsidP="00A2169E">
      <w:pPr>
        <w:numPr>
          <w:ilvl w:val="0"/>
          <w:numId w:val="24"/>
        </w:numPr>
        <w:spacing w:after="0" w:line="360" w:lineRule="auto"/>
        <w:ind w:left="426" w:hanging="426"/>
        <w:jc w:val="both"/>
        <w:rPr>
          <w:rFonts w:asciiTheme="majorHAnsi" w:eastAsia="Arial" w:hAnsiTheme="majorHAnsi" w:cstheme="majorHAnsi"/>
          <w:bCs/>
          <w:color w:val="00000A"/>
          <w:sz w:val="24"/>
          <w:szCs w:val="23"/>
        </w:rPr>
      </w:pPr>
      <w:r w:rsidRPr="00855A3B">
        <w:rPr>
          <w:rFonts w:asciiTheme="majorHAnsi" w:eastAsia="Arial" w:hAnsiTheme="majorHAnsi" w:cstheme="majorHAnsi"/>
          <w:bCs/>
          <w:color w:val="00000A"/>
          <w:sz w:val="24"/>
          <w:szCs w:val="23"/>
        </w:rPr>
        <w:t>art. 108 ust. 1 pkt 3 ustawy dotyczącym zalegania z uiszczaniem podatków, opłat lub składek na ubezpieczenie społeczne lub zdrowotne po wydaniu prawomocnego wyroku sądu lub ostatecznej decyzji administracyjnej,</w:t>
      </w:r>
    </w:p>
    <w:p w14:paraId="6AE682A6" w14:textId="77777777" w:rsidR="00CD525C" w:rsidRPr="00855A3B" w:rsidRDefault="00CD525C" w:rsidP="00A2169E">
      <w:pPr>
        <w:numPr>
          <w:ilvl w:val="0"/>
          <w:numId w:val="24"/>
        </w:numPr>
        <w:spacing w:after="0" w:line="360" w:lineRule="auto"/>
        <w:ind w:left="426" w:hanging="426"/>
        <w:jc w:val="both"/>
        <w:rPr>
          <w:rFonts w:asciiTheme="majorHAnsi" w:eastAsia="Arial" w:hAnsiTheme="majorHAnsi" w:cstheme="majorHAnsi"/>
          <w:bCs/>
          <w:color w:val="00000A"/>
          <w:sz w:val="24"/>
          <w:szCs w:val="23"/>
        </w:rPr>
      </w:pPr>
      <w:r w:rsidRPr="00855A3B">
        <w:rPr>
          <w:rFonts w:asciiTheme="majorHAnsi" w:eastAsia="Arial" w:hAnsiTheme="majorHAnsi" w:cstheme="majorHAnsi"/>
          <w:bCs/>
          <w:color w:val="00000A"/>
          <w:sz w:val="24"/>
          <w:szCs w:val="23"/>
        </w:rPr>
        <w:t xml:space="preserve">art. 108 ust. 1 pkt 4 ustawy dotyczącym orzeczenia zakazu ubiegania się </w:t>
      </w:r>
      <w:r w:rsidRPr="00855A3B">
        <w:rPr>
          <w:rFonts w:asciiTheme="majorHAnsi" w:eastAsia="Arial" w:hAnsiTheme="majorHAnsi" w:cstheme="majorHAnsi"/>
          <w:bCs/>
          <w:color w:val="00000A"/>
          <w:sz w:val="24"/>
          <w:szCs w:val="23"/>
        </w:rPr>
        <w:br/>
        <w:t xml:space="preserve">o zamówienie publiczne tytułem środka zapobiegawczego, </w:t>
      </w:r>
    </w:p>
    <w:p w14:paraId="282F1CD5" w14:textId="77777777" w:rsidR="00CD525C" w:rsidRPr="00855A3B" w:rsidRDefault="00CD525C" w:rsidP="00A2169E">
      <w:pPr>
        <w:numPr>
          <w:ilvl w:val="0"/>
          <w:numId w:val="24"/>
        </w:numPr>
        <w:spacing w:after="0" w:line="360" w:lineRule="auto"/>
        <w:ind w:left="426" w:hanging="426"/>
        <w:jc w:val="both"/>
        <w:rPr>
          <w:rFonts w:asciiTheme="majorHAnsi" w:eastAsia="Arial" w:hAnsiTheme="majorHAnsi" w:cstheme="majorHAnsi"/>
          <w:bCs/>
          <w:color w:val="00000A"/>
          <w:sz w:val="24"/>
          <w:szCs w:val="23"/>
        </w:rPr>
      </w:pPr>
      <w:r w:rsidRPr="00855A3B">
        <w:rPr>
          <w:rFonts w:asciiTheme="majorHAnsi" w:eastAsia="Arial" w:hAnsiTheme="majorHAnsi" w:cstheme="majorHAnsi"/>
          <w:bCs/>
          <w:color w:val="00000A"/>
          <w:sz w:val="24"/>
          <w:szCs w:val="23"/>
        </w:rPr>
        <w:t xml:space="preserve">art. 108 ust. 1 pkt 5 ustawy dotyczącym zawarcia z innymi wykonawcami porozumienia mającego na celu zakłócenie konkurencji, </w:t>
      </w:r>
    </w:p>
    <w:p w14:paraId="54ECE94C" w14:textId="4829039D" w:rsidR="00CD525C" w:rsidRPr="00855A3B" w:rsidRDefault="00CD525C" w:rsidP="00A2169E">
      <w:pPr>
        <w:numPr>
          <w:ilvl w:val="0"/>
          <w:numId w:val="24"/>
        </w:numPr>
        <w:spacing w:after="0" w:line="360" w:lineRule="auto"/>
        <w:ind w:left="426" w:hanging="426"/>
        <w:jc w:val="both"/>
        <w:rPr>
          <w:rFonts w:asciiTheme="majorHAnsi" w:eastAsia="Arial" w:hAnsiTheme="majorHAnsi" w:cstheme="majorHAnsi"/>
          <w:bCs/>
          <w:color w:val="00000A"/>
          <w:sz w:val="24"/>
          <w:szCs w:val="23"/>
        </w:rPr>
      </w:pPr>
      <w:r w:rsidRPr="00855A3B">
        <w:rPr>
          <w:rFonts w:asciiTheme="majorHAnsi" w:eastAsia="Arial" w:hAnsiTheme="majorHAnsi" w:cstheme="majorHAnsi"/>
          <w:bCs/>
          <w:color w:val="00000A"/>
          <w:sz w:val="24"/>
          <w:szCs w:val="23"/>
        </w:rPr>
        <w:t xml:space="preserve">art. 108 ust. 1 pkt 6 ustawy dotyczącym zakłócenia konkurencji wynikającego </w:t>
      </w:r>
      <w:r w:rsidRPr="00855A3B">
        <w:rPr>
          <w:rFonts w:asciiTheme="majorHAnsi" w:eastAsia="Arial" w:hAnsiTheme="majorHAnsi" w:cstheme="majorHAnsi"/>
          <w:bCs/>
          <w:color w:val="00000A"/>
          <w:sz w:val="24"/>
          <w:szCs w:val="23"/>
        </w:rPr>
        <w:br/>
        <w:t>z wcześniejszego zaangażowania,</w:t>
      </w:r>
      <w:r w:rsidRPr="00855A3B">
        <w:rPr>
          <w:rFonts w:asciiTheme="majorHAnsi" w:eastAsia="Calibri" w:hAnsiTheme="majorHAnsi" w:cstheme="majorHAnsi"/>
          <w:color w:val="00000A"/>
          <w:sz w:val="24"/>
          <w:szCs w:val="24"/>
        </w:rPr>
        <w:t>.</w:t>
      </w:r>
    </w:p>
    <w:p w14:paraId="60989337" w14:textId="77777777" w:rsidR="00A57E2F" w:rsidRPr="00855A3B" w:rsidRDefault="00A57E2F" w:rsidP="00A2169E">
      <w:pPr>
        <w:pStyle w:val="Akapitzlist"/>
        <w:numPr>
          <w:ilvl w:val="1"/>
          <w:numId w:val="338"/>
        </w:numPr>
        <w:shd w:val="clear" w:color="auto" w:fill="FFFFFF"/>
        <w:spacing w:before="20" w:after="40"/>
        <w:ind w:left="426" w:hanging="426"/>
        <w:jc w:val="both"/>
        <w:rPr>
          <w:rFonts w:asciiTheme="majorHAnsi" w:hAnsiTheme="majorHAnsi" w:cstheme="majorHAnsi"/>
          <w:color w:val="000000"/>
          <w:sz w:val="24"/>
          <w:szCs w:val="24"/>
        </w:rPr>
      </w:pPr>
      <w:r w:rsidRPr="00855A3B">
        <w:rPr>
          <w:rFonts w:asciiTheme="majorHAnsi" w:hAnsiTheme="majorHAnsi" w:cstheme="majorHAnsi"/>
          <w:color w:val="000000"/>
          <w:sz w:val="24"/>
          <w:szCs w:val="24"/>
        </w:rPr>
        <w:t xml:space="preserve">art. 109 ust. 1 pkt 1 ustawy </w:t>
      </w:r>
      <w:proofErr w:type="spellStart"/>
      <w:r w:rsidRPr="00855A3B">
        <w:rPr>
          <w:rFonts w:asciiTheme="majorHAnsi" w:hAnsiTheme="majorHAnsi" w:cstheme="majorHAnsi"/>
          <w:color w:val="000000"/>
          <w:sz w:val="24"/>
          <w:szCs w:val="24"/>
        </w:rPr>
        <w:t>Pzp</w:t>
      </w:r>
      <w:proofErr w:type="spellEnd"/>
      <w:r w:rsidRPr="00855A3B">
        <w:rPr>
          <w:rFonts w:asciiTheme="majorHAnsi" w:hAnsiTheme="majorHAnsi" w:cstheme="majorHAnsi"/>
          <w:color w:val="000000"/>
          <w:sz w:val="24"/>
          <w:szCs w:val="24"/>
        </w:rPr>
        <w:t>, odnośnie do naruszenia obowiązków dotyczących płatności podatków i opłat lokalnych, o których mowa w ustawie z dnia 12 stycznia 1991 r. o podatkach i opłatach lokalnych (Dz. U. z 2019 r. poz. 1170),</w:t>
      </w:r>
    </w:p>
    <w:p w14:paraId="64C21620" w14:textId="687C67C3" w:rsidR="00A57E2F" w:rsidRPr="00855A3B" w:rsidRDefault="00A57E2F" w:rsidP="00A2169E">
      <w:pPr>
        <w:numPr>
          <w:ilvl w:val="0"/>
          <w:numId w:val="24"/>
        </w:numPr>
        <w:spacing w:after="0" w:line="360" w:lineRule="auto"/>
        <w:ind w:left="426" w:hanging="426"/>
        <w:jc w:val="both"/>
        <w:rPr>
          <w:rFonts w:asciiTheme="majorHAnsi" w:eastAsia="Arial" w:hAnsiTheme="majorHAnsi" w:cstheme="majorHAnsi"/>
          <w:bCs/>
          <w:color w:val="00000A"/>
          <w:sz w:val="24"/>
          <w:szCs w:val="24"/>
        </w:rPr>
      </w:pPr>
      <w:r w:rsidRPr="00855A3B">
        <w:rPr>
          <w:rFonts w:asciiTheme="majorHAnsi" w:hAnsiTheme="majorHAnsi" w:cstheme="majorHAnsi"/>
          <w:color w:val="000000"/>
          <w:sz w:val="24"/>
          <w:szCs w:val="24"/>
        </w:rPr>
        <w:t xml:space="preserve">art. 109 ust. 1 pkt 5, 7-10 ustawy </w:t>
      </w:r>
      <w:proofErr w:type="spellStart"/>
      <w:r w:rsidRPr="00855A3B">
        <w:rPr>
          <w:rFonts w:asciiTheme="majorHAnsi" w:hAnsiTheme="majorHAnsi" w:cstheme="majorHAnsi"/>
          <w:color w:val="000000"/>
          <w:sz w:val="24"/>
          <w:szCs w:val="24"/>
        </w:rPr>
        <w:t>Pzp</w:t>
      </w:r>
      <w:proofErr w:type="spellEnd"/>
    </w:p>
    <w:p w14:paraId="07A599DB" w14:textId="5D186C50" w:rsidR="00A57E2F" w:rsidRPr="00855A3B" w:rsidRDefault="00A57E2F" w:rsidP="00A2169E">
      <w:pPr>
        <w:numPr>
          <w:ilvl w:val="0"/>
          <w:numId w:val="24"/>
        </w:numPr>
        <w:spacing w:after="0" w:line="360" w:lineRule="auto"/>
        <w:ind w:left="426" w:hanging="426"/>
        <w:jc w:val="both"/>
        <w:rPr>
          <w:rFonts w:asciiTheme="majorHAnsi" w:eastAsia="Arial" w:hAnsiTheme="majorHAnsi" w:cstheme="majorHAnsi"/>
          <w:bCs/>
          <w:color w:val="00000A"/>
          <w:sz w:val="24"/>
          <w:szCs w:val="24"/>
        </w:rPr>
      </w:pPr>
      <w:r w:rsidRPr="00855A3B">
        <w:rPr>
          <w:rFonts w:asciiTheme="majorHAnsi" w:eastAsia="Calibri" w:hAnsiTheme="majorHAnsi" w:cstheme="majorHAnsi"/>
          <w:color w:val="00000A"/>
          <w:sz w:val="24"/>
          <w:szCs w:val="24"/>
        </w:rPr>
        <w:t xml:space="preserve">art. 7 ust.  1 ustawy z dnia 13 kwietnia 2022 r. o szczególnych rozwiązaniach </w:t>
      </w:r>
      <w:r w:rsidRPr="00855A3B">
        <w:rPr>
          <w:rFonts w:asciiTheme="majorHAnsi" w:eastAsia="Calibri" w:hAnsiTheme="majorHAnsi" w:cstheme="majorHAnsi"/>
          <w:color w:val="00000A"/>
          <w:sz w:val="24"/>
          <w:szCs w:val="24"/>
        </w:rPr>
        <w:br/>
        <w:t>w zakresie przeciwdziałania wspieraniu agresji na Ukrainę oraz służących ochronie bezpieczeństwa narodowego</w:t>
      </w:r>
    </w:p>
    <w:p w14:paraId="1FBEDA35" w14:textId="77777777" w:rsidR="00CD525C" w:rsidRPr="00855A3B" w:rsidRDefault="00CD525C" w:rsidP="00CD525C">
      <w:pPr>
        <w:spacing w:after="0" w:line="360" w:lineRule="auto"/>
        <w:jc w:val="both"/>
        <w:rPr>
          <w:rFonts w:asciiTheme="majorHAnsi" w:eastAsia="Arial" w:hAnsiTheme="majorHAnsi" w:cstheme="majorHAnsi"/>
          <w:bCs/>
          <w:color w:val="00000A"/>
          <w:sz w:val="24"/>
          <w:szCs w:val="24"/>
        </w:rPr>
      </w:pPr>
      <w:r w:rsidRPr="00855A3B">
        <w:rPr>
          <w:rFonts w:asciiTheme="majorHAnsi" w:eastAsia="Calibri" w:hAnsiTheme="majorHAnsi" w:cstheme="majorHAnsi"/>
          <w:color w:val="00000A"/>
          <w:sz w:val="24"/>
          <w:szCs w:val="24"/>
        </w:rPr>
        <w:t xml:space="preserve">Niniejszym oświadczam, że pozostają aktualne informacje zawarte w oświadczeniu </w:t>
      </w:r>
      <w:r w:rsidRPr="00855A3B">
        <w:rPr>
          <w:rFonts w:asciiTheme="majorHAnsi" w:eastAsia="Calibri" w:hAnsiTheme="majorHAnsi" w:cstheme="majorHAnsi"/>
          <w:color w:val="00000A"/>
          <w:sz w:val="24"/>
          <w:szCs w:val="24"/>
        </w:rPr>
        <w:br/>
        <w:t xml:space="preserve">o braku podstaw do wykluczenia w przypadkach wskazanych w art. 5k rozporządzenia </w:t>
      </w:r>
      <w:r w:rsidRPr="00855A3B">
        <w:rPr>
          <w:rFonts w:asciiTheme="majorHAnsi" w:eastAsia="Calibri" w:hAnsiTheme="majorHAnsi" w:cstheme="majorHAnsi"/>
          <w:color w:val="00000A"/>
          <w:sz w:val="24"/>
          <w:szCs w:val="24"/>
        </w:rPr>
        <w:lastRenderedPageBreak/>
        <w:t>2022/576, stanowiącym Załącznik nr 5 do SWZ, złożonym w niniejszym postępowaniu i nie podlegam wykluczeniu z postępowania w przypadkach wskazanych w art. 5k tego rozporządzenia.</w:t>
      </w:r>
    </w:p>
    <w:p w14:paraId="77C5F5AC" w14:textId="77777777" w:rsidR="00CD525C" w:rsidRPr="00855A3B" w:rsidRDefault="00CD525C" w:rsidP="00CD525C">
      <w:pPr>
        <w:spacing w:before="600" w:after="24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UWAGA: DOKUMENT NALEŻY OPATRZYĆ KWALIFIKOWANYM PODPISEM ELEKTRONICZNYM </w:t>
      </w:r>
      <w:r w:rsidRPr="00855A3B">
        <w:rPr>
          <w:rFonts w:asciiTheme="majorHAnsi" w:eastAsia="Calibri" w:hAnsiTheme="majorHAnsi" w:cstheme="majorHAnsi"/>
          <w:i/>
          <w:iCs/>
          <w:sz w:val="19"/>
          <w:szCs w:val="19"/>
        </w:rPr>
        <w:t>PRZEZ</w:t>
      </w:r>
      <w:r w:rsidRPr="00855A3B">
        <w:rPr>
          <w:rFonts w:asciiTheme="majorHAnsi" w:hAnsiTheme="majorHAnsi" w:cstheme="majorHAnsi"/>
          <w:sz w:val="16"/>
        </w:rPr>
        <w:t xml:space="preserve"> </w:t>
      </w:r>
      <w:r w:rsidRPr="00855A3B">
        <w:rPr>
          <w:rFonts w:asciiTheme="majorHAnsi" w:hAnsiTheme="majorHAnsi" w:cstheme="majorHAnsi"/>
          <w:sz w:val="24"/>
          <w:szCs w:val="24"/>
        </w:rPr>
        <w:t>WYKONAWCĘ/WYKONAWCĘ WSPÓLNIE UBIEGAJĄCEGO SIĘ O UDZIELENIE ZAMÓWIENIA/PODMIOT UDOSTĘPNIAJĄCY ZASOBY LUB PRZEZ PEŁNOMOCNIKA</w:t>
      </w:r>
    </w:p>
    <w:p w14:paraId="006EC033" w14:textId="77777777" w:rsidR="00CD525C" w:rsidRPr="00855A3B" w:rsidRDefault="00CD525C" w:rsidP="00CD525C">
      <w:pPr>
        <w:rPr>
          <w:rFonts w:asciiTheme="majorHAnsi" w:hAnsiTheme="majorHAnsi" w:cstheme="majorHAnsi"/>
          <w:b/>
          <w:sz w:val="24"/>
          <w:szCs w:val="24"/>
        </w:rPr>
      </w:pPr>
      <w:r w:rsidRPr="00855A3B">
        <w:rPr>
          <w:rFonts w:asciiTheme="majorHAnsi" w:hAnsiTheme="majorHAnsi" w:cstheme="majorHAnsi"/>
        </w:rPr>
        <w:br w:type="page"/>
      </w:r>
    </w:p>
    <w:p w14:paraId="33D0099E" w14:textId="77777777" w:rsidR="00CD525C" w:rsidRPr="00855A3B" w:rsidRDefault="00CD525C" w:rsidP="00CD525C">
      <w:pPr>
        <w:spacing w:after="240"/>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lastRenderedPageBreak/>
        <w:t>Załącznik nr 5 do SWZ:</w:t>
      </w:r>
    </w:p>
    <w:p w14:paraId="4F0DC8DE" w14:textId="77777777" w:rsidR="00CD525C" w:rsidRPr="00855A3B" w:rsidRDefault="00CD525C" w:rsidP="00CD525C">
      <w:pPr>
        <w:spacing w:before="240" w:after="0" w:line="360" w:lineRule="auto"/>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Zamawiający: </w:t>
      </w:r>
      <w:r w:rsidRPr="00855A3B">
        <w:rPr>
          <w:rFonts w:asciiTheme="majorHAnsi" w:hAnsiTheme="majorHAnsi" w:cstheme="majorHAnsi"/>
          <w:sz w:val="24"/>
          <w:szCs w:val="24"/>
        </w:rPr>
        <w:t>Gmina Miejska Świdnik, Stanisława Wyspiańskiego 27, 21-040 Świdnik</w:t>
      </w:r>
    </w:p>
    <w:p w14:paraId="5EDFC327" w14:textId="77777777" w:rsidR="00CD525C" w:rsidRPr="00855A3B" w:rsidRDefault="00CD525C" w:rsidP="00CD525C">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Nr postępowania: </w:t>
      </w:r>
      <w:r w:rsidRPr="00855A3B">
        <w:rPr>
          <w:rFonts w:asciiTheme="majorHAnsi" w:eastAsia="Calibri" w:hAnsiTheme="majorHAnsi" w:cstheme="majorHAnsi"/>
          <w:color w:val="000000" w:themeColor="text1"/>
          <w:sz w:val="24"/>
          <w:szCs w:val="24"/>
          <w:lang w:eastAsia="pl-PL" w:bidi="pl-PL"/>
        </w:rPr>
        <w:t>WIZP-Z.271.10.2023</w:t>
      </w:r>
    </w:p>
    <w:p w14:paraId="494E90E0" w14:textId="08ECED6A" w:rsidR="00CD525C" w:rsidRPr="00855A3B" w:rsidRDefault="00CD525C" w:rsidP="00CD525C">
      <w:pPr>
        <w:spacing w:after="0" w:line="360" w:lineRule="auto"/>
        <w:jc w:val="both"/>
        <w:rPr>
          <w:rFonts w:asciiTheme="majorHAnsi" w:hAnsiTheme="majorHAnsi" w:cstheme="majorHAnsi"/>
          <w:color w:val="000000" w:themeColor="text1"/>
          <w:sz w:val="24"/>
          <w:szCs w:val="24"/>
        </w:rPr>
      </w:pPr>
      <w:r w:rsidRPr="00855A3B">
        <w:rPr>
          <w:rFonts w:asciiTheme="majorHAnsi" w:eastAsia="Calibri" w:hAnsiTheme="majorHAnsi" w:cstheme="majorHAnsi"/>
          <w:b/>
          <w:color w:val="000000" w:themeColor="text1"/>
          <w:sz w:val="24"/>
          <w:szCs w:val="24"/>
          <w:lang w:eastAsia="pl-PL" w:bidi="pl-PL"/>
        </w:rPr>
        <w:t xml:space="preserve">Nazwa postępowania: </w:t>
      </w:r>
      <w:r w:rsidRPr="00855A3B">
        <w:rPr>
          <w:rFonts w:asciiTheme="majorHAnsi" w:hAnsiTheme="majorHAnsi" w:cstheme="majorHAnsi"/>
          <w:color w:val="000000" w:themeColor="text1"/>
          <w:sz w:val="24"/>
          <w:szCs w:val="24"/>
        </w:rPr>
        <w:t xml:space="preserve">Zakup </w:t>
      </w:r>
      <w:r w:rsidR="0076797F" w:rsidRPr="00855A3B">
        <w:rPr>
          <w:rFonts w:asciiTheme="majorHAnsi" w:hAnsiTheme="majorHAnsi" w:cstheme="majorHAnsi"/>
          <w:color w:val="000000" w:themeColor="text1"/>
          <w:sz w:val="24"/>
          <w:szCs w:val="24"/>
        </w:rPr>
        <w:t xml:space="preserve"> </w:t>
      </w:r>
      <w:r w:rsidRPr="00855A3B">
        <w:rPr>
          <w:rFonts w:asciiTheme="majorHAnsi" w:hAnsiTheme="majorHAnsi" w:cstheme="majorHAnsi"/>
          <w:color w:val="000000" w:themeColor="text1"/>
          <w:sz w:val="24"/>
          <w:szCs w:val="24"/>
        </w:rPr>
        <w:t>zeroemisyjnych autobusów wodorowych dla Gminy Miejskiej Świdnik.</w:t>
      </w:r>
    </w:p>
    <w:p w14:paraId="6618B5D1" w14:textId="77777777" w:rsidR="00CD525C" w:rsidRPr="00855A3B" w:rsidRDefault="00CD525C" w:rsidP="00CD525C">
      <w:pPr>
        <w:spacing w:before="240"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b/>
          <w:color w:val="00000A"/>
          <w:sz w:val="24"/>
          <w:szCs w:val="24"/>
          <w:lang w:eastAsia="pl-PL" w:bidi="pl-PL"/>
        </w:rPr>
        <w:t>Wykonawca:</w:t>
      </w:r>
      <w:r w:rsidRPr="00855A3B">
        <w:rPr>
          <w:rFonts w:asciiTheme="majorHAnsi" w:eastAsia="Calibri" w:hAnsiTheme="majorHAnsi" w:cstheme="majorHAnsi"/>
          <w:color w:val="00000A"/>
          <w:sz w:val="24"/>
          <w:szCs w:val="24"/>
          <w:lang w:eastAsia="pl-PL" w:bidi="pl-PL"/>
        </w:rPr>
        <w:t>.....................................</w:t>
      </w:r>
    </w:p>
    <w:p w14:paraId="5D0407F6" w14:textId="77777777" w:rsidR="00CD525C" w:rsidRPr="00855A3B" w:rsidRDefault="00CD525C" w:rsidP="00CD525C">
      <w:pPr>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w:t>
      </w:r>
    </w:p>
    <w:p w14:paraId="7EB25DED"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eastAsia="Calibri" w:hAnsiTheme="majorHAnsi" w:cstheme="majorHAnsi"/>
          <w:i/>
          <w:iCs/>
          <w:sz w:val="19"/>
          <w:szCs w:val="19"/>
        </w:rPr>
        <w:t>(pełna nazwa/firma, adres, krajowy numer identyfikacyjny – a w przypadku podmiotów polskich NIP/REGON lub PESEL)</w:t>
      </w:r>
    </w:p>
    <w:p w14:paraId="1BCA4D14" w14:textId="77777777" w:rsidR="00CD525C" w:rsidRPr="00855A3B" w:rsidRDefault="00CD525C" w:rsidP="00CD525C">
      <w:pPr>
        <w:spacing w:after="0" w:line="360" w:lineRule="auto"/>
        <w:rPr>
          <w:rFonts w:asciiTheme="majorHAnsi" w:hAnsiTheme="majorHAnsi" w:cstheme="majorHAnsi"/>
          <w:i/>
          <w:sz w:val="16"/>
          <w:szCs w:val="16"/>
        </w:rPr>
      </w:pPr>
      <w:r w:rsidRPr="00855A3B">
        <w:rPr>
          <w:rFonts w:asciiTheme="majorHAnsi" w:eastAsia="Calibri" w:hAnsiTheme="majorHAnsi" w:cstheme="majorHAnsi"/>
          <w:color w:val="00000A"/>
          <w:sz w:val="24"/>
          <w:szCs w:val="24"/>
          <w:lang w:eastAsia="pl-PL" w:bidi="pl-PL"/>
        </w:rPr>
        <w:t xml:space="preserve">reprezentowany przez: ......... </w:t>
      </w:r>
      <w:r w:rsidRPr="00855A3B">
        <w:rPr>
          <w:rFonts w:asciiTheme="majorHAnsi" w:eastAsia="Calibri" w:hAnsiTheme="majorHAnsi" w:cstheme="majorHAnsi"/>
          <w:i/>
          <w:iCs/>
          <w:sz w:val="19"/>
          <w:szCs w:val="19"/>
        </w:rPr>
        <w:t>(imię, nazwisko, stanowisko/podstawa do reprezentacji)</w:t>
      </w:r>
    </w:p>
    <w:p w14:paraId="3AFBB508" w14:textId="77777777" w:rsidR="00CD525C" w:rsidRPr="00855A3B" w:rsidRDefault="00CD525C" w:rsidP="00CD525C">
      <w:pPr>
        <w:spacing w:after="0"/>
        <w:rPr>
          <w:rFonts w:asciiTheme="majorHAnsi" w:hAnsiTheme="majorHAnsi" w:cstheme="majorHAnsi"/>
          <w:b/>
          <w:sz w:val="20"/>
          <w:szCs w:val="20"/>
        </w:rPr>
      </w:pPr>
    </w:p>
    <w:p w14:paraId="655CD9A8" w14:textId="77777777" w:rsidR="00CD525C" w:rsidRPr="00855A3B" w:rsidRDefault="00CD525C" w:rsidP="00CD525C">
      <w:pPr>
        <w:spacing w:after="120" w:line="360" w:lineRule="auto"/>
        <w:jc w:val="center"/>
        <w:rPr>
          <w:rFonts w:asciiTheme="majorHAnsi" w:hAnsiTheme="majorHAnsi" w:cstheme="majorHAnsi"/>
          <w:b/>
          <w:sz w:val="24"/>
          <w:szCs w:val="24"/>
          <w:u w:val="single"/>
        </w:rPr>
      </w:pPr>
      <w:r w:rsidRPr="00855A3B">
        <w:rPr>
          <w:rFonts w:asciiTheme="majorHAnsi" w:hAnsiTheme="majorHAnsi" w:cstheme="majorHAnsi"/>
          <w:b/>
          <w:sz w:val="24"/>
          <w:szCs w:val="24"/>
          <w:u w:val="single"/>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616F57F" w14:textId="77777777" w:rsidR="00CD525C" w:rsidRPr="00855A3B" w:rsidRDefault="00CD525C" w:rsidP="00CD525C">
      <w:pPr>
        <w:spacing w:before="240" w:after="0" w:line="360" w:lineRule="auto"/>
        <w:jc w:val="center"/>
        <w:rPr>
          <w:rFonts w:asciiTheme="majorHAnsi" w:hAnsiTheme="majorHAnsi" w:cstheme="majorHAnsi"/>
          <w:b/>
          <w:sz w:val="24"/>
          <w:szCs w:val="24"/>
          <w:u w:val="single"/>
        </w:rPr>
      </w:pPr>
      <w:r w:rsidRPr="00855A3B">
        <w:rPr>
          <w:rFonts w:asciiTheme="majorHAnsi" w:hAnsiTheme="majorHAnsi" w:cstheme="majorHAnsi"/>
          <w:b/>
          <w:sz w:val="24"/>
          <w:szCs w:val="24"/>
        </w:rPr>
        <w:t xml:space="preserve">składane na podstawie art. 125 ust. 1 ustawy </w:t>
      </w:r>
      <w:proofErr w:type="spellStart"/>
      <w:r w:rsidRPr="00855A3B">
        <w:rPr>
          <w:rFonts w:asciiTheme="majorHAnsi" w:hAnsiTheme="majorHAnsi" w:cstheme="majorHAnsi"/>
          <w:b/>
          <w:sz w:val="24"/>
          <w:szCs w:val="24"/>
        </w:rPr>
        <w:t>pzp</w:t>
      </w:r>
      <w:proofErr w:type="spellEnd"/>
    </w:p>
    <w:p w14:paraId="29D4DF75" w14:textId="77777777" w:rsidR="00CD525C" w:rsidRPr="00855A3B" w:rsidRDefault="00CD525C" w:rsidP="00CD525C">
      <w:pPr>
        <w:shd w:val="clear" w:color="auto" w:fill="BFBFBF" w:themeFill="background1" w:themeFillShade="BF"/>
        <w:spacing w:before="360" w:after="0" w:line="360" w:lineRule="auto"/>
        <w:rPr>
          <w:rFonts w:asciiTheme="majorHAnsi" w:hAnsiTheme="majorHAnsi" w:cstheme="majorHAnsi"/>
          <w:b/>
          <w:sz w:val="24"/>
          <w:szCs w:val="24"/>
        </w:rPr>
      </w:pPr>
      <w:r w:rsidRPr="00855A3B">
        <w:rPr>
          <w:rFonts w:asciiTheme="majorHAnsi" w:hAnsiTheme="majorHAnsi" w:cstheme="majorHAnsi"/>
          <w:b/>
          <w:sz w:val="24"/>
          <w:szCs w:val="24"/>
        </w:rPr>
        <w:t>Oświadczenia dotyczące Wykonawcy:</w:t>
      </w:r>
    </w:p>
    <w:p w14:paraId="668D4892" w14:textId="77777777" w:rsidR="00CD525C" w:rsidRPr="00855A3B" w:rsidRDefault="00CD525C" w:rsidP="00A2169E">
      <w:pPr>
        <w:numPr>
          <w:ilvl w:val="0"/>
          <w:numId w:val="27"/>
        </w:numPr>
        <w:spacing w:before="360" w:after="0" w:line="360" w:lineRule="auto"/>
        <w:ind w:left="426" w:hanging="426"/>
        <w:contextualSpacing/>
        <w:jc w:val="both"/>
        <w:rPr>
          <w:rFonts w:asciiTheme="majorHAnsi" w:hAnsiTheme="majorHAnsi" w:cstheme="majorHAnsi"/>
          <w:b/>
          <w:bCs/>
          <w:sz w:val="24"/>
          <w:szCs w:val="24"/>
        </w:rPr>
      </w:pPr>
      <w:r w:rsidRPr="00855A3B">
        <w:rPr>
          <w:rFonts w:asciiTheme="majorHAnsi" w:hAnsiTheme="majorHAnsi" w:cstheme="majorHAnsi"/>
          <w:sz w:val="24"/>
          <w:szCs w:val="24"/>
        </w:rPr>
        <w:t xml:space="preserve">Oświadczam, że nie podlegam wykluczeniu z postępowania na podstawie </w:t>
      </w:r>
      <w:r w:rsidRPr="00855A3B">
        <w:rPr>
          <w:rFonts w:asciiTheme="majorHAnsi" w:hAnsiTheme="majorHAnsi" w:cstheme="majorHAnsi"/>
          <w:sz w:val="24"/>
          <w:szCs w:val="24"/>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55A3B">
        <w:rPr>
          <w:rFonts w:asciiTheme="majorHAnsi" w:hAnsiTheme="majorHAnsi" w:cstheme="majorHAnsi"/>
          <w:sz w:val="24"/>
          <w:szCs w:val="24"/>
          <w:vertAlign w:val="superscript"/>
        </w:rPr>
        <w:footnoteReference w:id="1"/>
      </w:r>
    </w:p>
    <w:p w14:paraId="5525E44D" w14:textId="77777777" w:rsidR="00CD525C" w:rsidRPr="00855A3B" w:rsidRDefault="00CD525C" w:rsidP="00A2169E">
      <w:pPr>
        <w:numPr>
          <w:ilvl w:val="0"/>
          <w:numId w:val="27"/>
        </w:numPr>
        <w:spacing w:after="0" w:line="360" w:lineRule="auto"/>
        <w:ind w:left="426" w:hanging="426"/>
        <w:jc w:val="both"/>
        <w:rPr>
          <w:rFonts w:asciiTheme="majorHAnsi" w:eastAsia="Times New Roman" w:hAnsiTheme="majorHAnsi" w:cstheme="majorHAnsi"/>
          <w:b/>
          <w:bCs/>
          <w:sz w:val="24"/>
          <w:szCs w:val="24"/>
          <w:lang w:eastAsia="pl-PL"/>
        </w:rPr>
      </w:pPr>
      <w:r w:rsidRPr="00855A3B">
        <w:rPr>
          <w:rFonts w:asciiTheme="majorHAnsi" w:eastAsia="Times New Roman" w:hAnsiTheme="majorHAnsi" w:cstheme="majorHAnsi"/>
          <w:sz w:val="24"/>
          <w:szCs w:val="24"/>
          <w:lang w:eastAsia="pl-PL"/>
        </w:rPr>
        <w:lastRenderedPageBreak/>
        <w:t xml:space="preserve">Oświadczam, że nie zachodzą w stosunku do mnie przesłanki wykluczenia </w:t>
      </w:r>
      <w:r w:rsidRPr="00855A3B">
        <w:rPr>
          <w:rFonts w:asciiTheme="majorHAnsi" w:eastAsia="Times New Roman" w:hAnsiTheme="majorHAnsi" w:cstheme="majorHAnsi"/>
          <w:sz w:val="24"/>
          <w:szCs w:val="24"/>
          <w:lang w:eastAsia="pl-PL"/>
        </w:rPr>
        <w:br/>
        <w:t>z postępowania na podstawie art. 7 ust. 1 ustawy z dnia 13 kwietnia 2022 r.</w:t>
      </w:r>
      <w:r w:rsidRPr="00855A3B">
        <w:rPr>
          <w:rFonts w:asciiTheme="majorHAnsi" w:eastAsia="Times New Roman" w:hAnsiTheme="majorHAnsi" w:cstheme="majorHAnsi"/>
          <w:iCs/>
          <w:sz w:val="24"/>
          <w:szCs w:val="24"/>
          <w:lang w:eastAsia="pl-PL"/>
        </w:rPr>
        <w:br/>
        <w:t xml:space="preserve">o szczególnych rozwiązaniach w zakresie przeciwdziałania wspieraniu agresji </w:t>
      </w:r>
      <w:r w:rsidRPr="00855A3B">
        <w:rPr>
          <w:rFonts w:asciiTheme="majorHAnsi" w:eastAsia="Times New Roman" w:hAnsiTheme="majorHAnsi" w:cstheme="majorHAnsi"/>
          <w:iCs/>
          <w:sz w:val="24"/>
          <w:szCs w:val="24"/>
          <w:lang w:eastAsia="pl-PL"/>
        </w:rPr>
        <w:br/>
        <w:t xml:space="preserve">na Ukrainę oraz służących ochronie bezpieczeństwa narodowego </w:t>
      </w:r>
      <w:r w:rsidRPr="00855A3B">
        <w:rPr>
          <w:rFonts w:asciiTheme="majorHAnsi" w:eastAsia="Times New Roman" w:hAnsiTheme="majorHAnsi" w:cstheme="majorHAnsi"/>
          <w:sz w:val="24"/>
          <w:szCs w:val="24"/>
          <w:lang w:eastAsia="pl-PL"/>
        </w:rPr>
        <w:t xml:space="preserve">(Dz. U. </w:t>
      </w:r>
      <w:r w:rsidRPr="00855A3B">
        <w:rPr>
          <w:rFonts w:asciiTheme="majorHAnsi" w:eastAsia="Times New Roman" w:hAnsiTheme="majorHAnsi" w:cstheme="majorHAnsi"/>
          <w:sz w:val="24"/>
          <w:szCs w:val="24"/>
          <w:lang w:eastAsia="pl-PL"/>
        </w:rPr>
        <w:br/>
        <w:t>poz. 835)</w:t>
      </w:r>
      <w:r w:rsidRPr="00855A3B">
        <w:rPr>
          <w:rFonts w:asciiTheme="majorHAnsi" w:eastAsia="Times New Roman" w:hAnsiTheme="majorHAnsi" w:cstheme="majorHAnsi"/>
          <w:iCs/>
          <w:sz w:val="24"/>
          <w:szCs w:val="24"/>
          <w:lang w:eastAsia="pl-PL"/>
        </w:rPr>
        <w:t>.</w:t>
      </w:r>
      <w:r w:rsidRPr="00855A3B">
        <w:rPr>
          <w:rFonts w:asciiTheme="majorHAnsi" w:eastAsia="Times New Roman" w:hAnsiTheme="majorHAnsi" w:cstheme="majorHAnsi"/>
          <w:iCs/>
          <w:sz w:val="24"/>
          <w:szCs w:val="24"/>
          <w:vertAlign w:val="superscript"/>
          <w:lang w:eastAsia="pl-PL"/>
        </w:rPr>
        <w:footnoteReference w:id="2"/>
      </w:r>
    </w:p>
    <w:p w14:paraId="29B440F4" w14:textId="77777777" w:rsidR="00CD525C" w:rsidRPr="00855A3B" w:rsidRDefault="00CD525C" w:rsidP="00CD525C">
      <w:pPr>
        <w:shd w:val="clear" w:color="auto" w:fill="BFBFBF" w:themeFill="background1" w:themeFillShade="BF"/>
        <w:spacing w:before="240" w:after="120" w:line="360" w:lineRule="auto"/>
        <w:jc w:val="both"/>
        <w:rPr>
          <w:rFonts w:asciiTheme="majorHAnsi" w:hAnsiTheme="majorHAnsi" w:cstheme="majorHAnsi"/>
          <w:sz w:val="24"/>
          <w:szCs w:val="24"/>
        </w:rPr>
      </w:pPr>
      <w:r w:rsidRPr="00855A3B">
        <w:rPr>
          <w:rFonts w:asciiTheme="majorHAnsi" w:hAnsiTheme="majorHAnsi" w:cstheme="majorHAnsi"/>
          <w:b/>
          <w:sz w:val="24"/>
          <w:szCs w:val="24"/>
        </w:rPr>
        <w:t>Informacja dotycząca polegania na zdolnościach lub sytuacji podmiotu udostępniającego zasoby w zakresie odpowiadającym ponad 10% wartości zamówienia</w:t>
      </w:r>
      <w:r w:rsidRPr="00855A3B">
        <w:rPr>
          <w:rFonts w:asciiTheme="majorHAnsi" w:hAnsiTheme="majorHAnsi" w:cstheme="majorHAnsi"/>
          <w:b/>
          <w:bCs/>
          <w:sz w:val="24"/>
          <w:szCs w:val="24"/>
        </w:rPr>
        <w:t>:</w:t>
      </w:r>
    </w:p>
    <w:p w14:paraId="032CA876" w14:textId="77777777" w:rsidR="00CD525C" w:rsidRPr="00855A3B" w:rsidRDefault="00CD525C" w:rsidP="00CD525C">
      <w:pPr>
        <w:spacing w:after="120" w:line="360" w:lineRule="auto"/>
        <w:jc w:val="both"/>
        <w:rPr>
          <w:rFonts w:asciiTheme="majorHAnsi" w:hAnsiTheme="majorHAnsi" w:cstheme="majorHAnsi"/>
          <w:sz w:val="24"/>
          <w:szCs w:val="24"/>
        </w:rPr>
      </w:pPr>
      <w:bookmarkStart w:id="28" w:name="_Hlk99016800"/>
      <w:r w:rsidRPr="00855A3B">
        <w:rPr>
          <w:rFonts w:asciiTheme="majorHAnsi" w:hAnsiTheme="majorHAnsi" w:cstheme="majorHAnsi"/>
          <w:sz w:val="24"/>
          <w:szCs w:val="24"/>
        </w:rPr>
        <w:t>[UWAGA</w:t>
      </w:r>
      <w:r w:rsidRPr="00855A3B">
        <w:rPr>
          <w:rFonts w:asciiTheme="majorHAnsi" w:hAnsiTheme="majorHAnsi" w:cstheme="majorHAnsi"/>
          <w:i/>
          <w:sz w:val="24"/>
          <w:szCs w:val="24"/>
        </w:rPr>
        <w:t xml:space="preserve">: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t>
      </w:r>
      <w:proofErr w:type="spellStart"/>
      <w:r w:rsidRPr="00855A3B">
        <w:rPr>
          <w:rFonts w:asciiTheme="majorHAnsi" w:hAnsiTheme="majorHAnsi" w:cstheme="majorHAnsi"/>
          <w:i/>
          <w:sz w:val="24"/>
          <w:szCs w:val="24"/>
        </w:rPr>
        <w:t>wzakresie</w:t>
      </w:r>
      <w:proofErr w:type="spellEnd"/>
      <w:r w:rsidRPr="00855A3B">
        <w:rPr>
          <w:rFonts w:asciiTheme="majorHAnsi" w:hAnsiTheme="majorHAnsi" w:cstheme="majorHAnsi"/>
          <w:i/>
          <w:sz w:val="24"/>
          <w:szCs w:val="24"/>
        </w:rPr>
        <w:t xml:space="preserve"> odpowiadającym ponad 10% wartości zamówienia, należy zastosować tyle razy, ile jest to konieczne.</w:t>
      </w:r>
      <w:bookmarkEnd w:id="28"/>
      <w:r w:rsidRPr="00855A3B">
        <w:rPr>
          <w:rFonts w:asciiTheme="majorHAnsi" w:hAnsiTheme="majorHAnsi" w:cstheme="majorHAnsi"/>
          <w:sz w:val="24"/>
          <w:szCs w:val="24"/>
        </w:rPr>
        <w:t>]</w:t>
      </w:r>
    </w:p>
    <w:p w14:paraId="634765D8" w14:textId="77777777" w:rsidR="00CD525C" w:rsidRPr="00855A3B" w:rsidRDefault="00CD525C" w:rsidP="00CD525C">
      <w:pPr>
        <w:spacing w:after="240" w:line="360" w:lineRule="auto"/>
        <w:jc w:val="both"/>
        <w:rPr>
          <w:rFonts w:asciiTheme="majorHAnsi" w:hAnsiTheme="majorHAnsi" w:cstheme="majorHAnsi"/>
          <w:sz w:val="24"/>
          <w:szCs w:val="24"/>
        </w:rPr>
      </w:pPr>
      <w:r w:rsidRPr="00855A3B">
        <w:rPr>
          <w:rFonts w:asciiTheme="majorHAnsi" w:hAnsiTheme="majorHAnsi" w:cstheme="majorHAnsi"/>
          <w:sz w:val="24"/>
          <w:szCs w:val="24"/>
        </w:rPr>
        <w:t>Oświadczam, że w celu wykazania spełniania warunków udziału w postępowaniu, określonych przez zamawiającego w SWZ</w:t>
      </w:r>
      <w:r w:rsidRPr="00855A3B">
        <w:rPr>
          <w:rFonts w:asciiTheme="majorHAnsi" w:hAnsiTheme="majorHAnsi" w:cstheme="majorHAnsi"/>
          <w:i/>
          <w:sz w:val="24"/>
          <w:szCs w:val="24"/>
        </w:rPr>
        <w:t>,</w:t>
      </w:r>
      <w:r w:rsidRPr="00855A3B">
        <w:rPr>
          <w:rFonts w:asciiTheme="majorHAnsi" w:hAnsiTheme="majorHAnsi" w:cstheme="majorHAnsi"/>
          <w:sz w:val="24"/>
          <w:szCs w:val="24"/>
        </w:rPr>
        <w:t xml:space="preserve"> polegam na zdolnościach lub sytuacji następującego podmiotu udostępniającego zasoby: </w:t>
      </w:r>
      <w:bookmarkStart w:id="29" w:name="_Hlk99014455"/>
      <w:r w:rsidRPr="00855A3B">
        <w:rPr>
          <w:rFonts w:asciiTheme="majorHAnsi" w:hAnsiTheme="majorHAnsi" w:cstheme="majorHAnsi"/>
          <w:sz w:val="24"/>
          <w:szCs w:val="24"/>
        </w:rPr>
        <w:t>………………………….…</w:t>
      </w:r>
      <w:bookmarkEnd w:id="29"/>
      <w:r w:rsidRPr="00855A3B">
        <w:rPr>
          <w:rFonts w:asciiTheme="majorHAnsi" w:hAnsiTheme="majorHAnsi" w:cstheme="majorHAnsi"/>
          <w:i/>
          <w:sz w:val="24"/>
          <w:szCs w:val="24"/>
        </w:rPr>
        <w:t>(podać pełną nazwę/firmę, adres, a także w zależności od podmiotu: NIP/PESEL, KRS/</w:t>
      </w:r>
      <w:proofErr w:type="spellStart"/>
      <w:r w:rsidRPr="00855A3B">
        <w:rPr>
          <w:rFonts w:asciiTheme="majorHAnsi" w:hAnsiTheme="majorHAnsi" w:cstheme="majorHAnsi"/>
          <w:i/>
          <w:sz w:val="24"/>
          <w:szCs w:val="24"/>
        </w:rPr>
        <w:t>CEiDG</w:t>
      </w:r>
      <w:proofErr w:type="spellEnd"/>
      <w:r w:rsidRPr="00855A3B">
        <w:rPr>
          <w:rFonts w:asciiTheme="majorHAnsi" w:hAnsiTheme="majorHAnsi" w:cstheme="majorHAnsi"/>
          <w:i/>
          <w:sz w:val="24"/>
          <w:szCs w:val="24"/>
        </w:rPr>
        <w:t>)</w:t>
      </w:r>
      <w:r w:rsidRPr="00855A3B">
        <w:rPr>
          <w:rFonts w:asciiTheme="majorHAnsi" w:hAnsiTheme="majorHAnsi" w:cstheme="majorHAnsi"/>
          <w:sz w:val="24"/>
          <w:szCs w:val="24"/>
        </w:rPr>
        <w:t xml:space="preserve">,w następującym zakresie: ………………………… </w:t>
      </w:r>
      <w:r w:rsidRPr="00855A3B">
        <w:rPr>
          <w:rFonts w:asciiTheme="majorHAnsi" w:hAnsiTheme="majorHAnsi" w:cstheme="majorHAnsi"/>
          <w:i/>
          <w:sz w:val="24"/>
          <w:szCs w:val="24"/>
        </w:rPr>
        <w:t>(określić odpowiedni zakres udostępnianych zasobów dla wskazanego podmiotu)</w:t>
      </w:r>
      <w:r w:rsidRPr="00855A3B">
        <w:rPr>
          <w:rFonts w:asciiTheme="majorHAnsi" w:hAnsiTheme="majorHAnsi" w:cstheme="majorHAnsi"/>
          <w:iCs/>
          <w:sz w:val="24"/>
          <w:szCs w:val="24"/>
        </w:rPr>
        <w:t>,</w:t>
      </w:r>
      <w:r w:rsidRPr="00855A3B">
        <w:rPr>
          <w:rFonts w:asciiTheme="majorHAnsi" w:hAnsiTheme="majorHAnsi" w:cstheme="majorHAnsi"/>
          <w:sz w:val="24"/>
          <w:szCs w:val="24"/>
        </w:rPr>
        <w:t xml:space="preserve">co odpowiada ponad 10% wartości przedmiotowego zamówienia. </w:t>
      </w:r>
    </w:p>
    <w:p w14:paraId="451B0B67" w14:textId="77777777" w:rsidR="00CD525C" w:rsidRPr="00855A3B" w:rsidRDefault="00CD525C" w:rsidP="00CD525C">
      <w:pPr>
        <w:shd w:val="clear" w:color="auto" w:fill="BFBFBF" w:themeFill="background1" w:themeFillShade="BF"/>
        <w:spacing w:before="240" w:after="120" w:line="360" w:lineRule="auto"/>
        <w:jc w:val="both"/>
        <w:rPr>
          <w:rFonts w:asciiTheme="majorHAnsi" w:hAnsiTheme="majorHAnsi" w:cstheme="majorHAnsi"/>
          <w:b/>
          <w:sz w:val="24"/>
          <w:szCs w:val="24"/>
        </w:rPr>
      </w:pPr>
      <w:r w:rsidRPr="00855A3B">
        <w:rPr>
          <w:rFonts w:asciiTheme="majorHAnsi" w:hAnsiTheme="majorHAnsi" w:cstheme="majorHAnsi"/>
          <w:b/>
          <w:sz w:val="24"/>
          <w:szCs w:val="24"/>
        </w:rPr>
        <w:t>Oświadczenie dotyczące podwykonawcy, na którego przypada ponad 10% wartości zamówienia:</w:t>
      </w:r>
    </w:p>
    <w:p w14:paraId="39914988" w14:textId="77777777" w:rsidR="00CD525C" w:rsidRPr="00855A3B" w:rsidRDefault="00CD525C" w:rsidP="00CD525C">
      <w:pPr>
        <w:spacing w:after="120" w:line="360" w:lineRule="auto"/>
        <w:jc w:val="both"/>
        <w:rPr>
          <w:rFonts w:asciiTheme="majorHAnsi" w:hAnsiTheme="majorHAnsi" w:cstheme="majorHAnsi"/>
          <w:sz w:val="24"/>
          <w:szCs w:val="24"/>
        </w:rPr>
      </w:pPr>
      <w:r w:rsidRPr="00855A3B">
        <w:rPr>
          <w:rFonts w:asciiTheme="majorHAnsi" w:hAnsiTheme="majorHAnsi" w:cstheme="majorHAnsi"/>
          <w:sz w:val="24"/>
          <w:szCs w:val="24"/>
        </w:rPr>
        <w:t>[UWAGA</w:t>
      </w:r>
      <w:r w:rsidRPr="00855A3B">
        <w:rPr>
          <w:rFonts w:asciiTheme="majorHAnsi" w:hAnsiTheme="majorHAnsi" w:cstheme="majorHAnsi"/>
          <w:i/>
          <w:sz w:val="24"/>
          <w:szCs w:val="24"/>
        </w:rPr>
        <w:t xml:space="preserve">: wypełnić tylko w przypadku podwykonawcy (niebędącego podmiotem udostępniającym zasoby), na którego przypada ponad 10% wartości zamówienia. W </w:t>
      </w:r>
      <w:r w:rsidRPr="00855A3B">
        <w:rPr>
          <w:rFonts w:asciiTheme="majorHAnsi" w:hAnsiTheme="majorHAnsi" w:cstheme="majorHAnsi"/>
          <w:i/>
          <w:sz w:val="24"/>
          <w:szCs w:val="24"/>
        </w:rPr>
        <w:lastRenderedPageBreak/>
        <w:t>przypadku więcej niż jednego podwykonawcy, na którego zdolnościach lub sytuacji wykonawca nie polega, a na którego przypada ponad 10% wartości zamówienia, należy zastosować tyle razy, ile jest to konieczne.</w:t>
      </w:r>
      <w:r w:rsidRPr="00855A3B">
        <w:rPr>
          <w:rFonts w:asciiTheme="majorHAnsi" w:hAnsiTheme="majorHAnsi" w:cstheme="majorHAnsi"/>
          <w:sz w:val="24"/>
          <w:szCs w:val="24"/>
        </w:rPr>
        <w:t>]</w:t>
      </w:r>
    </w:p>
    <w:p w14:paraId="15BEBB74"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Oświadczam, że w stosunku do następującego podmiotu, będącego podwykonawcą, na którego przypada ponad 10% wartości zamówienia: ……………………..….…… </w:t>
      </w:r>
      <w:r w:rsidRPr="00855A3B">
        <w:rPr>
          <w:rFonts w:asciiTheme="majorHAnsi" w:hAnsiTheme="majorHAnsi" w:cstheme="majorHAnsi"/>
          <w:i/>
          <w:sz w:val="24"/>
          <w:szCs w:val="24"/>
        </w:rPr>
        <w:t>(podać pełną nazwę/firmę, adres, a także w zależności od podmiotu: NIP/PESEL, KRS/</w:t>
      </w:r>
      <w:proofErr w:type="spellStart"/>
      <w:r w:rsidRPr="00855A3B">
        <w:rPr>
          <w:rFonts w:asciiTheme="majorHAnsi" w:hAnsiTheme="majorHAnsi" w:cstheme="majorHAnsi"/>
          <w:i/>
          <w:sz w:val="24"/>
          <w:szCs w:val="24"/>
        </w:rPr>
        <w:t>CEiDG</w:t>
      </w:r>
      <w:proofErr w:type="spellEnd"/>
      <w:r w:rsidRPr="00855A3B">
        <w:rPr>
          <w:rFonts w:asciiTheme="majorHAnsi" w:hAnsiTheme="majorHAnsi" w:cstheme="majorHAnsi"/>
          <w:i/>
          <w:sz w:val="24"/>
          <w:szCs w:val="24"/>
        </w:rPr>
        <w:t>)</w:t>
      </w:r>
      <w:r w:rsidRPr="00855A3B">
        <w:rPr>
          <w:rFonts w:asciiTheme="majorHAnsi" w:hAnsiTheme="majorHAnsi" w:cstheme="majorHAnsi"/>
          <w:sz w:val="24"/>
          <w:szCs w:val="24"/>
        </w:rPr>
        <w:t>,nie zachodzą podstawy wykluczenia z postępowania o udzielenie zamówienia przewidziane w  art.  5k rozporządzenia 833/2014 w brzmieniu nadanym rozporządzeniem 2022/576.</w:t>
      </w:r>
    </w:p>
    <w:p w14:paraId="512A0AD6" w14:textId="77777777" w:rsidR="00CD525C" w:rsidRPr="00855A3B" w:rsidRDefault="00CD525C" w:rsidP="00CD525C">
      <w:pPr>
        <w:shd w:val="clear" w:color="auto" w:fill="BFBFBF" w:themeFill="background1" w:themeFillShade="BF"/>
        <w:spacing w:before="240" w:after="120" w:line="360" w:lineRule="auto"/>
        <w:jc w:val="both"/>
        <w:rPr>
          <w:rFonts w:asciiTheme="majorHAnsi" w:hAnsiTheme="majorHAnsi" w:cstheme="majorHAnsi"/>
          <w:b/>
          <w:sz w:val="24"/>
          <w:szCs w:val="24"/>
        </w:rPr>
      </w:pPr>
      <w:r w:rsidRPr="00855A3B">
        <w:rPr>
          <w:rFonts w:asciiTheme="majorHAnsi" w:hAnsiTheme="majorHAnsi" w:cstheme="majorHAnsi"/>
          <w:b/>
          <w:sz w:val="24"/>
          <w:szCs w:val="24"/>
        </w:rPr>
        <w:t>Oświadczenie dotyczące dostawcy, na którego przypada ponad 10% wartości zamówienia:</w:t>
      </w:r>
    </w:p>
    <w:p w14:paraId="54EE8856" w14:textId="77777777" w:rsidR="00CD525C" w:rsidRPr="00855A3B" w:rsidRDefault="00CD525C" w:rsidP="00CD525C">
      <w:pPr>
        <w:spacing w:after="120" w:line="360" w:lineRule="auto"/>
        <w:jc w:val="both"/>
        <w:rPr>
          <w:rFonts w:asciiTheme="majorHAnsi" w:hAnsiTheme="majorHAnsi" w:cstheme="majorHAnsi"/>
          <w:sz w:val="24"/>
          <w:szCs w:val="24"/>
        </w:rPr>
      </w:pPr>
      <w:r w:rsidRPr="00855A3B">
        <w:rPr>
          <w:rFonts w:asciiTheme="majorHAnsi" w:hAnsiTheme="majorHAnsi" w:cstheme="majorHAnsi"/>
          <w:sz w:val="24"/>
          <w:szCs w:val="24"/>
        </w:rPr>
        <w:t>[UWAGA</w:t>
      </w:r>
      <w:r w:rsidRPr="00855A3B">
        <w:rPr>
          <w:rFonts w:asciiTheme="majorHAnsi" w:hAnsiTheme="majorHAnsi" w:cstheme="majorHAnsi"/>
          <w:i/>
          <w:sz w:val="24"/>
          <w:szCs w:val="24"/>
        </w:rPr>
        <w:t>: wypełnić tylko w przypadku dostawcy, na którego przypada ponad 10% wartości zamówienia. W przypadku więcej niż jednego dostawcy, na którego przypada ponad 10% wartości zamówienia, należy zastosować tyle razy, ile jest to konieczne.</w:t>
      </w:r>
      <w:r w:rsidRPr="00855A3B">
        <w:rPr>
          <w:rFonts w:asciiTheme="majorHAnsi" w:hAnsiTheme="majorHAnsi" w:cstheme="majorHAnsi"/>
          <w:sz w:val="24"/>
          <w:szCs w:val="24"/>
        </w:rPr>
        <w:t>]</w:t>
      </w:r>
    </w:p>
    <w:p w14:paraId="5DF127DA"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Oświadczam, że w stosunku do następującego podmiotu, będącego dostawcą, na którego przypada ponad 10% wartości zamówienia: …………………………..….…… </w:t>
      </w:r>
      <w:r w:rsidRPr="00855A3B">
        <w:rPr>
          <w:rFonts w:asciiTheme="majorHAnsi" w:hAnsiTheme="majorHAnsi" w:cstheme="majorHAnsi"/>
          <w:i/>
          <w:sz w:val="24"/>
          <w:szCs w:val="24"/>
        </w:rPr>
        <w:t>(podać pełną nazwę/firmę, adres, a także w zależności od podmiotu: NIP/PESEL, KRS/</w:t>
      </w:r>
      <w:proofErr w:type="spellStart"/>
      <w:r w:rsidRPr="00855A3B">
        <w:rPr>
          <w:rFonts w:asciiTheme="majorHAnsi" w:hAnsiTheme="majorHAnsi" w:cstheme="majorHAnsi"/>
          <w:i/>
          <w:sz w:val="24"/>
          <w:szCs w:val="24"/>
        </w:rPr>
        <w:t>CEiDG</w:t>
      </w:r>
      <w:proofErr w:type="spellEnd"/>
      <w:r w:rsidRPr="00855A3B">
        <w:rPr>
          <w:rFonts w:asciiTheme="majorHAnsi" w:hAnsiTheme="majorHAnsi" w:cstheme="majorHAnsi"/>
          <w:i/>
          <w:sz w:val="24"/>
          <w:szCs w:val="24"/>
        </w:rPr>
        <w:t>)</w:t>
      </w:r>
      <w:r w:rsidRPr="00855A3B">
        <w:rPr>
          <w:rFonts w:asciiTheme="majorHAnsi" w:hAnsiTheme="majorHAnsi" w:cstheme="majorHAnsi"/>
          <w:sz w:val="24"/>
          <w:szCs w:val="24"/>
        </w:rPr>
        <w:t>,nie zachodzą podstawy wykluczenia z postępowania o udzielenie zamówienia przewidziane w  art.  5k rozporządzenia 833/2014 w brzmieniu nadanym rozporządzeniem 2022/576.</w:t>
      </w:r>
    </w:p>
    <w:p w14:paraId="0792C385" w14:textId="77777777" w:rsidR="00CD525C" w:rsidRPr="00855A3B" w:rsidRDefault="00CD525C" w:rsidP="00CD525C">
      <w:pPr>
        <w:shd w:val="clear" w:color="auto" w:fill="BFBFBF" w:themeFill="background1" w:themeFillShade="BF"/>
        <w:spacing w:before="240" w:after="0" w:line="360" w:lineRule="auto"/>
        <w:jc w:val="both"/>
        <w:rPr>
          <w:rFonts w:asciiTheme="majorHAnsi" w:hAnsiTheme="majorHAnsi" w:cstheme="majorHAnsi"/>
          <w:b/>
          <w:sz w:val="24"/>
          <w:szCs w:val="24"/>
        </w:rPr>
      </w:pPr>
      <w:r w:rsidRPr="00855A3B">
        <w:rPr>
          <w:rFonts w:asciiTheme="majorHAnsi" w:hAnsiTheme="majorHAnsi" w:cstheme="majorHAnsi"/>
          <w:b/>
          <w:sz w:val="24"/>
          <w:szCs w:val="24"/>
        </w:rPr>
        <w:t>Oświadczenie dotyczące podanych informacji:</w:t>
      </w:r>
    </w:p>
    <w:p w14:paraId="24637952" w14:textId="77777777" w:rsidR="00CD525C" w:rsidRPr="00855A3B" w:rsidRDefault="00CD525C" w:rsidP="00CD525C">
      <w:pPr>
        <w:spacing w:after="0" w:line="360" w:lineRule="auto"/>
        <w:jc w:val="both"/>
        <w:rPr>
          <w:rFonts w:asciiTheme="majorHAnsi" w:hAnsiTheme="majorHAnsi" w:cstheme="majorHAnsi"/>
          <w:b/>
        </w:rPr>
      </w:pPr>
    </w:p>
    <w:p w14:paraId="1731F484"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Oświadczam, że wszystkie informacje podane w powyższych oświadczeniach </w:t>
      </w:r>
      <w:r w:rsidRPr="00855A3B">
        <w:rPr>
          <w:rFonts w:asciiTheme="majorHAnsi" w:hAnsiTheme="majorHAnsi" w:cstheme="majorHAnsi"/>
          <w:sz w:val="24"/>
          <w:szCs w:val="24"/>
        </w:rPr>
        <w:br/>
        <w:t>są aktualne i zgodne z prawdą oraz zostały przedstawione z pełną świadomością konsekwencji wprowadzenia zamawiającego w błąd przy przedstawianiu informacji.</w:t>
      </w:r>
    </w:p>
    <w:p w14:paraId="727E287E" w14:textId="77777777" w:rsidR="00CD525C" w:rsidRPr="00855A3B" w:rsidRDefault="00CD525C" w:rsidP="00CD525C">
      <w:pPr>
        <w:shd w:val="clear" w:color="auto" w:fill="BFBFBF" w:themeFill="background1" w:themeFillShade="BF"/>
        <w:spacing w:before="240" w:after="120" w:line="360" w:lineRule="auto"/>
        <w:jc w:val="both"/>
        <w:rPr>
          <w:rFonts w:asciiTheme="majorHAnsi" w:hAnsiTheme="majorHAnsi" w:cstheme="majorHAnsi"/>
          <w:b/>
          <w:sz w:val="24"/>
          <w:szCs w:val="24"/>
        </w:rPr>
      </w:pPr>
      <w:r w:rsidRPr="00855A3B">
        <w:rPr>
          <w:rFonts w:asciiTheme="majorHAnsi" w:hAnsiTheme="majorHAnsi" w:cstheme="majorHAnsi"/>
          <w:b/>
          <w:sz w:val="24"/>
          <w:szCs w:val="24"/>
        </w:rPr>
        <w:t>Informacja dotycząca dostępu do podmiotowych środków dowodowych:</w:t>
      </w:r>
    </w:p>
    <w:p w14:paraId="6CE460FB" w14:textId="77777777" w:rsidR="00CD525C" w:rsidRPr="00855A3B" w:rsidRDefault="00CD525C" w:rsidP="00CD525C">
      <w:pPr>
        <w:spacing w:after="120" w:line="360" w:lineRule="auto"/>
        <w:jc w:val="both"/>
        <w:rPr>
          <w:rFonts w:asciiTheme="majorHAnsi" w:hAnsiTheme="majorHAnsi" w:cstheme="majorHAnsi"/>
          <w:sz w:val="24"/>
          <w:szCs w:val="24"/>
        </w:rPr>
      </w:pPr>
      <w:r w:rsidRPr="00855A3B">
        <w:rPr>
          <w:rFonts w:asciiTheme="majorHAnsi" w:hAnsiTheme="majorHAnsi" w:cstheme="majorHAnsi"/>
          <w:sz w:val="24"/>
          <w:szCs w:val="24"/>
        </w:rPr>
        <w:t>Wskazuję następujące podmiotowe środki dowodowe, które można uzyskać za pomocą bezpłatnych i ogólnodostępnych baz danych, oraz dane umożliwiające dostęp do tych środków:</w:t>
      </w:r>
    </w:p>
    <w:p w14:paraId="10697D17" w14:textId="77777777" w:rsidR="00CD525C" w:rsidRPr="00855A3B" w:rsidRDefault="00CD525C" w:rsidP="00A2169E">
      <w:pPr>
        <w:numPr>
          <w:ilvl w:val="0"/>
          <w:numId w:val="28"/>
        </w:numPr>
        <w:spacing w:after="120" w:line="360" w:lineRule="auto"/>
        <w:ind w:left="567" w:hanging="567"/>
        <w:contextualSpacing/>
        <w:jc w:val="both"/>
        <w:rPr>
          <w:rFonts w:asciiTheme="majorHAnsi" w:hAnsiTheme="majorHAnsi" w:cstheme="majorHAnsi"/>
          <w:sz w:val="24"/>
          <w:szCs w:val="24"/>
        </w:rPr>
      </w:pPr>
      <w:r w:rsidRPr="00855A3B">
        <w:rPr>
          <w:rFonts w:asciiTheme="majorHAnsi" w:hAnsiTheme="majorHAnsi" w:cstheme="majorHAnsi"/>
          <w:sz w:val="24"/>
          <w:szCs w:val="24"/>
        </w:rPr>
        <w:t>...............................................................................................................................</w:t>
      </w:r>
    </w:p>
    <w:p w14:paraId="39F0913B"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i/>
          <w:sz w:val="24"/>
          <w:szCs w:val="24"/>
        </w:rPr>
        <w:t>(wskazać podmiotowy środek dowodowy, adres internetowy, wydający urząd lub organ, dokładne dane referencyjne dokumentacji)</w:t>
      </w:r>
    </w:p>
    <w:p w14:paraId="5D004EE9" w14:textId="77777777" w:rsidR="00CD525C" w:rsidRPr="00855A3B" w:rsidRDefault="00CD525C" w:rsidP="00A2169E">
      <w:pPr>
        <w:numPr>
          <w:ilvl w:val="0"/>
          <w:numId w:val="28"/>
        </w:numPr>
        <w:spacing w:after="0" w:line="360" w:lineRule="auto"/>
        <w:ind w:left="567" w:hanging="567"/>
        <w:contextualSpacing/>
        <w:jc w:val="both"/>
        <w:rPr>
          <w:rFonts w:asciiTheme="majorHAnsi" w:hAnsiTheme="majorHAnsi" w:cstheme="majorHAnsi"/>
          <w:sz w:val="24"/>
          <w:szCs w:val="24"/>
        </w:rPr>
      </w:pPr>
      <w:r w:rsidRPr="00855A3B">
        <w:rPr>
          <w:rFonts w:asciiTheme="majorHAnsi" w:hAnsiTheme="majorHAnsi" w:cstheme="majorHAnsi"/>
          <w:sz w:val="24"/>
          <w:szCs w:val="24"/>
        </w:rPr>
        <w:t>...............................................................................................................................</w:t>
      </w:r>
    </w:p>
    <w:p w14:paraId="6FE02F9C" w14:textId="77777777" w:rsidR="00CD525C" w:rsidRPr="00855A3B" w:rsidRDefault="00CD525C" w:rsidP="00CD525C">
      <w:pPr>
        <w:spacing w:after="0" w:line="360" w:lineRule="auto"/>
        <w:jc w:val="both"/>
        <w:rPr>
          <w:rFonts w:asciiTheme="majorHAnsi" w:hAnsiTheme="majorHAnsi" w:cstheme="majorHAnsi"/>
          <w:i/>
          <w:sz w:val="24"/>
          <w:szCs w:val="24"/>
        </w:rPr>
      </w:pPr>
      <w:r w:rsidRPr="00855A3B">
        <w:rPr>
          <w:rFonts w:asciiTheme="majorHAnsi" w:hAnsiTheme="majorHAnsi" w:cstheme="majorHAnsi"/>
          <w:i/>
          <w:sz w:val="24"/>
          <w:szCs w:val="24"/>
        </w:rPr>
        <w:lastRenderedPageBreak/>
        <w:t>(wskazać podmiotowy środek dowodowy, adres internetowy, wydający urząd lub organ, dokładne dane referencyjne dokumentacji)</w:t>
      </w:r>
    </w:p>
    <w:p w14:paraId="068F7441" w14:textId="77777777" w:rsidR="00CD525C" w:rsidRPr="00855A3B" w:rsidRDefault="00CD525C" w:rsidP="00CD525C">
      <w:pPr>
        <w:spacing w:after="0" w:line="360" w:lineRule="auto"/>
        <w:jc w:val="both"/>
        <w:rPr>
          <w:rFonts w:asciiTheme="majorHAnsi" w:hAnsiTheme="majorHAnsi" w:cstheme="majorHAnsi"/>
          <w:i/>
          <w:sz w:val="16"/>
          <w:szCs w:val="16"/>
        </w:rPr>
      </w:pPr>
    </w:p>
    <w:p w14:paraId="486B8966" w14:textId="77777777" w:rsidR="00CD525C" w:rsidRPr="00855A3B" w:rsidRDefault="00CD525C" w:rsidP="00CD525C">
      <w:pPr>
        <w:spacing w:before="240" w:line="360" w:lineRule="auto"/>
        <w:jc w:val="both"/>
        <w:rPr>
          <w:rFonts w:asciiTheme="majorHAnsi" w:hAnsiTheme="majorHAnsi" w:cstheme="majorHAnsi"/>
          <w:sz w:val="24"/>
          <w:szCs w:val="24"/>
        </w:rPr>
      </w:pPr>
      <w:r w:rsidRPr="00855A3B">
        <w:rPr>
          <w:rFonts w:asciiTheme="majorHAnsi" w:hAnsiTheme="majorHAnsi" w:cstheme="majorHAnsi"/>
          <w:bCs/>
          <w:sz w:val="24"/>
          <w:szCs w:val="24"/>
        </w:rPr>
        <w:t xml:space="preserve">Niniejsze </w:t>
      </w:r>
      <w:r w:rsidRPr="00855A3B">
        <w:rPr>
          <w:rFonts w:asciiTheme="majorHAnsi" w:hAnsiTheme="majorHAnsi" w:cstheme="majorHAnsi"/>
          <w:sz w:val="24"/>
          <w:szCs w:val="24"/>
        </w:rPr>
        <w:t>oświadczenie</w:t>
      </w:r>
      <w:r w:rsidRPr="00855A3B">
        <w:rPr>
          <w:rFonts w:asciiTheme="majorHAnsi" w:hAnsiTheme="majorHAnsi" w:cstheme="majorHAnsi"/>
          <w:bCs/>
          <w:sz w:val="24"/>
          <w:szCs w:val="24"/>
        </w:rPr>
        <w:t xml:space="preserve"> potwierdza niepodleganie wykluczeniu na dzień składania ofert.</w:t>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p>
    <w:p w14:paraId="6082F933" w14:textId="77777777" w:rsidR="00CD525C" w:rsidRPr="00855A3B" w:rsidRDefault="00CD525C" w:rsidP="00CD525C">
      <w:pPr>
        <w:spacing w:after="0" w:line="360" w:lineRule="auto"/>
        <w:jc w:val="both"/>
        <w:rPr>
          <w:rFonts w:asciiTheme="majorHAnsi" w:hAnsiTheme="majorHAnsi" w:cstheme="majorHAnsi"/>
          <w:sz w:val="19"/>
          <w:szCs w:val="19"/>
        </w:rPr>
      </w:pPr>
      <w:r w:rsidRPr="00855A3B">
        <w:rPr>
          <w:rFonts w:asciiTheme="majorHAnsi" w:hAnsiTheme="majorHAnsi" w:cstheme="majorHAnsi"/>
          <w:sz w:val="24"/>
          <w:szCs w:val="24"/>
        </w:rPr>
        <w:t xml:space="preserve">UWAGA: DOKUMENT NALEŻY OPATRZYĆ KWALIFIKOWANYM PODPISEM ELEKTRONICZNYM </w:t>
      </w:r>
      <w:r w:rsidRPr="00855A3B">
        <w:rPr>
          <w:rFonts w:asciiTheme="majorHAnsi" w:eastAsia="Calibri" w:hAnsiTheme="majorHAnsi" w:cstheme="majorHAnsi"/>
          <w:i/>
          <w:iCs/>
          <w:sz w:val="19"/>
          <w:szCs w:val="19"/>
        </w:rPr>
        <w:t>PRZEZ</w:t>
      </w:r>
      <w:r w:rsidRPr="00855A3B">
        <w:rPr>
          <w:rFonts w:asciiTheme="majorHAnsi" w:hAnsiTheme="majorHAnsi" w:cstheme="majorHAnsi"/>
          <w:sz w:val="16"/>
        </w:rPr>
        <w:t xml:space="preserve"> </w:t>
      </w:r>
      <w:r w:rsidRPr="00855A3B">
        <w:rPr>
          <w:rFonts w:asciiTheme="majorHAnsi" w:hAnsiTheme="majorHAnsi" w:cstheme="majorHAnsi"/>
          <w:sz w:val="24"/>
          <w:szCs w:val="24"/>
        </w:rPr>
        <w:t xml:space="preserve">WYKONAWCĘ/WYKONAWCĘ WSPÓLNIE UBIEGAJĄCEGO SIĘ O UDZIELENIE ZAMÓWIENIA </w:t>
      </w:r>
      <w:r w:rsidRPr="00855A3B">
        <w:rPr>
          <w:rFonts w:asciiTheme="majorHAnsi" w:hAnsiTheme="majorHAnsi" w:cstheme="majorHAnsi"/>
        </w:rPr>
        <w:br w:type="page"/>
      </w:r>
    </w:p>
    <w:p w14:paraId="1B9F0FFE" w14:textId="77777777" w:rsidR="00CD525C" w:rsidRPr="00855A3B" w:rsidRDefault="00CD525C" w:rsidP="00CD525C">
      <w:pPr>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lastRenderedPageBreak/>
        <w:t>Załącznik nr 6 do SWZ:</w:t>
      </w:r>
    </w:p>
    <w:p w14:paraId="40353D6B" w14:textId="77777777" w:rsidR="00CD525C" w:rsidRPr="00855A3B" w:rsidRDefault="00CD525C" w:rsidP="00CD525C">
      <w:pPr>
        <w:spacing w:before="240" w:after="0" w:line="360" w:lineRule="auto"/>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Zamawiający: </w:t>
      </w:r>
      <w:r w:rsidRPr="00855A3B">
        <w:rPr>
          <w:rFonts w:asciiTheme="majorHAnsi" w:hAnsiTheme="majorHAnsi" w:cstheme="majorHAnsi"/>
          <w:sz w:val="24"/>
          <w:szCs w:val="24"/>
        </w:rPr>
        <w:t>Gmina Miejska Świdnik, Stanisława Wyspiańskiego 27, 21-040 Świdnik</w:t>
      </w:r>
    </w:p>
    <w:p w14:paraId="558209E9" w14:textId="77777777" w:rsidR="00CD525C" w:rsidRPr="00855A3B" w:rsidRDefault="00CD525C" w:rsidP="00CD525C">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Nr postępowania: </w:t>
      </w:r>
      <w:r w:rsidRPr="00855A3B">
        <w:rPr>
          <w:rFonts w:asciiTheme="majorHAnsi" w:eastAsia="Calibri" w:hAnsiTheme="majorHAnsi" w:cstheme="majorHAnsi"/>
          <w:color w:val="000000" w:themeColor="text1"/>
          <w:sz w:val="24"/>
          <w:szCs w:val="24"/>
          <w:lang w:eastAsia="pl-PL" w:bidi="pl-PL"/>
        </w:rPr>
        <w:t>WIZP-Z.271.10.2023</w:t>
      </w:r>
    </w:p>
    <w:p w14:paraId="78C319E4" w14:textId="5ADCA999" w:rsidR="00CD525C" w:rsidRPr="00855A3B" w:rsidRDefault="00CD525C" w:rsidP="00CD525C">
      <w:pPr>
        <w:spacing w:after="0" w:line="360" w:lineRule="auto"/>
        <w:jc w:val="both"/>
        <w:rPr>
          <w:rFonts w:asciiTheme="majorHAnsi" w:hAnsiTheme="majorHAnsi" w:cstheme="majorHAnsi"/>
          <w:color w:val="000000" w:themeColor="text1"/>
          <w:sz w:val="24"/>
          <w:szCs w:val="24"/>
        </w:rPr>
      </w:pPr>
      <w:r w:rsidRPr="00855A3B">
        <w:rPr>
          <w:rFonts w:asciiTheme="majorHAnsi" w:eastAsia="Calibri" w:hAnsiTheme="majorHAnsi" w:cstheme="majorHAnsi"/>
          <w:b/>
          <w:color w:val="000000" w:themeColor="text1"/>
          <w:sz w:val="24"/>
          <w:szCs w:val="24"/>
          <w:lang w:eastAsia="pl-PL" w:bidi="pl-PL"/>
        </w:rPr>
        <w:t xml:space="preserve">Nazwa postępowania: </w:t>
      </w:r>
      <w:r w:rsidRPr="00855A3B">
        <w:rPr>
          <w:rFonts w:asciiTheme="majorHAnsi" w:hAnsiTheme="majorHAnsi" w:cstheme="majorHAnsi"/>
          <w:color w:val="000000" w:themeColor="text1"/>
          <w:sz w:val="24"/>
          <w:szCs w:val="24"/>
        </w:rPr>
        <w:t>Zakup  zeroemisyjnych autobusów wodorowych dla Gminy Miejskiej Świdnik.</w:t>
      </w:r>
    </w:p>
    <w:p w14:paraId="6FC52F65" w14:textId="77777777" w:rsidR="00CD525C" w:rsidRPr="00855A3B" w:rsidRDefault="00CD525C" w:rsidP="00CD525C">
      <w:pPr>
        <w:spacing w:after="0" w:line="360" w:lineRule="auto"/>
        <w:jc w:val="both"/>
        <w:rPr>
          <w:rFonts w:asciiTheme="majorHAnsi" w:eastAsia="Calibri" w:hAnsiTheme="majorHAnsi" w:cstheme="majorHAnsi"/>
          <w:color w:val="00000A"/>
          <w:sz w:val="24"/>
          <w:szCs w:val="24"/>
          <w:lang w:eastAsia="pl-PL" w:bidi="pl-PL"/>
        </w:rPr>
      </w:pPr>
      <w:r w:rsidRPr="00855A3B">
        <w:rPr>
          <w:rFonts w:asciiTheme="majorHAnsi" w:eastAsia="Calibri" w:hAnsiTheme="majorHAnsi" w:cstheme="majorHAnsi"/>
          <w:color w:val="00000A"/>
          <w:sz w:val="24"/>
          <w:szCs w:val="24"/>
          <w:lang w:eastAsia="pl-PL" w:bidi="pl-PL"/>
        </w:rPr>
        <w:t>............................................................</w:t>
      </w:r>
    </w:p>
    <w:p w14:paraId="7AB8215C"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eastAsia="Calibri" w:hAnsiTheme="majorHAnsi" w:cstheme="majorHAnsi"/>
          <w:i/>
          <w:iCs/>
          <w:sz w:val="19"/>
          <w:szCs w:val="19"/>
        </w:rPr>
        <w:t>(pełna nazwa/firma, adres, krajowy numer identyfikacyjny – a w przypadku podmiotów polskich NIP/REGON lub PESEL)</w:t>
      </w:r>
    </w:p>
    <w:p w14:paraId="04E4C761" w14:textId="77777777" w:rsidR="00CD525C" w:rsidRPr="00855A3B" w:rsidRDefault="00CD525C" w:rsidP="00CD525C">
      <w:pPr>
        <w:spacing w:after="0" w:line="360" w:lineRule="auto"/>
        <w:rPr>
          <w:rFonts w:asciiTheme="majorHAnsi" w:hAnsiTheme="majorHAnsi" w:cstheme="majorHAnsi"/>
          <w:i/>
          <w:sz w:val="16"/>
          <w:szCs w:val="16"/>
        </w:rPr>
      </w:pPr>
      <w:r w:rsidRPr="00855A3B">
        <w:rPr>
          <w:rFonts w:asciiTheme="majorHAnsi" w:eastAsia="Calibri" w:hAnsiTheme="majorHAnsi" w:cstheme="majorHAnsi"/>
          <w:color w:val="00000A"/>
          <w:sz w:val="24"/>
          <w:szCs w:val="24"/>
          <w:lang w:eastAsia="pl-PL" w:bidi="pl-PL"/>
        </w:rPr>
        <w:t xml:space="preserve">reprezentowany przez: ......... </w:t>
      </w:r>
      <w:r w:rsidRPr="00855A3B">
        <w:rPr>
          <w:rFonts w:asciiTheme="majorHAnsi" w:eastAsia="Calibri" w:hAnsiTheme="majorHAnsi" w:cstheme="majorHAnsi"/>
          <w:i/>
          <w:iCs/>
          <w:sz w:val="19"/>
          <w:szCs w:val="19"/>
        </w:rPr>
        <w:t>(imię, nazwisko, stanowisko/podstawa do reprezentacji)</w:t>
      </w:r>
    </w:p>
    <w:p w14:paraId="57C17894" w14:textId="77777777" w:rsidR="00CD525C" w:rsidRPr="00855A3B" w:rsidRDefault="00CD525C" w:rsidP="00CD525C">
      <w:pPr>
        <w:spacing w:after="0"/>
        <w:rPr>
          <w:rFonts w:asciiTheme="majorHAnsi" w:hAnsiTheme="majorHAnsi" w:cstheme="majorHAnsi"/>
          <w:b/>
          <w:sz w:val="20"/>
          <w:szCs w:val="20"/>
        </w:rPr>
      </w:pPr>
    </w:p>
    <w:p w14:paraId="343BA347" w14:textId="77777777" w:rsidR="00CD525C" w:rsidRPr="00855A3B" w:rsidRDefault="00CD525C" w:rsidP="00CD525C">
      <w:pPr>
        <w:spacing w:after="0" w:line="360" w:lineRule="auto"/>
        <w:jc w:val="center"/>
        <w:rPr>
          <w:rFonts w:asciiTheme="majorHAnsi" w:hAnsiTheme="majorHAnsi" w:cstheme="majorHAnsi"/>
          <w:b/>
          <w:sz w:val="24"/>
          <w:szCs w:val="24"/>
        </w:rPr>
      </w:pPr>
      <w:r w:rsidRPr="00855A3B">
        <w:rPr>
          <w:rFonts w:asciiTheme="majorHAnsi" w:hAnsiTheme="majorHAnsi" w:cstheme="majorHAnsi"/>
          <w:b/>
          <w:sz w:val="24"/>
          <w:szCs w:val="24"/>
        </w:rPr>
        <w:t xml:space="preserve">Oświadczenia podmiotu udostępniającego zasoby dotyczące przesłanek wykluczenia z art. 5k rozporządzenia 833/2014 oraz art. 7 ust. 1 </w:t>
      </w:r>
    </w:p>
    <w:p w14:paraId="6EF3A8A4" w14:textId="77777777" w:rsidR="00CD525C" w:rsidRPr="00855A3B" w:rsidRDefault="00CD525C" w:rsidP="00CD525C">
      <w:pPr>
        <w:spacing w:after="0" w:line="360" w:lineRule="auto"/>
        <w:jc w:val="center"/>
        <w:rPr>
          <w:rFonts w:asciiTheme="majorHAnsi" w:hAnsiTheme="majorHAnsi" w:cstheme="majorHAnsi"/>
          <w:b/>
          <w:sz w:val="24"/>
          <w:szCs w:val="24"/>
        </w:rPr>
      </w:pPr>
      <w:r w:rsidRPr="00855A3B">
        <w:rPr>
          <w:rFonts w:asciiTheme="majorHAnsi" w:hAnsiTheme="majorHAnsi" w:cstheme="majorHAnsi"/>
          <w:b/>
          <w:sz w:val="24"/>
          <w:szCs w:val="24"/>
        </w:rPr>
        <w:t>ustawy o szczególnych rozwiązaniach w zakresie przeciwdziałania wspieraniu agresji na Ukrainę oraz służących ochronie bezpieczeństwa narodowego</w:t>
      </w:r>
    </w:p>
    <w:p w14:paraId="14999138" w14:textId="77777777" w:rsidR="00CD525C" w:rsidRPr="00855A3B" w:rsidRDefault="00CD525C" w:rsidP="00CD525C">
      <w:pPr>
        <w:spacing w:before="120" w:after="0" w:line="360" w:lineRule="auto"/>
        <w:jc w:val="center"/>
        <w:rPr>
          <w:rFonts w:asciiTheme="majorHAnsi" w:hAnsiTheme="majorHAnsi" w:cstheme="majorHAnsi"/>
          <w:b/>
          <w:sz w:val="24"/>
          <w:szCs w:val="24"/>
          <w:u w:val="single"/>
        </w:rPr>
      </w:pPr>
      <w:r w:rsidRPr="00855A3B">
        <w:rPr>
          <w:rFonts w:asciiTheme="majorHAnsi" w:hAnsiTheme="majorHAnsi" w:cstheme="majorHAnsi"/>
          <w:b/>
          <w:sz w:val="24"/>
          <w:szCs w:val="24"/>
        </w:rPr>
        <w:t xml:space="preserve">składane na podstawie art. 125 ust. 5 ustawy </w:t>
      </w:r>
      <w:proofErr w:type="spellStart"/>
      <w:r w:rsidRPr="00855A3B">
        <w:rPr>
          <w:rFonts w:asciiTheme="majorHAnsi" w:hAnsiTheme="majorHAnsi" w:cstheme="majorHAnsi"/>
          <w:b/>
          <w:sz w:val="24"/>
          <w:szCs w:val="24"/>
        </w:rPr>
        <w:t>Pzp</w:t>
      </w:r>
      <w:proofErr w:type="spellEnd"/>
    </w:p>
    <w:p w14:paraId="6264CBB6" w14:textId="77777777" w:rsidR="00CD525C" w:rsidRPr="00855A3B" w:rsidRDefault="00CD525C" w:rsidP="00CD525C">
      <w:pPr>
        <w:shd w:val="clear" w:color="auto" w:fill="BFBFBF" w:themeFill="background1" w:themeFillShade="BF"/>
        <w:spacing w:before="360" w:after="0" w:line="360" w:lineRule="auto"/>
        <w:rPr>
          <w:rFonts w:asciiTheme="majorHAnsi" w:hAnsiTheme="majorHAnsi" w:cstheme="majorHAnsi"/>
          <w:b/>
          <w:sz w:val="24"/>
          <w:szCs w:val="24"/>
        </w:rPr>
      </w:pPr>
      <w:r w:rsidRPr="00855A3B">
        <w:rPr>
          <w:rFonts w:asciiTheme="majorHAnsi" w:hAnsiTheme="majorHAnsi" w:cstheme="majorHAnsi"/>
          <w:b/>
          <w:sz w:val="24"/>
          <w:szCs w:val="24"/>
        </w:rPr>
        <w:t>Oświadczenia dotyczące podmiotu udostepniającego zasoby:</w:t>
      </w:r>
    </w:p>
    <w:p w14:paraId="4FE7F210" w14:textId="77777777" w:rsidR="00CD525C" w:rsidRPr="00855A3B" w:rsidRDefault="00CD525C" w:rsidP="00A2169E">
      <w:pPr>
        <w:numPr>
          <w:ilvl w:val="0"/>
          <w:numId w:val="30"/>
        </w:numPr>
        <w:spacing w:before="240" w:after="0" w:line="360" w:lineRule="auto"/>
        <w:ind w:left="426" w:hanging="426"/>
        <w:contextualSpacing/>
        <w:jc w:val="both"/>
        <w:rPr>
          <w:rFonts w:asciiTheme="majorHAnsi" w:hAnsiTheme="majorHAnsi" w:cstheme="majorHAnsi"/>
          <w:b/>
          <w:bCs/>
          <w:sz w:val="24"/>
          <w:szCs w:val="24"/>
        </w:rPr>
      </w:pPr>
      <w:r w:rsidRPr="00855A3B">
        <w:rPr>
          <w:rFonts w:asciiTheme="majorHAnsi" w:hAnsiTheme="majorHAnsi" w:cstheme="majorHAnsi"/>
          <w:sz w:val="24"/>
          <w:szCs w:val="24"/>
        </w:rPr>
        <w:t>Oświadczam, że nie zachodzą w stosunku do mnie przesłanki wykluczenia</w:t>
      </w:r>
      <w:r w:rsidRPr="00855A3B">
        <w:rPr>
          <w:rFonts w:asciiTheme="majorHAnsi" w:hAnsiTheme="majorHAnsi" w:cstheme="majorHAnsi"/>
          <w:sz w:val="24"/>
          <w:szCs w:val="24"/>
        </w:rPr>
        <w:br/>
        <w:t xml:space="preserve">z postępowania na podstawie art. 5k rozporządzenia Rady (UE) nr 833/2014 </w:t>
      </w:r>
      <w:r w:rsidRPr="00855A3B">
        <w:rPr>
          <w:rFonts w:asciiTheme="majorHAnsi" w:hAnsiTheme="majorHAnsi" w:cstheme="majorHAnsi"/>
          <w:sz w:val="24"/>
          <w:szCs w:val="24"/>
        </w:rPr>
        <w:br/>
        <w:t xml:space="preserve">z dnia 31 lipca 2014 r. dotyczącego środków ograniczających w związku </w:t>
      </w:r>
      <w:r w:rsidRPr="00855A3B">
        <w:rPr>
          <w:rFonts w:asciiTheme="majorHAnsi" w:hAnsiTheme="majorHAnsi" w:cstheme="majorHAnsi"/>
          <w:sz w:val="24"/>
          <w:szCs w:val="24"/>
        </w:rPr>
        <w:br/>
        <w:t xml:space="preserve">z działaniami Rosji destabilizującymi sytuację na Ukrainie (Dz. Urz. UE nr L 229 </w:t>
      </w:r>
      <w:r w:rsidRPr="00855A3B">
        <w:rPr>
          <w:rFonts w:asciiTheme="majorHAnsi" w:hAnsiTheme="majorHAnsi" w:cstheme="majorHAnsi"/>
          <w:sz w:val="24"/>
          <w:szCs w:val="24"/>
        </w:rPr>
        <w:br/>
        <w:t xml:space="preserve">z 31.7.2014, str. 1), dalej: rozporządzenie 833/2014, w brzmieniu nadanym rozporządzeniem Rady (UE) 2022/576 w sprawie zmiany rozporządzenia (UE) </w:t>
      </w:r>
      <w:r w:rsidRPr="00855A3B">
        <w:rPr>
          <w:rFonts w:asciiTheme="majorHAnsi" w:hAnsiTheme="majorHAnsi" w:cstheme="majorHAnsi"/>
          <w:sz w:val="24"/>
          <w:szCs w:val="24"/>
        </w:rPr>
        <w:br/>
        <w:t>nr 833/2014 dotyczącego środków ograniczających w związku z działaniami Rosji destabilizującymi sytuację na Ukrainie (Dz. Urz. UE nr L 111 z 8.4.2022, str. 1), dalej: rozporządzenie 2022/576.</w:t>
      </w:r>
      <w:r w:rsidRPr="00855A3B">
        <w:rPr>
          <w:rFonts w:asciiTheme="majorHAnsi" w:hAnsiTheme="majorHAnsi" w:cstheme="majorHAnsi"/>
          <w:sz w:val="24"/>
          <w:szCs w:val="24"/>
          <w:vertAlign w:val="superscript"/>
        </w:rPr>
        <w:footnoteReference w:id="3"/>
      </w:r>
    </w:p>
    <w:p w14:paraId="103E2DB3" w14:textId="77777777" w:rsidR="00CD525C" w:rsidRPr="00855A3B" w:rsidRDefault="00CD525C" w:rsidP="00A2169E">
      <w:pPr>
        <w:numPr>
          <w:ilvl w:val="0"/>
          <w:numId w:val="30"/>
        </w:numPr>
        <w:spacing w:before="120" w:after="0" w:line="360" w:lineRule="auto"/>
        <w:ind w:left="426" w:hanging="426"/>
        <w:contextualSpacing/>
        <w:jc w:val="both"/>
        <w:rPr>
          <w:rFonts w:asciiTheme="majorHAnsi" w:hAnsiTheme="majorHAnsi" w:cstheme="majorHAnsi"/>
          <w:b/>
          <w:bCs/>
          <w:sz w:val="24"/>
          <w:szCs w:val="24"/>
        </w:rPr>
      </w:pPr>
      <w:r w:rsidRPr="00855A3B">
        <w:rPr>
          <w:rFonts w:asciiTheme="majorHAnsi" w:hAnsiTheme="majorHAnsi" w:cstheme="majorHAnsi"/>
          <w:sz w:val="24"/>
          <w:szCs w:val="24"/>
        </w:rPr>
        <w:t xml:space="preserve">Oświadczam, że nie zachodzą w stosunku do mnie przesłanki wykluczenia </w:t>
      </w:r>
      <w:r w:rsidRPr="00855A3B">
        <w:rPr>
          <w:rFonts w:asciiTheme="majorHAnsi" w:hAnsiTheme="majorHAnsi" w:cstheme="majorHAnsi"/>
          <w:sz w:val="24"/>
          <w:szCs w:val="24"/>
        </w:rPr>
        <w:br/>
        <w:t xml:space="preserve">z postępowania na podstawie art. </w:t>
      </w:r>
      <w:r w:rsidRPr="00855A3B">
        <w:rPr>
          <w:rFonts w:asciiTheme="majorHAnsi" w:eastAsia="Times New Roman" w:hAnsiTheme="majorHAnsi" w:cstheme="majorHAnsi"/>
          <w:sz w:val="24"/>
          <w:szCs w:val="24"/>
          <w:lang w:eastAsia="pl-PL"/>
        </w:rPr>
        <w:t xml:space="preserve">7 ust. 1 ustawy </w:t>
      </w:r>
      <w:r w:rsidRPr="00855A3B">
        <w:rPr>
          <w:rFonts w:asciiTheme="majorHAnsi" w:hAnsiTheme="majorHAnsi" w:cstheme="majorHAnsi"/>
          <w:sz w:val="24"/>
          <w:szCs w:val="24"/>
        </w:rPr>
        <w:t>z dnia 13 kwietnia 2022 r.</w:t>
      </w:r>
      <w:r w:rsidRPr="00855A3B">
        <w:rPr>
          <w:rFonts w:asciiTheme="majorHAnsi" w:hAnsiTheme="majorHAnsi" w:cstheme="majorHAnsi"/>
          <w:i/>
          <w:iCs/>
          <w:sz w:val="24"/>
          <w:szCs w:val="24"/>
        </w:rPr>
        <w:br/>
        <w:t xml:space="preserve">o szczególnych rozwiązaniach w zakresie przeciwdziałania wspieraniu agresji </w:t>
      </w:r>
      <w:r w:rsidRPr="00855A3B">
        <w:rPr>
          <w:rFonts w:asciiTheme="majorHAnsi" w:hAnsiTheme="majorHAnsi" w:cstheme="majorHAnsi"/>
          <w:i/>
          <w:iCs/>
          <w:sz w:val="24"/>
          <w:szCs w:val="24"/>
        </w:rPr>
        <w:br/>
      </w:r>
      <w:r w:rsidRPr="00855A3B">
        <w:rPr>
          <w:rFonts w:asciiTheme="majorHAnsi" w:hAnsiTheme="majorHAnsi" w:cstheme="majorHAnsi"/>
          <w:i/>
          <w:iCs/>
          <w:sz w:val="24"/>
          <w:szCs w:val="24"/>
        </w:rPr>
        <w:lastRenderedPageBreak/>
        <w:t xml:space="preserve">na Ukrainę oraz służących ochronie bezpieczeństwa narodowego </w:t>
      </w:r>
      <w:r w:rsidRPr="00855A3B">
        <w:rPr>
          <w:rFonts w:asciiTheme="majorHAnsi" w:hAnsiTheme="majorHAnsi" w:cstheme="majorHAnsi"/>
          <w:sz w:val="24"/>
          <w:szCs w:val="24"/>
        </w:rPr>
        <w:t>(Dz. U. poz. 835)</w:t>
      </w:r>
      <w:r w:rsidRPr="00855A3B">
        <w:rPr>
          <w:rFonts w:asciiTheme="majorHAnsi" w:hAnsiTheme="majorHAnsi" w:cstheme="majorHAnsi"/>
          <w:i/>
          <w:iCs/>
          <w:sz w:val="24"/>
          <w:szCs w:val="24"/>
        </w:rPr>
        <w:t>.</w:t>
      </w:r>
      <w:r w:rsidRPr="00855A3B">
        <w:rPr>
          <w:rFonts w:asciiTheme="majorHAnsi" w:hAnsiTheme="majorHAnsi" w:cstheme="majorHAnsi"/>
          <w:i/>
          <w:iCs/>
          <w:sz w:val="24"/>
          <w:szCs w:val="24"/>
          <w:vertAlign w:val="superscript"/>
        </w:rPr>
        <w:footnoteReference w:id="4"/>
      </w:r>
    </w:p>
    <w:p w14:paraId="3C6BF65B" w14:textId="77777777" w:rsidR="00CD525C" w:rsidRPr="00855A3B" w:rsidRDefault="00CD525C" w:rsidP="00CD525C">
      <w:pPr>
        <w:shd w:val="clear" w:color="auto" w:fill="BFBFBF" w:themeFill="background1" w:themeFillShade="BF"/>
        <w:spacing w:before="240" w:after="0" w:line="360" w:lineRule="auto"/>
        <w:jc w:val="both"/>
        <w:rPr>
          <w:rFonts w:asciiTheme="majorHAnsi" w:hAnsiTheme="majorHAnsi" w:cstheme="majorHAnsi"/>
          <w:b/>
          <w:sz w:val="24"/>
          <w:szCs w:val="24"/>
        </w:rPr>
      </w:pPr>
      <w:r w:rsidRPr="00855A3B">
        <w:rPr>
          <w:rFonts w:asciiTheme="majorHAnsi" w:hAnsiTheme="majorHAnsi" w:cstheme="majorHAnsi"/>
          <w:b/>
          <w:sz w:val="24"/>
          <w:szCs w:val="24"/>
        </w:rPr>
        <w:t>Oświadczenie dotyczące podanych informacji:</w:t>
      </w:r>
    </w:p>
    <w:p w14:paraId="14D6E218" w14:textId="77777777" w:rsidR="00CD525C" w:rsidRPr="00855A3B" w:rsidRDefault="00CD525C" w:rsidP="00CD525C">
      <w:pPr>
        <w:spacing w:before="120" w:after="12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Oświadczam, że wszystkie informacje podane w powyższych oświadczeniach </w:t>
      </w:r>
      <w:r w:rsidRPr="00855A3B">
        <w:rPr>
          <w:rFonts w:asciiTheme="majorHAnsi" w:hAnsiTheme="majorHAnsi" w:cstheme="majorHAnsi"/>
          <w:sz w:val="24"/>
          <w:szCs w:val="24"/>
        </w:rPr>
        <w:br/>
        <w:t>są aktualne i zgodne z prawdą oraz zostały przedstawione z pełną świadomością konsekwencji wprowadzenia zamawiającego w błąd przy przedstawianiu informacji.</w:t>
      </w:r>
    </w:p>
    <w:p w14:paraId="12AC6ED0" w14:textId="77777777" w:rsidR="00CD525C" w:rsidRPr="00855A3B" w:rsidRDefault="00CD525C" w:rsidP="00CD525C">
      <w:pPr>
        <w:shd w:val="clear" w:color="auto" w:fill="BFBFBF" w:themeFill="background1" w:themeFillShade="BF"/>
        <w:spacing w:after="120" w:line="360" w:lineRule="auto"/>
        <w:jc w:val="both"/>
        <w:rPr>
          <w:rFonts w:asciiTheme="majorHAnsi" w:hAnsiTheme="majorHAnsi" w:cstheme="majorHAnsi"/>
          <w:b/>
          <w:sz w:val="24"/>
          <w:szCs w:val="24"/>
        </w:rPr>
      </w:pPr>
      <w:r w:rsidRPr="00855A3B">
        <w:rPr>
          <w:rFonts w:asciiTheme="majorHAnsi" w:hAnsiTheme="majorHAnsi" w:cstheme="majorHAnsi"/>
          <w:b/>
          <w:sz w:val="24"/>
          <w:szCs w:val="24"/>
        </w:rPr>
        <w:t>Informacja dotycząca dostępu do podmiotowych środków dowodowych:</w:t>
      </w:r>
    </w:p>
    <w:p w14:paraId="7C23EEF6" w14:textId="77777777" w:rsidR="00CD525C" w:rsidRPr="00855A3B" w:rsidRDefault="00CD525C" w:rsidP="00CD525C">
      <w:pPr>
        <w:spacing w:after="120" w:line="360" w:lineRule="auto"/>
        <w:jc w:val="both"/>
        <w:rPr>
          <w:rFonts w:asciiTheme="majorHAnsi" w:hAnsiTheme="majorHAnsi" w:cstheme="majorHAnsi"/>
          <w:sz w:val="24"/>
          <w:szCs w:val="24"/>
        </w:rPr>
      </w:pPr>
      <w:r w:rsidRPr="00855A3B">
        <w:rPr>
          <w:rFonts w:asciiTheme="majorHAnsi" w:hAnsiTheme="majorHAnsi" w:cstheme="majorHAnsi"/>
          <w:sz w:val="24"/>
          <w:szCs w:val="24"/>
        </w:rPr>
        <w:t>Wskazuję następujące podmiotowe środki dowodowe, które można uzyskać za pomocą bezpłatnych i ogólnodostępnych baz danych, oraz dane umożliwiające dostęp do tych środków:</w:t>
      </w:r>
    </w:p>
    <w:p w14:paraId="09934590" w14:textId="77777777" w:rsidR="00CD525C" w:rsidRPr="00855A3B" w:rsidRDefault="00CD525C" w:rsidP="00A2169E">
      <w:pPr>
        <w:numPr>
          <w:ilvl w:val="0"/>
          <w:numId w:val="29"/>
        </w:numPr>
        <w:spacing w:after="0" w:line="360" w:lineRule="auto"/>
        <w:ind w:left="426" w:hanging="426"/>
        <w:contextualSpacing/>
        <w:jc w:val="both"/>
        <w:rPr>
          <w:rFonts w:asciiTheme="majorHAnsi" w:hAnsiTheme="majorHAnsi" w:cstheme="majorHAnsi"/>
          <w:sz w:val="24"/>
          <w:szCs w:val="24"/>
        </w:rPr>
      </w:pPr>
      <w:r w:rsidRPr="00855A3B">
        <w:rPr>
          <w:rFonts w:asciiTheme="majorHAnsi" w:hAnsiTheme="majorHAnsi" w:cstheme="majorHAnsi"/>
          <w:sz w:val="24"/>
          <w:szCs w:val="24"/>
        </w:rPr>
        <w:t>................................................................................</w:t>
      </w:r>
    </w:p>
    <w:p w14:paraId="71E051E4"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i/>
          <w:sz w:val="24"/>
          <w:szCs w:val="24"/>
        </w:rPr>
        <w:t>(wskazać podmiotowy środek dowodowy, adres internetowy, wydający urząd lub organ, dokładne dane referencyjne dokumentacji)</w:t>
      </w:r>
    </w:p>
    <w:p w14:paraId="45B29AF4" w14:textId="77777777" w:rsidR="00CD525C" w:rsidRPr="00855A3B" w:rsidRDefault="00CD525C" w:rsidP="00A2169E">
      <w:pPr>
        <w:numPr>
          <w:ilvl w:val="0"/>
          <w:numId w:val="29"/>
        </w:numPr>
        <w:spacing w:after="0" w:line="360" w:lineRule="auto"/>
        <w:ind w:left="426" w:hanging="426"/>
        <w:contextualSpacing/>
        <w:jc w:val="both"/>
        <w:rPr>
          <w:rFonts w:asciiTheme="majorHAnsi" w:hAnsiTheme="majorHAnsi" w:cstheme="majorHAnsi"/>
          <w:sz w:val="24"/>
          <w:szCs w:val="24"/>
        </w:rPr>
      </w:pPr>
      <w:r w:rsidRPr="00855A3B">
        <w:rPr>
          <w:rFonts w:asciiTheme="majorHAnsi" w:hAnsiTheme="majorHAnsi" w:cstheme="majorHAnsi"/>
          <w:sz w:val="24"/>
          <w:szCs w:val="24"/>
        </w:rPr>
        <w:t>...................................................................................</w:t>
      </w:r>
    </w:p>
    <w:p w14:paraId="6FEF57AE" w14:textId="77777777" w:rsidR="00CD525C" w:rsidRPr="00855A3B" w:rsidRDefault="00CD525C" w:rsidP="00CD525C">
      <w:pPr>
        <w:spacing w:after="0" w:line="360" w:lineRule="auto"/>
        <w:jc w:val="both"/>
        <w:rPr>
          <w:rFonts w:asciiTheme="majorHAnsi" w:hAnsiTheme="majorHAnsi" w:cstheme="majorHAnsi"/>
          <w:i/>
          <w:sz w:val="24"/>
          <w:szCs w:val="24"/>
        </w:rPr>
      </w:pPr>
      <w:r w:rsidRPr="00855A3B">
        <w:rPr>
          <w:rFonts w:asciiTheme="majorHAnsi" w:hAnsiTheme="majorHAnsi" w:cstheme="majorHAnsi"/>
          <w:i/>
          <w:sz w:val="24"/>
          <w:szCs w:val="24"/>
        </w:rPr>
        <w:t>(wskazać podmiotowy środek dowodowy, adres internetowy, wydający urząd lub organ, dokładne dane referencyjne dokumentacji)</w:t>
      </w:r>
    </w:p>
    <w:p w14:paraId="4C03B4A2" w14:textId="77777777" w:rsidR="00CD525C" w:rsidRPr="00855A3B" w:rsidRDefault="00CD525C" w:rsidP="00CD525C">
      <w:pPr>
        <w:spacing w:before="240" w:line="360" w:lineRule="auto"/>
        <w:jc w:val="both"/>
        <w:rPr>
          <w:rFonts w:asciiTheme="majorHAnsi" w:hAnsiTheme="majorHAnsi" w:cstheme="majorHAnsi"/>
          <w:sz w:val="24"/>
          <w:szCs w:val="24"/>
        </w:rPr>
      </w:pPr>
      <w:r w:rsidRPr="00855A3B">
        <w:rPr>
          <w:rFonts w:asciiTheme="majorHAnsi" w:hAnsiTheme="majorHAnsi" w:cstheme="majorHAnsi"/>
          <w:bCs/>
          <w:sz w:val="24"/>
          <w:szCs w:val="24"/>
        </w:rPr>
        <w:t xml:space="preserve">Niniejsze </w:t>
      </w:r>
      <w:r w:rsidRPr="00855A3B">
        <w:rPr>
          <w:rFonts w:asciiTheme="majorHAnsi" w:hAnsiTheme="majorHAnsi" w:cstheme="majorHAnsi"/>
          <w:sz w:val="24"/>
          <w:szCs w:val="24"/>
        </w:rPr>
        <w:t>oświadczenie,</w:t>
      </w:r>
      <w:r w:rsidRPr="00855A3B">
        <w:rPr>
          <w:rFonts w:asciiTheme="majorHAnsi" w:hAnsiTheme="majorHAnsi" w:cstheme="majorHAnsi"/>
          <w:bCs/>
          <w:sz w:val="24"/>
          <w:szCs w:val="24"/>
        </w:rPr>
        <w:t xml:space="preserve"> potwierdza niepodleganie wykluczeniu na dzień składania ofert.</w:t>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r w:rsidRPr="00855A3B">
        <w:rPr>
          <w:rFonts w:asciiTheme="majorHAnsi" w:hAnsiTheme="majorHAnsi" w:cstheme="majorHAnsi"/>
          <w:sz w:val="24"/>
          <w:szCs w:val="24"/>
        </w:rPr>
        <w:tab/>
      </w:r>
    </w:p>
    <w:p w14:paraId="45357F98"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UWAGA: DOKUMENT NALEŻY OPATRZYĆ KWALIFIKOWANYM PODPISEM ELEKTRONICZNYM </w:t>
      </w:r>
      <w:r w:rsidRPr="00855A3B">
        <w:rPr>
          <w:rFonts w:asciiTheme="majorHAnsi" w:eastAsia="Calibri" w:hAnsiTheme="majorHAnsi" w:cstheme="majorHAnsi"/>
          <w:i/>
          <w:iCs/>
          <w:sz w:val="19"/>
          <w:szCs w:val="19"/>
        </w:rPr>
        <w:t>PRZEZ</w:t>
      </w:r>
      <w:r w:rsidRPr="00855A3B">
        <w:rPr>
          <w:rFonts w:asciiTheme="majorHAnsi" w:hAnsiTheme="majorHAnsi" w:cstheme="majorHAnsi"/>
          <w:sz w:val="16"/>
        </w:rPr>
        <w:t xml:space="preserve"> </w:t>
      </w:r>
      <w:r w:rsidRPr="00855A3B">
        <w:rPr>
          <w:rFonts w:asciiTheme="majorHAnsi" w:hAnsiTheme="majorHAnsi" w:cstheme="majorHAnsi"/>
          <w:sz w:val="24"/>
          <w:szCs w:val="24"/>
        </w:rPr>
        <w:t>PODMIOT UDOSTĘPNIAJĄCY ZASOBY</w:t>
      </w:r>
    </w:p>
    <w:p w14:paraId="306CD4C5" w14:textId="77777777" w:rsidR="00CD525C" w:rsidRPr="00855A3B" w:rsidRDefault="00CD525C" w:rsidP="00CD525C">
      <w:pPr>
        <w:spacing w:after="0"/>
        <w:rPr>
          <w:rFonts w:asciiTheme="majorHAnsi" w:hAnsiTheme="majorHAnsi" w:cstheme="majorHAnsi"/>
          <w:sz w:val="24"/>
          <w:szCs w:val="24"/>
        </w:rPr>
      </w:pPr>
      <w:r w:rsidRPr="00855A3B">
        <w:rPr>
          <w:rFonts w:asciiTheme="majorHAnsi" w:hAnsiTheme="majorHAnsi" w:cstheme="majorHAnsi"/>
          <w:sz w:val="24"/>
          <w:szCs w:val="24"/>
        </w:rPr>
        <w:br w:type="page"/>
      </w:r>
    </w:p>
    <w:p w14:paraId="5A2B4848" w14:textId="77777777" w:rsidR="00CD525C" w:rsidRPr="00855A3B" w:rsidRDefault="00CD525C" w:rsidP="00CD525C">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lastRenderedPageBreak/>
        <w:t>Załącznik nr 7 do SWZ – wykaz wykonanych dostaw</w:t>
      </w:r>
    </w:p>
    <w:p w14:paraId="4980CD45" w14:textId="77777777" w:rsidR="00CD525C" w:rsidRPr="00855A3B" w:rsidRDefault="00CD525C" w:rsidP="00CD525C">
      <w:pPr>
        <w:spacing w:before="240" w:after="0" w:line="360" w:lineRule="auto"/>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Zamawiający: </w:t>
      </w:r>
      <w:r w:rsidRPr="00855A3B">
        <w:rPr>
          <w:rFonts w:asciiTheme="majorHAnsi" w:hAnsiTheme="majorHAnsi" w:cstheme="majorHAnsi"/>
          <w:sz w:val="24"/>
          <w:szCs w:val="24"/>
        </w:rPr>
        <w:t>Gmina Miejska Świdnik, Stanisława Wyspiańskiego 27, 21-040 Świdnik</w:t>
      </w:r>
    </w:p>
    <w:p w14:paraId="6D4FA51C" w14:textId="77777777" w:rsidR="00CD525C" w:rsidRPr="00855A3B" w:rsidRDefault="00CD525C" w:rsidP="00CD525C">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Nr postępowania: </w:t>
      </w:r>
      <w:r w:rsidRPr="00855A3B">
        <w:rPr>
          <w:rFonts w:asciiTheme="majorHAnsi" w:eastAsia="Calibri" w:hAnsiTheme="majorHAnsi" w:cstheme="majorHAnsi"/>
          <w:color w:val="000000" w:themeColor="text1"/>
          <w:sz w:val="24"/>
          <w:szCs w:val="24"/>
          <w:lang w:eastAsia="pl-PL" w:bidi="pl-PL"/>
        </w:rPr>
        <w:t>WIZP-Z.271.10.2023</w:t>
      </w:r>
    </w:p>
    <w:p w14:paraId="237E033B" w14:textId="2C4C9BA6" w:rsidR="00CD525C" w:rsidRPr="00855A3B" w:rsidRDefault="00CD525C" w:rsidP="00CD525C">
      <w:pPr>
        <w:spacing w:after="0" w:line="360" w:lineRule="auto"/>
        <w:jc w:val="both"/>
        <w:rPr>
          <w:rFonts w:asciiTheme="majorHAnsi" w:hAnsiTheme="majorHAnsi" w:cstheme="majorHAnsi"/>
          <w:color w:val="000000" w:themeColor="text1"/>
          <w:sz w:val="24"/>
          <w:szCs w:val="24"/>
        </w:rPr>
      </w:pPr>
      <w:r w:rsidRPr="00855A3B">
        <w:rPr>
          <w:rFonts w:asciiTheme="majorHAnsi" w:eastAsia="Calibri" w:hAnsiTheme="majorHAnsi" w:cstheme="majorHAnsi"/>
          <w:b/>
          <w:color w:val="000000" w:themeColor="text1"/>
          <w:sz w:val="24"/>
          <w:szCs w:val="24"/>
          <w:lang w:eastAsia="pl-PL" w:bidi="pl-PL"/>
        </w:rPr>
        <w:t xml:space="preserve">Nazwa postępowania: </w:t>
      </w:r>
      <w:r w:rsidRPr="00855A3B">
        <w:rPr>
          <w:rFonts w:asciiTheme="majorHAnsi" w:hAnsiTheme="majorHAnsi" w:cstheme="majorHAnsi"/>
          <w:color w:val="000000" w:themeColor="text1"/>
          <w:sz w:val="24"/>
          <w:szCs w:val="24"/>
        </w:rPr>
        <w:t>Zakup zeroemisyjnych autobusów wodorowych dla Gminy Miejskiej Świdnik.</w:t>
      </w:r>
    </w:p>
    <w:p w14:paraId="344EC32E" w14:textId="77777777" w:rsidR="00CD525C" w:rsidRPr="00855A3B" w:rsidRDefault="00CD525C" w:rsidP="00CD525C">
      <w:pPr>
        <w:spacing w:before="240" w:after="0" w:line="360" w:lineRule="auto"/>
        <w:jc w:val="both"/>
        <w:rPr>
          <w:rFonts w:asciiTheme="majorHAnsi" w:eastAsia="Calibri" w:hAnsiTheme="majorHAnsi" w:cstheme="majorHAnsi"/>
          <w:b/>
          <w:sz w:val="24"/>
          <w:szCs w:val="24"/>
          <w:lang w:eastAsia="pl-PL" w:bidi="pl-PL"/>
        </w:rPr>
      </w:pPr>
      <w:r w:rsidRPr="00855A3B">
        <w:rPr>
          <w:rFonts w:asciiTheme="majorHAnsi" w:eastAsia="Calibri" w:hAnsiTheme="majorHAnsi" w:cstheme="majorHAnsi"/>
          <w:b/>
          <w:color w:val="00000A"/>
          <w:sz w:val="24"/>
          <w:szCs w:val="24"/>
          <w:lang w:eastAsia="pl-PL" w:bidi="pl-PL"/>
        </w:rPr>
        <w:t xml:space="preserve">Wykonawca: </w:t>
      </w:r>
      <w:r w:rsidRPr="00855A3B">
        <w:rPr>
          <w:rFonts w:asciiTheme="majorHAnsi" w:eastAsia="Calibri" w:hAnsiTheme="majorHAnsi" w:cstheme="majorHAnsi"/>
          <w:color w:val="00000A"/>
          <w:sz w:val="24"/>
          <w:szCs w:val="24"/>
          <w:lang w:eastAsia="pl-PL" w:bidi="pl-PL"/>
        </w:rPr>
        <w:t>..........................................................................</w:t>
      </w:r>
      <w:r w:rsidRPr="00855A3B">
        <w:rPr>
          <w:rFonts w:asciiTheme="majorHAnsi" w:eastAsia="Calibri" w:hAnsiTheme="majorHAnsi" w:cstheme="majorHAnsi"/>
          <w:b/>
          <w:sz w:val="24"/>
          <w:szCs w:val="24"/>
          <w:lang w:eastAsia="pl-PL" w:bidi="pl-PL"/>
        </w:rPr>
        <w:t xml:space="preserve">  </w:t>
      </w:r>
      <w:r w:rsidRPr="00855A3B">
        <w:rPr>
          <w:rFonts w:asciiTheme="majorHAnsi" w:eastAsia="Calibri" w:hAnsiTheme="majorHAnsi" w:cstheme="majorHAnsi"/>
          <w:i/>
          <w:iCs/>
          <w:sz w:val="19"/>
          <w:szCs w:val="19"/>
        </w:rPr>
        <w:t>(pełna nazwa/firma, adres)</w:t>
      </w:r>
    </w:p>
    <w:p w14:paraId="4CA27FE5" w14:textId="77777777" w:rsidR="00CD525C" w:rsidRPr="00855A3B" w:rsidRDefault="00CD525C" w:rsidP="00CD525C">
      <w:pPr>
        <w:spacing w:after="240" w:line="360" w:lineRule="auto"/>
        <w:rPr>
          <w:rFonts w:asciiTheme="majorHAnsi" w:eastAsia="Calibri" w:hAnsiTheme="majorHAnsi" w:cstheme="majorHAnsi"/>
          <w:sz w:val="19"/>
          <w:szCs w:val="19"/>
        </w:rPr>
      </w:pPr>
      <w:r w:rsidRPr="00855A3B">
        <w:rPr>
          <w:rFonts w:asciiTheme="majorHAnsi" w:eastAsia="Calibri" w:hAnsiTheme="majorHAnsi" w:cstheme="majorHAnsi"/>
          <w:color w:val="00000A"/>
          <w:sz w:val="24"/>
          <w:szCs w:val="24"/>
          <w:lang w:eastAsia="pl-PL" w:bidi="pl-PL"/>
        </w:rPr>
        <w:t xml:space="preserve">reprezentowany przez: .......................................................................... </w:t>
      </w:r>
      <w:r w:rsidRPr="00855A3B">
        <w:rPr>
          <w:rFonts w:asciiTheme="majorHAnsi" w:eastAsia="Calibri" w:hAnsiTheme="majorHAnsi" w:cstheme="majorHAnsi"/>
          <w:i/>
          <w:iCs/>
          <w:sz w:val="19"/>
          <w:szCs w:val="19"/>
        </w:rPr>
        <w:t>(imię, nazwisko, stanowisko/podstawa do reprezentacji)</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766"/>
        <w:gridCol w:w="2491"/>
        <w:gridCol w:w="1953"/>
        <w:gridCol w:w="1743"/>
        <w:gridCol w:w="1109"/>
      </w:tblGrid>
      <w:tr w:rsidR="00CD525C" w:rsidRPr="00855A3B" w14:paraId="77E30CDB" w14:textId="77777777" w:rsidTr="00CD525C">
        <w:tc>
          <w:tcPr>
            <w:tcW w:w="2078" w:type="dxa"/>
            <w:tcBorders>
              <w:top w:val="single" w:sz="4" w:space="0" w:color="00000A"/>
              <w:left w:val="single" w:sz="4" w:space="0" w:color="00000A"/>
              <w:bottom w:val="single" w:sz="4" w:space="0" w:color="00000A"/>
              <w:right w:val="single" w:sz="4" w:space="0" w:color="00000A"/>
            </w:tcBorders>
            <w:shd w:val="clear" w:color="auto" w:fill="F3F3F3"/>
            <w:tcMar>
              <w:left w:w="108" w:type="dxa"/>
            </w:tcMar>
            <w:vAlign w:val="center"/>
          </w:tcPr>
          <w:p w14:paraId="11115946" w14:textId="77777777" w:rsidR="00CD525C" w:rsidRPr="00855A3B" w:rsidRDefault="00CD525C" w:rsidP="00CD525C">
            <w:pPr>
              <w:spacing w:after="0"/>
              <w:jc w:val="center"/>
              <w:rPr>
                <w:rFonts w:asciiTheme="majorHAnsi" w:hAnsiTheme="majorHAnsi" w:cstheme="majorHAnsi"/>
                <w:bCs/>
              </w:rPr>
            </w:pPr>
            <w:r w:rsidRPr="00855A3B">
              <w:rPr>
                <w:rFonts w:asciiTheme="majorHAnsi" w:hAnsiTheme="majorHAnsi" w:cstheme="majorHAnsi"/>
                <w:bCs/>
              </w:rPr>
              <w:t>Nazwa Wykonawcy</w:t>
            </w:r>
          </w:p>
          <w:p w14:paraId="619A872D" w14:textId="77777777" w:rsidR="00CD525C" w:rsidRPr="00855A3B" w:rsidRDefault="00CD525C" w:rsidP="00CD525C">
            <w:pPr>
              <w:tabs>
                <w:tab w:val="left" w:pos="2338"/>
                <w:tab w:val="left" w:pos="4520"/>
                <w:tab w:val="left" w:pos="6083"/>
                <w:tab w:val="left" w:pos="7300"/>
                <w:tab w:val="left" w:pos="9209"/>
              </w:tabs>
              <w:spacing w:after="0"/>
              <w:jc w:val="center"/>
              <w:rPr>
                <w:rFonts w:asciiTheme="majorHAnsi" w:hAnsiTheme="majorHAnsi" w:cstheme="majorHAnsi"/>
                <w:bCs/>
              </w:rPr>
            </w:pPr>
            <w:r w:rsidRPr="00855A3B">
              <w:rPr>
                <w:rFonts w:asciiTheme="majorHAnsi" w:hAnsiTheme="majorHAnsi" w:cstheme="majorHAnsi"/>
                <w:bCs/>
              </w:rPr>
              <w:t>(podmiotu), wykazującego posiadanie doświadczenia</w:t>
            </w:r>
          </w:p>
        </w:tc>
        <w:tc>
          <w:tcPr>
            <w:tcW w:w="5010" w:type="dxa"/>
            <w:tcBorders>
              <w:top w:val="single" w:sz="4" w:space="0" w:color="00000A"/>
              <w:left w:val="single" w:sz="4" w:space="0" w:color="00000A"/>
              <w:bottom w:val="single" w:sz="4" w:space="0" w:color="00000A"/>
              <w:right w:val="single" w:sz="4" w:space="0" w:color="00000A"/>
            </w:tcBorders>
            <w:shd w:val="clear" w:color="auto" w:fill="F3F3F3"/>
            <w:tcMar>
              <w:left w:w="108" w:type="dxa"/>
            </w:tcMar>
            <w:vAlign w:val="center"/>
          </w:tcPr>
          <w:p w14:paraId="0040C4C2" w14:textId="77777777" w:rsidR="00CD525C" w:rsidRPr="00855A3B" w:rsidRDefault="00CD525C" w:rsidP="00CD525C">
            <w:pPr>
              <w:spacing w:after="0"/>
              <w:jc w:val="center"/>
              <w:rPr>
                <w:rFonts w:asciiTheme="majorHAnsi" w:hAnsiTheme="majorHAnsi" w:cstheme="majorHAnsi"/>
                <w:bCs/>
              </w:rPr>
            </w:pPr>
            <w:r w:rsidRPr="00855A3B">
              <w:rPr>
                <w:rFonts w:asciiTheme="majorHAnsi" w:hAnsiTheme="majorHAnsi" w:cstheme="majorHAnsi"/>
                <w:bCs/>
              </w:rPr>
              <w:t>Przedmiot i zakres dostawy</w:t>
            </w:r>
          </w:p>
          <w:p w14:paraId="4FC9002C" w14:textId="77777777" w:rsidR="00CD525C" w:rsidRPr="00855A3B" w:rsidRDefault="00CD525C" w:rsidP="00CD525C">
            <w:pPr>
              <w:spacing w:after="0"/>
              <w:jc w:val="center"/>
              <w:rPr>
                <w:rFonts w:asciiTheme="majorHAnsi" w:hAnsiTheme="majorHAnsi" w:cstheme="majorHAnsi"/>
                <w:bCs/>
              </w:rPr>
            </w:pPr>
            <w:r w:rsidRPr="00855A3B">
              <w:rPr>
                <w:rFonts w:asciiTheme="majorHAnsi" w:hAnsiTheme="majorHAnsi" w:cstheme="majorHAnsi"/>
                <w:bCs/>
              </w:rPr>
              <w:t>(Należy podać informacje, na podstawie których Zamawiający będzie mógł jednoznacznie stwierdzić spełnianie przez Wykonawcę warunku udziału</w:t>
            </w:r>
          </w:p>
          <w:p w14:paraId="6D186C94" w14:textId="77777777" w:rsidR="00CD525C" w:rsidRPr="00855A3B" w:rsidRDefault="00CD525C" w:rsidP="00CD525C">
            <w:pPr>
              <w:spacing w:after="0"/>
              <w:jc w:val="center"/>
              <w:rPr>
                <w:rFonts w:asciiTheme="majorHAnsi" w:hAnsiTheme="majorHAnsi" w:cstheme="majorHAnsi"/>
                <w:bCs/>
              </w:rPr>
            </w:pPr>
            <w:r w:rsidRPr="00855A3B">
              <w:rPr>
                <w:rFonts w:asciiTheme="majorHAnsi" w:hAnsiTheme="majorHAnsi" w:cstheme="majorHAnsi"/>
                <w:bCs/>
              </w:rPr>
              <w:t>w postępowaniu)</w:t>
            </w:r>
          </w:p>
        </w:tc>
        <w:tc>
          <w:tcPr>
            <w:tcW w:w="3120" w:type="dxa"/>
            <w:tcBorders>
              <w:top w:val="single" w:sz="4" w:space="0" w:color="00000A"/>
              <w:left w:val="single" w:sz="4" w:space="0" w:color="00000A"/>
              <w:bottom w:val="single" w:sz="4" w:space="0" w:color="00000A"/>
              <w:right w:val="single" w:sz="4" w:space="0" w:color="00000A"/>
            </w:tcBorders>
            <w:shd w:val="clear" w:color="auto" w:fill="F3F3F3"/>
            <w:tcMar>
              <w:left w:w="108" w:type="dxa"/>
            </w:tcMar>
            <w:vAlign w:val="center"/>
          </w:tcPr>
          <w:p w14:paraId="5D0A54C3" w14:textId="77777777" w:rsidR="00CD525C" w:rsidRPr="00855A3B" w:rsidRDefault="00CD525C" w:rsidP="00CD525C">
            <w:pPr>
              <w:spacing w:after="0" w:line="240" w:lineRule="auto"/>
              <w:jc w:val="center"/>
              <w:rPr>
                <w:rFonts w:asciiTheme="majorHAnsi" w:hAnsiTheme="majorHAnsi" w:cstheme="majorHAnsi"/>
                <w:bCs/>
              </w:rPr>
            </w:pPr>
            <w:r w:rsidRPr="00855A3B">
              <w:rPr>
                <w:rFonts w:asciiTheme="majorHAnsi" w:eastAsia="Arial" w:hAnsiTheme="majorHAnsi" w:cstheme="majorHAnsi"/>
                <w:color w:val="000000"/>
              </w:rPr>
              <w:t>Czy autobus został wprowadzony do ruchu na linii/liniach komunikacji miejskiej z pasażerami</w:t>
            </w:r>
          </w:p>
          <w:p w14:paraId="7062A55D" w14:textId="77777777" w:rsidR="00CD525C" w:rsidRPr="00855A3B" w:rsidRDefault="00CD525C" w:rsidP="00CD525C">
            <w:pPr>
              <w:spacing w:after="0" w:line="240" w:lineRule="auto"/>
              <w:jc w:val="center"/>
              <w:rPr>
                <w:rFonts w:asciiTheme="majorHAnsi" w:hAnsiTheme="majorHAnsi" w:cstheme="majorHAnsi"/>
                <w:bCs/>
              </w:rPr>
            </w:pPr>
            <w:r w:rsidRPr="00855A3B">
              <w:rPr>
                <w:rFonts w:asciiTheme="majorHAnsi" w:hAnsiTheme="majorHAnsi" w:cstheme="majorHAnsi"/>
                <w:bCs/>
              </w:rPr>
              <w:t>(TAK/NIE)</w:t>
            </w:r>
          </w:p>
        </w:tc>
        <w:tc>
          <w:tcPr>
            <w:tcW w:w="2686" w:type="dxa"/>
            <w:tcBorders>
              <w:top w:val="single" w:sz="4" w:space="0" w:color="00000A"/>
              <w:left w:val="single" w:sz="4" w:space="0" w:color="00000A"/>
              <w:bottom w:val="single" w:sz="4" w:space="0" w:color="00000A"/>
              <w:right w:val="single" w:sz="4" w:space="0" w:color="00000A"/>
            </w:tcBorders>
            <w:shd w:val="clear" w:color="auto" w:fill="F3F3F3"/>
            <w:tcMar>
              <w:left w:w="108" w:type="dxa"/>
            </w:tcMar>
            <w:vAlign w:val="center"/>
          </w:tcPr>
          <w:p w14:paraId="136EC98A" w14:textId="77777777" w:rsidR="00CD525C" w:rsidRPr="00855A3B" w:rsidRDefault="00CD525C" w:rsidP="00CD525C">
            <w:pPr>
              <w:spacing w:after="0" w:line="240" w:lineRule="auto"/>
              <w:jc w:val="center"/>
              <w:rPr>
                <w:rFonts w:asciiTheme="majorHAnsi" w:hAnsiTheme="majorHAnsi" w:cstheme="majorHAnsi"/>
                <w:bCs/>
              </w:rPr>
            </w:pPr>
            <w:r w:rsidRPr="00855A3B">
              <w:rPr>
                <w:rFonts w:asciiTheme="majorHAnsi" w:eastAsia="Arial" w:hAnsiTheme="majorHAnsi" w:cstheme="majorHAnsi"/>
                <w:color w:val="000000"/>
              </w:rPr>
              <w:t xml:space="preserve">Ilość wykonanych km podczas jazd liniowych </w:t>
            </w:r>
          </w:p>
        </w:tc>
        <w:tc>
          <w:tcPr>
            <w:tcW w:w="1110" w:type="dxa"/>
            <w:tcBorders>
              <w:top w:val="single" w:sz="4" w:space="0" w:color="00000A"/>
              <w:left w:val="single" w:sz="4" w:space="0" w:color="00000A"/>
              <w:bottom w:val="single" w:sz="4" w:space="0" w:color="00000A"/>
              <w:right w:val="single" w:sz="4" w:space="0" w:color="00000A"/>
            </w:tcBorders>
            <w:shd w:val="clear" w:color="auto" w:fill="F3F3F3"/>
            <w:tcMar>
              <w:left w:w="108" w:type="dxa"/>
            </w:tcMar>
            <w:vAlign w:val="center"/>
          </w:tcPr>
          <w:p w14:paraId="1C366437" w14:textId="77777777" w:rsidR="00CD525C" w:rsidRPr="00855A3B" w:rsidRDefault="00CD525C" w:rsidP="00CD525C">
            <w:pPr>
              <w:spacing w:after="0" w:line="240" w:lineRule="auto"/>
              <w:jc w:val="center"/>
              <w:rPr>
                <w:rFonts w:asciiTheme="majorHAnsi" w:hAnsiTheme="majorHAnsi" w:cstheme="majorHAnsi"/>
                <w:bCs/>
              </w:rPr>
            </w:pPr>
            <w:r w:rsidRPr="00855A3B">
              <w:rPr>
                <w:rFonts w:asciiTheme="majorHAnsi" w:hAnsiTheme="majorHAnsi" w:cstheme="majorHAnsi"/>
                <w:bCs/>
              </w:rPr>
              <w:t>Odbiorca</w:t>
            </w:r>
          </w:p>
          <w:p w14:paraId="6DAF447B" w14:textId="77777777" w:rsidR="00CD525C" w:rsidRPr="00855A3B" w:rsidRDefault="00CD525C" w:rsidP="00CD525C">
            <w:pPr>
              <w:spacing w:after="0" w:line="240" w:lineRule="auto"/>
              <w:jc w:val="center"/>
              <w:rPr>
                <w:rFonts w:asciiTheme="majorHAnsi" w:hAnsiTheme="majorHAnsi" w:cstheme="majorHAnsi"/>
                <w:bCs/>
              </w:rPr>
            </w:pPr>
            <w:r w:rsidRPr="00855A3B">
              <w:rPr>
                <w:rFonts w:asciiTheme="majorHAnsi" w:hAnsiTheme="majorHAnsi" w:cstheme="majorHAnsi"/>
                <w:bCs/>
              </w:rPr>
              <w:t>dostawy</w:t>
            </w:r>
          </w:p>
        </w:tc>
      </w:tr>
      <w:tr w:rsidR="00CD525C" w:rsidRPr="00855A3B" w14:paraId="667B4D47" w14:textId="77777777" w:rsidTr="00CD525C">
        <w:trPr>
          <w:trHeight w:val="411"/>
        </w:trPr>
        <w:tc>
          <w:tcPr>
            <w:tcW w:w="20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71163B" w14:textId="77777777" w:rsidR="00CD525C" w:rsidRPr="00855A3B" w:rsidRDefault="00CD525C" w:rsidP="00CD525C">
            <w:pPr>
              <w:jc w:val="both"/>
              <w:rPr>
                <w:rFonts w:asciiTheme="majorHAnsi" w:hAnsiTheme="majorHAnsi" w:cstheme="majorHAnsi"/>
                <w:b/>
              </w:rPr>
            </w:pPr>
          </w:p>
        </w:tc>
        <w:tc>
          <w:tcPr>
            <w:tcW w:w="5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6ECC31" w14:textId="77777777" w:rsidR="00CD525C" w:rsidRPr="00855A3B" w:rsidRDefault="00CD525C" w:rsidP="00CD525C">
            <w:pPr>
              <w:jc w:val="both"/>
              <w:rPr>
                <w:rFonts w:asciiTheme="majorHAnsi" w:hAnsiTheme="majorHAnsi" w:cstheme="majorHAnsi"/>
                <w:b/>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9C702F" w14:textId="77777777" w:rsidR="00CD525C" w:rsidRPr="00855A3B" w:rsidRDefault="00CD525C" w:rsidP="00CD525C">
            <w:pPr>
              <w:jc w:val="both"/>
              <w:rPr>
                <w:rFonts w:asciiTheme="majorHAnsi" w:hAnsiTheme="majorHAnsi" w:cstheme="majorHAnsi"/>
                <w:b/>
              </w:rPr>
            </w:pPr>
          </w:p>
        </w:tc>
        <w:tc>
          <w:tcPr>
            <w:tcW w:w="2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8882A1" w14:textId="77777777" w:rsidR="00CD525C" w:rsidRPr="00855A3B" w:rsidRDefault="00CD525C" w:rsidP="00CD525C">
            <w:pPr>
              <w:jc w:val="both"/>
              <w:rPr>
                <w:rFonts w:asciiTheme="majorHAnsi" w:hAnsiTheme="majorHAnsi" w:cstheme="majorHAnsi"/>
                <w:b/>
              </w:rPr>
            </w:pPr>
          </w:p>
        </w:tc>
        <w:tc>
          <w:tcPr>
            <w:tcW w:w="1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08463C" w14:textId="77777777" w:rsidR="00CD525C" w:rsidRPr="00855A3B" w:rsidRDefault="00CD525C" w:rsidP="00CD525C">
            <w:pPr>
              <w:jc w:val="both"/>
              <w:rPr>
                <w:rFonts w:asciiTheme="majorHAnsi" w:hAnsiTheme="majorHAnsi" w:cstheme="majorHAnsi"/>
                <w:b/>
              </w:rPr>
            </w:pPr>
          </w:p>
        </w:tc>
      </w:tr>
    </w:tbl>
    <w:p w14:paraId="235082B3" w14:textId="77777777" w:rsidR="00CD525C" w:rsidRPr="00855A3B" w:rsidRDefault="00CD525C" w:rsidP="00CD525C">
      <w:pPr>
        <w:spacing w:before="24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Do wykazu należy dołączyć dowody określające, czy te dostawy zostały wykonane, przy czym dowodami, o których mowa, są referencje bądź inne dokumenty sporządzone przez podmiot, na rzecz którego dostawy zostały wykonane, a jeżeli Wykonawca </w:t>
      </w:r>
      <w:r w:rsidRPr="00855A3B">
        <w:rPr>
          <w:rFonts w:asciiTheme="majorHAnsi" w:hAnsiTheme="majorHAnsi" w:cstheme="majorHAnsi"/>
          <w:sz w:val="24"/>
          <w:szCs w:val="24"/>
        </w:rPr>
        <w:br/>
        <w:t>z przyczyn niezależnych od niego nie jest w stanie uzyskać tych dokumentów – oświadczenie Wykonawcy.</w:t>
      </w:r>
    </w:p>
    <w:p w14:paraId="62B2C1B3" w14:textId="77777777" w:rsidR="00CD525C" w:rsidRPr="00855A3B" w:rsidRDefault="00CD525C" w:rsidP="00CD525C">
      <w:pPr>
        <w:spacing w:line="360" w:lineRule="auto"/>
        <w:jc w:val="both"/>
        <w:rPr>
          <w:rFonts w:asciiTheme="majorHAnsi" w:hAnsiTheme="majorHAnsi" w:cstheme="majorHAnsi"/>
          <w:sz w:val="24"/>
          <w:szCs w:val="24"/>
        </w:rPr>
        <w:sectPr w:rsidR="00CD525C" w:rsidRPr="00855A3B">
          <w:footerReference w:type="default" r:id="rId24"/>
          <w:pgSz w:w="11906" w:h="16838"/>
          <w:pgMar w:top="993" w:right="1417" w:bottom="993" w:left="1417" w:header="0" w:footer="362" w:gutter="0"/>
          <w:cols w:space="708"/>
          <w:formProt w:val="0"/>
          <w:docGrid w:linePitch="312" w:charSpace="-2049"/>
        </w:sectPr>
      </w:pPr>
      <w:r w:rsidRPr="00855A3B">
        <w:rPr>
          <w:rFonts w:asciiTheme="majorHAnsi" w:hAnsiTheme="majorHAnsi" w:cstheme="majorHAnsi"/>
          <w:sz w:val="24"/>
          <w:szCs w:val="24"/>
        </w:rPr>
        <w:t xml:space="preserve">UWAGA: DOKUMENT NALEŻY OPATRZYĆ KWALIFIKOWANYM PODPISEM ELEKTRONICZNYM </w:t>
      </w:r>
      <w:r w:rsidRPr="00855A3B">
        <w:rPr>
          <w:rFonts w:asciiTheme="majorHAnsi" w:eastAsia="Calibri" w:hAnsiTheme="majorHAnsi" w:cstheme="majorHAnsi"/>
          <w:i/>
          <w:iCs/>
          <w:sz w:val="19"/>
          <w:szCs w:val="19"/>
        </w:rPr>
        <w:t>PRZEZ OSOBĘ LUB OSOBY UPRAWNIONE DO REPREZENTOWANIA WYKONAWCY</w:t>
      </w:r>
    </w:p>
    <w:p w14:paraId="696862D2" w14:textId="77777777" w:rsidR="00CD525C" w:rsidRPr="00855A3B" w:rsidRDefault="00CD525C" w:rsidP="00CD525C">
      <w:pPr>
        <w:jc w:val="both"/>
        <w:rPr>
          <w:rFonts w:asciiTheme="majorHAnsi" w:hAnsiTheme="majorHAnsi" w:cstheme="majorHAnsi"/>
        </w:rPr>
      </w:pPr>
      <w:bookmarkStart w:id="30" w:name="_Hlk116558202"/>
      <w:r w:rsidRPr="00855A3B">
        <w:rPr>
          <w:rFonts w:asciiTheme="majorHAnsi" w:eastAsia="Calibri" w:hAnsiTheme="majorHAnsi" w:cstheme="majorHAnsi"/>
          <w:b/>
          <w:color w:val="000000"/>
          <w:sz w:val="24"/>
          <w:szCs w:val="24"/>
          <w:lang w:eastAsia="pl-PL" w:bidi="pl-PL"/>
        </w:rPr>
        <w:lastRenderedPageBreak/>
        <w:t xml:space="preserve">Załącznik nr 9 do SWZ – wzór </w:t>
      </w:r>
      <w:r w:rsidRPr="00855A3B">
        <w:rPr>
          <w:rFonts w:asciiTheme="majorHAnsi" w:hAnsiTheme="majorHAnsi" w:cstheme="majorHAnsi"/>
          <w:b/>
          <w:bCs/>
          <w:sz w:val="24"/>
          <w:szCs w:val="24"/>
        </w:rPr>
        <w:t>zobowiązania podmiotu do oddania do dyspozycji wykonawcy niezbędnych zasobów na potrzeby realizacji zamówienia</w:t>
      </w:r>
      <w:r w:rsidRPr="00855A3B">
        <w:rPr>
          <w:rFonts w:asciiTheme="majorHAnsi" w:eastAsia="Calibri" w:hAnsiTheme="majorHAnsi" w:cstheme="majorHAnsi"/>
          <w:b/>
          <w:color w:val="000000"/>
          <w:sz w:val="24"/>
          <w:szCs w:val="24"/>
          <w:lang w:eastAsia="pl-PL" w:bidi="pl-PL"/>
        </w:rPr>
        <w:t>:</w:t>
      </w:r>
      <w:bookmarkEnd w:id="30"/>
      <w:r w:rsidRPr="00855A3B">
        <w:rPr>
          <w:rFonts w:asciiTheme="majorHAnsi" w:hAnsiTheme="majorHAnsi" w:cstheme="majorHAnsi"/>
          <w:sz w:val="24"/>
          <w:szCs w:val="24"/>
        </w:rPr>
        <w:t xml:space="preserve"> </w:t>
      </w:r>
    </w:p>
    <w:p w14:paraId="64A40274" w14:textId="77777777" w:rsidR="00CD525C" w:rsidRPr="00855A3B" w:rsidRDefault="00CD525C" w:rsidP="00CD525C">
      <w:pPr>
        <w:spacing w:before="240" w:after="0" w:line="360" w:lineRule="auto"/>
        <w:jc w:val="both"/>
        <w:rPr>
          <w:rFonts w:asciiTheme="majorHAnsi" w:hAnsiTheme="majorHAnsi" w:cstheme="majorHAnsi"/>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Zamawiający: </w:t>
      </w:r>
      <w:r w:rsidRPr="00855A3B">
        <w:rPr>
          <w:rFonts w:asciiTheme="majorHAnsi" w:hAnsiTheme="majorHAnsi" w:cstheme="majorHAnsi"/>
          <w:sz w:val="24"/>
          <w:szCs w:val="24"/>
        </w:rPr>
        <w:t>Gmina Miejska Świdnik, Stanisława Wyspiańskiego 27, 21-040 Świdnik</w:t>
      </w:r>
    </w:p>
    <w:p w14:paraId="02FF1920" w14:textId="77777777" w:rsidR="00CD525C" w:rsidRPr="00855A3B" w:rsidRDefault="00CD525C" w:rsidP="00CD525C">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rFonts w:asciiTheme="majorHAnsi" w:eastAsia="Calibri" w:hAnsiTheme="majorHAnsi" w:cstheme="majorHAnsi"/>
          <w:b/>
          <w:color w:val="00000A"/>
          <w:sz w:val="24"/>
          <w:szCs w:val="24"/>
          <w:lang w:eastAsia="pl-PL" w:bidi="pl-PL"/>
        </w:rPr>
        <w:t xml:space="preserve">Nr postępowania: </w:t>
      </w:r>
      <w:r w:rsidRPr="00855A3B">
        <w:rPr>
          <w:rFonts w:asciiTheme="majorHAnsi" w:eastAsia="Calibri" w:hAnsiTheme="majorHAnsi" w:cstheme="majorHAnsi"/>
          <w:color w:val="000000" w:themeColor="text1"/>
          <w:sz w:val="24"/>
          <w:szCs w:val="24"/>
          <w:lang w:eastAsia="pl-PL" w:bidi="pl-PL"/>
        </w:rPr>
        <w:t>WIZP-Z.271.10.2023</w:t>
      </w:r>
    </w:p>
    <w:p w14:paraId="0F739334" w14:textId="0BA7513F" w:rsidR="00CD525C" w:rsidRPr="00855A3B" w:rsidRDefault="00CD525C" w:rsidP="00CD525C">
      <w:pPr>
        <w:spacing w:after="0" w:line="360" w:lineRule="auto"/>
        <w:jc w:val="both"/>
        <w:rPr>
          <w:rFonts w:asciiTheme="majorHAnsi" w:hAnsiTheme="majorHAnsi" w:cstheme="majorHAnsi"/>
          <w:color w:val="000000" w:themeColor="text1"/>
          <w:sz w:val="24"/>
          <w:szCs w:val="24"/>
        </w:rPr>
      </w:pPr>
      <w:r w:rsidRPr="00855A3B">
        <w:rPr>
          <w:rFonts w:asciiTheme="majorHAnsi" w:eastAsia="Calibri" w:hAnsiTheme="majorHAnsi" w:cstheme="majorHAnsi"/>
          <w:b/>
          <w:color w:val="000000" w:themeColor="text1"/>
          <w:sz w:val="24"/>
          <w:szCs w:val="24"/>
          <w:lang w:eastAsia="pl-PL" w:bidi="pl-PL"/>
        </w:rPr>
        <w:t xml:space="preserve">Nazwa postępowania: </w:t>
      </w:r>
      <w:r w:rsidRPr="00855A3B">
        <w:rPr>
          <w:rFonts w:asciiTheme="majorHAnsi" w:hAnsiTheme="majorHAnsi" w:cstheme="majorHAnsi"/>
          <w:color w:val="000000" w:themeColor="text1"/>
          <w:sz w:val="24"/>
          <w:szCs w:val="24"/>
        </w:rPr>
        <w:t>Zakup zeroemisyjnych autobusów wodorowych dla Gminy Miejskiej Świdnik.</w:t>
      </w:r>
    </w:p>
    <w:p w14:paraId="5FE2FCAB" w14:textId="77777777" w:rsidR="00CD525C" w:rsidRPr="00855A3B" w:rsidRDefault="00CD525C" w:rsidP="00CD525C">
      <w:pPr>
        <w:spacing w:before="240"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0"/>
          <w:sz w:val="24"/>
          <w:szCs w:val="24"/>
          <w:lang w:eastAsia="pl-PL" w:bidi="pl-PL"/>
        </w:rPr>
        <w:t>Wykonawca:</w:t>
      </w:r>
    </w:p>
    <w:p w14:paraId="2204279B"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eastAsia="Calibri" w:hAnsiTheme="majorHAnsi" w:cstheme="majorHAnsi"/>
          <w:color w:val="000000"/>
          <w:sz w:val="24"/>
          <w:szCs w:val="24"/>
          <w:lang w:eastAsia="pl-PL" w:bidi="pl-PL"/>
        </w:rPr>
        <w:t>..........................................................................</w:t>
      </w:r>
      <w:r w:rsidRPr="00855A3B">
        <w:rPr>
          <w:rFonts w:asciiTheme="majorHAnsi" w:hAnsiTheme="majorHAnsi" w:cstheme="majorHAnsi"/>
          <w:sz w:val="24"/>
          <w:szCs w:val="24"/>
          <w:lang w:eastAsia="pl-PL" w:bidi="pl-PL"/>
        </w:rPr>
        <w:t xml:space="preserve"> </w:t>
      </w:r>
      <w:r w:rsidRPr="00855A3B">
        <w:rPr>
          <w:rFonts w:asciiTheme="majorHAnsi" w:eastAsia="Calibri" w:hAnsiTheme="majorHAnsi" w:cstheme="majorHAnsi"/>
          <w:i/>
          <w:iCs/>
          <w:sz w:val="19"/>
          <w:szCs w:val="19"/>
        </w:rPr>
        <w:t>(pełna nazwa/firma, adres)</w:t>
      </w:r>
    </w:p>
    <w:p w14:paraId="147025FA" w14:textId="77777777" w:rsidR="00CD525C" w:rsidRPr="00855A3B" w:rsidRDefault="00CD525C" w:rsidP="00CD525C">
      <w:pPr>
        <w:spacing w:after="0" w:line="360" w:lineRule="auto"/>
        <w:rPr>
          <w:rFonts w:asciiTheme="majorHAnsi" w:hAnsiTheme="majorHAnsi" w:cstheme="majorHAnsi"/>
          <w:sz w:val="24"/>
          <w:szCs w:val="24"/>
        </w:rPr>
      </w:pPr>
      <w:r w:rsidRPr="00855A3B">
        <w:rPr>
          <w:rFonts w:asciiTheme="majorHAnsi" w:eastAsia="Calibri" w:hAnsiTheme="majorHAnsi" w:cstheme="majorHAnsi"/>
          <w:color w:val="000000"/>
          <w:sz w:val="24"/>
          <w:szCs w:val="24"/>
          <w:lang w:eastAsia="pl-PL" w:bidi="pl-PL"/>
        </w:rPr>
        <w:t xml:space="preserve">reprezentowany przez: ........ </w:t>
      </w:r>
      <w:r w:rsidRPr="00855A3B">
        <w:rPr>
          <w:rFonts w:asciiTheme="majorHAnsi" w:eastAsia="Calibri" w:hAnsiTheme="majorHAnsi" w:cstheme="majorHAnsi"/>
          <w:i/>
          <w:iCs/>
          <w:sz w:val="19"/>
          <w:szCs w:val="19"/>
        </w:rPr>
        <w:t>(imię, nazwisko, stanowisko/podstawa do reprezentacji)</w:t>
      </w:r>
    </w:p>
    <w:p w14:paraId="2D6D91EE" w14:textId="77777777" w:rsidR="00CD525C" w:rsidRPr="00855A3B" w:rsidRDefault="00CD525C" w:rsidP="00CD525C">
      <w:pPr>
        <w:spacing w:before="240" w:after="0" w:line="360" w:lineRule="auto"/>
        <w:jc w:val="center"/>
        <w:rPr>
          <w:rFonts w:asciiTheme="majorHAnsi" w:hAnsiTheme="majorHAnsi" w:cstheme="majorHAnsi"/>
          <w:sz w:val="24"/>
          <w:szCs w:val="24"/>
        </w:rPr>
      </w:pPr>
      <w:r w:rsidRPr="00855A3B">
        <w:rPr>
          <w:rFonts w:asciiTheme="majorHAnsi" w:hAnsiTheme="majorHAnsi" w:cstheme="majorHAnsi"/>
          <w:b/>
          <w:bCs/>
          <w:sz w:val="24"/>
          <w:szCs w:val="24"/>
        </w:rPr>
        <w:t>Zobowiązanie podmiotu do oddania do dyspozycji wykonawcy niezbędnych zasobów na potrzeby realizacji zamówienia</w:t>
      </w:r>
      <w:r w:rsidRPr="00855A3B">
        <w:rPr>
          <w:rFonts w:asciiTheme="majorHAnsi" w:hAnsiTheme="majorHAnsi" w:cstheme="majorHAnsi"/>
          <w:sz w:val="24"/>
          <w:szCs w:val="24"/>
        </w:rPr>
        <w:t xml:space="preserve"> </w:t>
      </w:r>
    </w:p>
    <w:p w14:paraId="5F843472" w14:textId="77777777" w:rsidR="00CD525C" w:rsidRPr="00855A3B" w:rsidRDefault="00CD525C" w:rsidP="00CD525C">
      <w:pPr>
        <w:spacing w:after="0" w:line="360" w:lineRule="auto"/>
        <w:jc w:val="center"/>
        <w:rPr>
          <w:rFonts w:asciiTheme="majorHAnsi" w:hAnsiTheme="majorHAnsi" w:cstheme="majorHAnsi"/>
          <w:sz w:val="24"/>
          <w:szCs w:val="24"/>
        </w:rPr>
      </w:pPr>
      <w:r w:rsidRPr="00855A3B">
        <w:rPr>
          <w:rFonts w:asciiTheme="majorHAnsi" w:hAnsiTheme="majorHAnsi" w:cstheme="majorHAnsi"/>
          <w:sz w:val="24"/>
          <w:szCs w:val="24"/>
        </w:rPr>
        <w:t>……………………………………………………………………….……………</w:t>
      </w:r>
    </w:p>
    <w:p w14:paraId="6DDCE336" w14:textId="77777777" w:rsidR="00CD525C" w:rsidRPr="00855A3B" w:rsidRDefault="00CD525C" w:rsidP="00CD525C">
      <w:pPr>
        <w:spacing w:after="0" w:line="360" w:lineRule="auto"/>
        <w:jc w:val="center"/>
        <w:rPr>
          <w:rFonts w:asciiTheme="majorHAnsi" w:hAnsiTheme="majorHAnsi" w:cstheme="majorHAnsi"/>
          <w:sz w:val="24"/>
          <w:szCs w:val="24"/>
        </w:rPr>
      </w:pPr>
      <w:r w:rsidRPr="00855A3B">
        <w:rPr>
          <w:rFonts w:asciiTheme="majorHAnsi" w:hAnsiTheme="majorHAnsi" w:cstheme="majorHAnsi"/>
          <w:sz w:val="24"/>
          <w:szCs w:val="24"/>
        </w:rPr>
        <w:t xml:space="preserve"> (nazwa Podmiotu, na zasobach którego polega Wykonawca) </w:t>
      </w:r>
    </w:p>
    <w:p w14:paraId="4E057ABD"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UWAGA: Zamiast niniejszego Formularza można przedstawić inny podmiotowy środek dowodowy potwierdzający, że wykonawca realizując zamówienie, będzie dysponował niezbędnymi zasobami tych podmiotów. </w:t>
      </w:r>
    </w:p>
    <w:p w14:paraId="434282B2"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Zobowiązanie podmiotu udostępniającego zasoby, musi potwierdzać, że stosunek łączący wykonawcę z podmiotami udostępniającymi zasoby gwarantuje rzeczywisty dostęp do tych zasobów oraz określać w szczególności: </w:t>
      </w:r>
    </w:p>
    <w:p w14:paraId="699CBEED" w14:textId="77777777" w:rsidR="00CD525C" w:rsidRPr="00855A3B" w:rsidRDefault="00CD525C" w:rsidP="00A2169E">
      <w:pPr>
        <w:numPr>
          <w:ilvl w:val="0"/>
          <w:numId w:val="41"/>
        </w:numPr>
        <w:suppressAutoHyphens/>
        <w:spacing w:after="0" w:line="360" w:lineRule="auto"/>
        <w:ind w:left="426" w:hanging="426"/>
        <w:contextualSpacing/>
        <w:jc w:val="both"/>
        <w:rPr>
          <w:rFonts w:asciiTheme="majorHAnsi" w:hAnsiTheme="majorHAnsi" w:cstheme="majorHAnsi"/>
          <w:sz w:val="24"/>
          <w:szCs w:val="24"/>
        </w:rPr>
      </w:pPr>
      <w:r w:rsidRPr="00855A3B">
        <w:rPr>
          <w:rFonts w:asciiTheme="majorHAnsi" w:hAnsiTheme="majorHAnsi" w:cstheme="majorHAnsi"/>
          <w:sz w:val="24"/>
          <w:szCs w:val="24"/>
        </w:rPr>
        <w:t xml:space="preserve">zakres dostępnych wykonawcy zasobów podmiotu udostępniającego zasoby; </w:t>
      </w:r>
    </w:p>
    <w:p w14:paraId="3D558940" w14:textId="77777777" w:rsidR="00CD525C" w:rsidRPr="00855A3B" w:rsidRDefault="00CD525C" w:rsidP="00A2169E">
      <w:pPr>
        <w:numPr>
          <w:ilvl w:val="0"/>
          <w:numId w:val="41"/>
        </w:numPr>
        <w:suppressAutoHyphens/>
        <w:spacing w:after="0" w:line="360" w:lineRule="auto"/>
        <w:ind w:left="426" w:hanging="426"/>
        <w:contextualSpacing/>
        <w:jc w:val="both"/>
        <w:rPr>
          <w:rFonts w:asciiTheme="majorHAnsi" w:hAnsiTheme="majorHAnsi" w:cstheme="majorHAnsi"/>
          <w:sz w:val="24"/>
          <w:szCs w:val="24"/>
        </w:rPr>
      </w:pPr>
      <w:r w:rsidRPr="00855A3B">
        <w:rPr>
          <w:rFonts w:asciiTheme="majorHAnsi" w:hAnsiTheme="majorHAnsi" w:cstheme="majorHAnsi"/>
          <w:sz w:val="24"/>
          <w:szCs w:val="24"/>
        </w:rPr>
        <w:t xml:space="preserve">sposób i okres udostępnienia wykonawcy i wykorzystania przez niego zasobów podmiotu udostępniającego te zasoby przy wykonywaniu zamówienia; </w:t>
      </w:r>
    </w:p>
    <w:p w14:paraId="157F3F75" w14:textId="77777777" w:rsidR="00CD525C" w:rsidRPr="00855A3B" w:rsidRDefault="00CD525C" w:rsidP="00A2169E">
      <w:pPr>
        <w:numPr>
          <w:ilvl w:val="0"/>
          <w:numId w:val="41"/>
        </w:numPr>
        <w:suppressAutoHyphens/>
        <w:spacing w:after="0" w:line="360" w:lineRule="auto"/>
        <w:ind w:left="426" w:hanging="426"/>
        <w:contextualSpacing/>
        <w:jc w:val="both"/>
        <w:rPr>
          <w:rFonts w:asciiTheme="majorHAnsi" w:hAnsiTheme="majorHAnsi" w:cstheme="majorHAnsi"/>
          <w:sz w:val="24"/>
          <w:szCs w:val="24"/>
        </w:rPr>
      </w:pPr>
      <w:r w:rsidRPr="00855A3B">
        <w:rPr>
          <w:rFonts w:asciiTheme="majorHAnsi" w:hAnsiTheme="majorHAnsi" w:cstheme="majorHAnsi"/>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DB231DC" w14:textId="77777777" w:rsidR="00CD525C" w:rsidRPr="00855A3B" w:rsidRDefault="00CD525C" w:rsidP="00CD525C">
      <w:pPr>
        <w:spacing w:before="120" w:after="0" w:line="360" w:lineRule="auto"/>
        <w:rPr>
          <w:rFonts w:asciiTheme="majorHAnsi" w:hAnsiTheme="majorHAnsi" w:cstheme="majorHAnsi"/>
          <w:sz w:val="24"/>
          <w:szCs w:val="24"/>
        </w:rPr>
      </w:pPr>
      <w:r w:rsidRPr="00855A3B">
        <w:rPr>
          <w:rFonts w:asciiTheme="majorHAnsi" w:hAnsiTheme="majorHAnsi" w:cstheme="majorHAnsi"/>
          <w:sz w:val="24"/>
          <w:szCs w:val="24"/>
        </w:rPr>
        <w:t xml:space="preserve">Ja (My), niżej podpisany (-i): </w:t>
      </w:r>
    </w:p>
    <w:p w14:paraId="482FB444" w14:textId="77777777" w:rsidR="00CD525C" w:rsidRPr="00855A3B" w:rsidRDefault="00CD525C" w:rsidP="00CD525C">
      <w:pPr>
        <w:spacing w:after="0" w:line="360" w:lineRule="auto"/>
        <w:rPr>
          <w:rFonts w:asciiTheme="majorHAnsi" w:hAnsiTheme="majorHAnsi" w:cstheme="majorHAnsi"/>
          <w:sz w:val="24"/>
          <w:szCs w:val="24"/>
        </w:rPr>
      </w:pPr>
      <w:r w:rsidRPr="00855A3B">
        <w:rPr>
          <w:rFonts w:asciiTheme="majorHAnsi" w:hAnsiTheme="majorHAnsi" w:cstheme="majorHAnsi"/>
          <w:sz w:val="24"/>
          <w:szCs w:val="24"/>
        </w:rPr>
        <w:t xml:space="preserve">1....................................................................................................................... </w:t>
      </w:r>
    </w:p>
    <w:p w14:paraId="69236B65" w14:textId="77777777" w:rsidR="00CD525C" w:rsidRPr="00855A3B" w:rsidRDefault="00CD525C" w:rsidP="00CD525C">
      <w:pPr>
        <w:spacing w:after="0" w:line="360" w:lineRule="auto"/>
        <w:rPr>
          <w:rFonts w:asciiTheme="majorHAnsi" w:hAnsiTheme="majorHAnsi" w:cstheme="majorHAnsi"/>
          <w:sz w:val="24"/>
          <w:szCs w:val="24"/>
        </w:rPr>
      </w:pPr>
      <w:r w:rsidRPr="00855A3B">
        <w:rPr>
          <w:rFonts w:asciiTheme="majorHAnsi" w:hAnsiTheme="majorHAnsi" w:cstheme="majorHAnsi"/>
          <w:sz w:val="24"/>
          <w:szCs w:val="24"/>
        </w:rPr>
        <w:t xml:space="preserve">2.................................................................................................................... </w:t>
      </w:r>
    </w:p>
    <w:p w14:paraId="0EDBE19A" w14:textId="77777777" w:rsidR="00CD525C" w:rsidRPr="00855A3B" w:rsidRDefault="00CD525C" w:rsidP="00CD525C">
      <w:pPr>
        <w:spacing w:after="0" w:line="360" w:lineRule="auto"/>
        <w:jc w:val="center"/>
        <w:rPr>
          <w:rFonts w:asciiTheme="majorHAnsi" w:hAnsiTheme="majorHAnsi" w:cstheme="majorHAnsi"/>
          <w:sz w:val="24"/>
          <w:szCs w:val="24"/>
        </w:rPr>
      </w:pPr>
      <w:r w:rsidRPr="00855A3B">
        <w:rPr>
          <w:rFonts w:asciiTheme="majorHAnsi" w:hAnsiTheme="majorHAnsi" w:cstheme="majorHAnsi"/>
          <w:sz w:val="24"/>
          <w:szCs w:val="24"/>
        </w:rPr>
        <w:t>[imię i nazwisko osoby (-</w:t>
      </w:r>
      <w:proofErr w:type="spellStart"/>
      <w:r w:rsidRPr="00855A3B">
        <w:rPr>
          <w:rFonts w:asciiTheme="majorHAnsi" w:hAnsiTheme="majorHAnsi" w:cstheme="majorHAnsi"/>
          <w:sz w:val="24"/>
          <w:szCs w:val="24"/>
        </w:rPr>
        <w:t>ób</w:t>
      </w:r>
      <w:proofErr w:type="spellEnd"/>
      <w:r w:rsidRPr="00855A3B">
        <w:rPr>
          <w:rFonts w:asciiTheme="majorHAnsi" w:hAnsiTheme="majorHAnsi" w:cstheme="majorHAnsi"/>
          <w:sz w:val="24"/>
          <w:szCs w:val="24"/>
        </w:rPr>
        <w:t>) upoważnionej (-</w:t>
      </w:r>
      <w:proofErr w:type="spellStart"/>
      <w:r w:rsidRPr="00855A3B">
        <w:rPr>
          <w:rFonts w:asciiTheme="majorHAnsi" w:hAnsiTheme="majorHAnsi" w:cstheme="majorHAnsi"/>
          <w:sz w:val="24"/>
          <w:szCs w:val="24"/>
        </w:rPr>
        <w:t>ych</w:t>
      </w:r>
      <w:proofErr w:type="spellEnd"/>
      <w:r w:rsidRPr="00855A3B">
        <w:rPr>
          <w:rFonts w:asciiTheme="majorHAnsi" w:hAnsiTheme="majorHAnsi" w:cstheme="majorHAnsi"/>
          <w:sz w:val="24"/>
          <w:szCs w:val="24"/>
        </w:rPr>
        <w:t>) do reprezentowania Podmiotu, stanowisko (właściciel, prezes zarządu, członek zarządu, prokurent, upełnomocniony reprezentant itp.]</w:t>
      </w:r>
    </w:p>
    <w:p w14:paraId="246A979B"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działając w imieniu i na rzecz………………………………………...………… </w:t>
      </w:r>
    </w:p>
    <w:p w14:paraId="2846D3CD" w14:textId="77777777" w:rsidR="00CD525C" w:rsidRPr="00855A3B" w:rsidRDefault="00CD525C" w:rsidP="00CD525C">
      <w:pPr>
        <w:spacing w:after="0" w:line="360" w:lineRule="auto"/>
        <w:ind w:left="2124" w:firstLine="708"/>
        <w:jc w:val="both"/>
        <w:rPr>
          <w:rFonts w:asciiTheme="majorHAnsi" w:hAnsiTheme="majorHAnsi" w:cstheme="majorHAnsi"/>
          <w:sz w:val="24"/>
          <w:szCs w:val="24"/>
        </w:rPr>
      </w:pPr>
      <w:r w:rsidRPr="00855A3B">
        <w:rPr>
          <w:rFonts w:asciiTheme="majorHAnsi" w:hAnsiTheme="majorHAnsi" w:cstheme="majorHAnsi"/>
          <w:sz w:val="24"/>
          <w:szCs w:val="24"/>
        </w:rPr>
        <w:t>[nazwa (firma) i adres Podmiotu]</w:t>
      </w:r>
    </w:p>
    <w:p w14:paraId="403825AE"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lastRenderedPageBreak/>
        <w:t xml:space="preserve">Zobowiązuję się do oddania nw. zasobów na potrzeby wykonania zamówienia ……………………………………..…………………………………………………………… </w:t>
      </w:r>
    </w:p>
    <w:p w14:paraId="450A659E" w14:textId="77777777" w:rsidR="00CD525C" w:rsidRPr="00855A3B" w:rsidRDefault="00CD525C" w:rsidP="00CD525C">
      <w:pPr>
        <w:spacing w:after="0" w:line="360" w:lineRule="auto"/>
        <w:jc w:val="center"/>
        <w:rPr>
          <w:rFonts w:asciiTheme="majorHAnsi" w:hAnsiTheme="majorHAnsi" w:cstheme="majorHAnsi"/>
          <w:sz w:val="24"/>
          <w:szCs w:val="24"/>
        </w:rPr>
      </w:pPr>
      <w:r w:rsidRPr="00855A3B">
        <w:rPr>
          <w:rFonts w:asciiTheme="majorHAnsi" w:hAnsiTheme="majorHAnsi" w:cstheme="majorHAnsi"/>
          <w:sz w:val="24"/>
          <w:szCs w:val="24"/>
        </w:rPr>
        <w:t xml:space="preserve">(określenie zasobu – zdolności techniczne lub zawodowe, </w:t>
      </w:r>
    </w:p>
    <w:p w14:paraId="3AE93D55" w14:textId="77777777" w:rsidR="00CD525C" w:rsidRPr="00855A3B" w:rsidRDefault="00CD525C" w:rsidP="00CD525C">
      <w:pPr>
        <w:spacing w:after="0" w:line="360" w:lineRule="auto"/>
        <w:jc w:val="center"/>
        <w:rPr>
          <w:rFonts w:asciiTheme="majorHAnsi" w:hAnsiTheme="majorHAnsi" w:cstheme="majorHAnsi"/>
          <w:sz w:val="24"/>
          <w:szCs w:val="24"/>
        </w:rPr>
      </w:pPr>
      <w:r w:rsidRPr="00855A3B">
        <w:rPr>
          <w:rFonts w:asciiTheme="majorHAnsi" w:hAnsiTheme="majorHAnsi" w:cstheme="majorHAnsi"/>
          <w:sz w:val="24"/>
          <w:szCs w:val="24"/>
        </w:rPr>
        <w:t>lub sytuacja finansowa lub ekonomiczna)</w:t>
      </w:r>
    </w:p>
    <w:p w14:paraId="20E2C50A"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do dyspozycji Wykonawcy: ……………………………………………………..…..……… </w:t>
      </w:r>
    </w:p>
    <w:p w14:paraId="36ADDE56" w14:textId="77777777" w:rsidR="00CD525C" w:rsidRPr="00855A3B" w:rsidRDefault="00CD525C" w:rsidP="00CD525C">
      <w:pPr>
        <w:spacing w:after="0" w:line="360" w:lineRule="auto"/>
        <w:jc w:val="center"/>
        <w:rPr>
          <w:rFonts w:asciiTheme="majorHAnsi" w:hAnsiTheme="majorHAnsi" w:cstheme="majorHAnsi"/>
          <w:sz w:val="24"/>
          <w:szCs w:val="24"/>
        </w:rPr>
      </w:pPr>
      <w:r w:rsidRPr="00855A3B">
        <w:rPr>
          <w:rFonts w:asciiTheme="majorHAnsi" w:hAnsiTheme="majorHAnsi" w:cstheme="majorHAnsi"/>
          <w:sz w:val="24"/>
          <w:szCs w:val="24"/>
        </w:rPr>
        <w:t xml:space="preserve">(nazwa Wykonawcy) </w:t>
      </w:r>
    </w:p>
    <w:p w14:paraId="47374A94"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W trakcie wykonywania zamówienia pod nazwą: ………………………………………</w:t>
      </w:r>
    </w:p>
    <w:p w14:paraId="2F34F897" w14:textId="77777777" w:rsidR="00CD525C" w:rsidRPr="00855A3B" w:rsidRDefault="00CD525C" w:rsidP="00CD525C">
      <w:pPr>
        <w:spacing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 xml:space="preserve">Oświadczam, iż: </w:t>
      </w:r>
    </w:p>
    <w:p w14:paraId="1E31971E" w14:textId="77777777" w:rsidR="00CD525C" w:rsidRPr="00855A3B" w:rsidRDefault="00CD525C" w:rsidP="00A2169E">
      <w:pPr>
        <w:numPr>
          <w:ilvl w:val="0"/>
          <w:numId w:val="42"/>
        </w:numPr>
        <w:tabs>
          <w:tab w:val="left" w:pos="426"/>
        </w:tabs>
        <w:suppressAutoHyphens/>
        <w:spacing w:after="0" w:line="360" w:lineRule="auto"/>
        <w:ind w:left="426" w:hanging="426"/>
        <w:contextualSpacing/>
        <w:jc w:val="both"/>
        <w:rPr>
          <w:rFonts w:asciiTheme="majorHAnsi" w:hAnsiTheme="majorHAnsi" w:cstheme="majorHAnsi"/>
          <w:sz w:val="24"/>
          <w:szCs w:val="24"/>
        </w:rPr>
      </w:pPr>
      <w:r w:rsidRPr="00855A3B">
        <w:rPr>
          <w:rFonts w:asciiTheme="majorHAnsi" w:hAnsiTheme="majorHAnsi" w:cstheme="majorHAnsi"/>
          <w:sz w:val="24"/>
          <w:szCs w:val="24"/>
        </w:rPr>
        <w:t>udostępniam Wykonawcy ww. zasoby, w następującym zakresie: ……………</w:t>
      </w:r>
    </w:p>
    <w:p w14:paraId="6F7F20B4" w14:textId="77777777" w:rsidR="00CD525C" w:rsidRPr="00855A3B" w:rsidRDefault="00CD525C" w:rsidP="00A2169E">
      <w:pPr>
        <w:numPr>
          <w:ilvl w:val="0"/>
          <w:numId w:val="42"/>
        </w:numPr>
        <w:tabs>
          <w:tab w:val="left" w:pos="426"/>
        </w:tabs>
        <w:suppressAutoHyphens/>
        <w:spacing w:after="0" w:line="360" w:lineRule="auto"/>
        <w:ind w:left="426" w:hanging="426"/>
        <w:contextualSpacing/>
        <w:jc w:val="both"/>
        <w:rPr>
          <w:rFonts w:asciiTheme="majorHAnsi" w:hAnsiTheme="majorHAnsi" w:cstheme="majorHAnsi"/>
          <w:sz w:val="24"/>
          <w:szCs w:val="24"/>
        </w:rPr>
      </w:pPr>
      <w:r w:rsidRPr="00855A3B">
        <w:rPr>
          <w:rFonts w:asciiTheme="majorHAnsi" w:hAnsiTheme="majorHAnsi" w:cstheme="majorHAnsi"/>
          <w:sz w:val="24"/>
          <w:szCs w:val="24"/>
        </w:rPr>
        <w:t>sposób i okres udostępnienia wykonawcy i wykorzystania przez niego zasobów będzie następujący: ………………………………………</w:t>
      </w:r>
    </w:p>
    <w:p w14:paraId="7B168C2D" w14:textId="77777777" w:rsidR="00CD525C" w:rsidRPr="00855A3B" w:rsidRDefault="00CD525C" w:rsidP="00A2169E">
      <w:pPr>
        <w:numPr>
          <w:ilvl w:val="0"/>
          <w:numId w:val="42"/>
        </w:numPr>
        <w:tabs>
          <w:tab w:val="left" w:pos="426"/>
        </w:tabs>
        <w:suppressAutoHyphens/>
        <w:spacing w:after="0" w:line="360" w:lineRule="auto"/>
        <w:ind w:left="426" w:hanging="426"/>
        <w:contextualSpacing/>
        <w:jc w:val="both"/>
        <w:rPr>
          <w:rFonts w:asciiTheme="majorHAnsi" w:hAnsiTheme="majorHAnsi" w:cstheme="majorHAnsi"/>
          <w:sz w:val="24"/>
          <w:szCs w:val="24"/>
        </w:rPr>
      </w:pPr>
      <w:r w:rsidRPr="00855A3B">
        <w:rPr>
          <w:rFonts w:asciiTheme="majorHAnsi" w:hAnsiTheme="majorHAnsi" w:cstheme="majorHAnsi"/>
          <w:sz w:val="24"/>
          <w:szCs w:val="24"/>
        </w:rPr>
        <w:t>informuję, w odniesieniu do warunków udziału w postępowaniu dotyczących wykształcenia, kwalifikacji zawodowych lub doświadczenia, zrealizuję roboty budowlane lub usługi, których te wskazane powyżej zdolności dotyczą: …………</w:t>
      </w:r>
    </w:p>
    <w:p w14:paraId="2B0CA50B" w14:textId="77777777" w:rsidR="00CD525C" w:rsidRPr="00855A3B" w:rsidRDefault="00CD525C" w:rsidP="00CD525C">
      <w:pPr>
        <w:tabs>
          <w:tab w:val="left" w:pos="426"/>
        </w:tabs>
        <w:spacing w:before="480" w:after="0" w:line="360" w:lineRule="auto"/>
        <w:jc w:val="both"/>
        <w:rPr>
          <w:rFonts w:asciiTheme="majorHAnsi" w:hAnsiTheme="majorHAnsi" w:cstheme="majorHAnsi"/>
          <w:sz w:val="24"/>
          <w:szCs w:val="24"/>
        </w:rPr>
      </w:pPr>
      <w:r w:rsidRPr="00855A3B">
        <w:rPr>
          <w:rFonts w:asciiTheme="majorHAnsi" w:hAnsiTheme="majorHAnsi" w:cstheme="majorHAnsi"/>
          <w:sz w:val="24"/>
          <w:szCs w:val="24"/>
        </w:rPr>
        <w:t>Miejscowość, ……………………., dnia ……………………2023 r</w:t>
      </w:r>
    </w:p>
    <w:p w14:paraId="1F2452DE" w14:textId="77777777" w:rsidR="00CD525C" w:rsidRPr="00855A3B" w:rsidRDefault="00CD525C" w:rsidP="00CD525C">
      <w:pPr>
        <w:tabs>
          <w:tab w:val="center" w:pos="4536"/>
          <w:tab w:val="right" w:pos="9072"/>
        </w:tabs>
        <w:spacing w:before="240" w:line="360" w:lineRule="auto"/>
        <w:ind w:hanging="2"/>
        <w:jc w:val="both"/>
        <w:rPr>
          <w:rFonts w:asciiTheme="majorHAnsi" w:hAnsiTheme="majorHAnsi" w:cstheme="majorHAnsi"/>
          <w:sz w:val="24"/>
          <w:szCs w:val="24"/>
        </w:rPr>
      </w:pPr>
      <w:r w:rsidRPr="00855A3B">
        <w:rPr>
          <w:rFonts w:asciiTheme="majorHAnsi" w:hAnsiTheme="majorHAnsi" w:cstheme="majorHAnsi"/>
          <w:sz w:val="24"/>
          <w:szCs w:val="24"/>
        </w:rPr>
        <w:t>UWAGA: DOKUMENT NALEŻY OPATRZYĆ KWALIFIKOWANYM PODPISEM ELEKTRONICZNYM.</w:t>
      </w:r>
    </w:p>
    <w:p w14:paraId="4F8BC725" w14:textId="77777777" w:rsidR="00CD525C" w:rsidRPr="00855A3B" w:rsidRDefault="00CD525C" w:rsidP="00CD525C">
      <w:pPr>
        <w:rPr>
          <w:rFonts w:asciiTheme="majorHAnsi" w:hAnsiTheme="majorHAnsi" w:cstheme="majorHAnsi"/>
          <w:sz w:val="24"/>
          <w:szCs w:val="24"/>
        </w:rPr>
      </w:pPr>
      <w:r w:rsidRPr="00855A3B">
        <w:rPr>
          <w:rFonts w:asciiTheme="majorHAnsi" w:hAnsiTheme="majorHAnsi" w:cstheme="majorHAnsi"/>
        </w:rPr>
        <w:br w:type="page"/>
      </w:r>
    </w:p>
    <w:p w14:paraId="4063AEA2" w14:textId="6E5EE4DF" w:rsidR="00CD525C" w:rsidRPr="00855A3B" w:rsidRDefault="00CD525C" w:rsidP="00CD525C">
      <w:pPr>
        <w:tabs>
          <w:tab w:val="center" w:pos="4536"/>
          <w:tab w:val="right" w:pos="9072"/>
        </w:tabs>
        <w:spacing w:line="240" w:lineRule="auto"/>
        <w:ind w:hanging="2"/>
        <w:rPr>
          <w:rFonts w:asciiTheme="majorHAnsi" w:eastAsia="Arial" w:hAnsiTheme="majorHAnsi" w:cstheme="majorHAnsi"/>
          <w:b/>
          <w:color w:val="000000"/>
          <w:sz w:val="24"/>
          <w:szCs w:val="24"/>
        </w:rPr>
      </w:pPr>
      <w:bookmarkStart w:id="31" w:name="_Hlk116558190"/>
      <w:r w:rsidRPr="00855A3B">
        <w:rPr>
          <w:rFonts w:asciiTheme="majorHAnsi" w:eastAsia="Arial" w:hAnsiTheme="majorHAnsi" w:cstheme="majorHAnsi"/>
          <w:b/>
          <w:color w:val="000000"/>
          <w:sz w:val="24"/>
          <w:szCs w:val="24"/>
        </w:rPr>
        <w:lastRenderedPageBreak/>
        <w:t>Załącznik nr 10 do SWZ</w:t>
      </w:r>
      <w:r w:rsidRPr="00855A3B">
        <w:rPr>
          <w:rFonts w:asciiTheme="majorHAnsi" w:hAnsiTheme="majorHAnsi" w:cstheme="majorHAnsi"/>
          <w:b/>
          <w:sz w:val="24"/>
          <w:szCs w:val="24"/>
        </w:rPr>
        <w:t xml:space="preserve"> - </w:t>
      </w:r>
      <w:proofErr w:type="spellStart"/>
      <w:r w:rsidRPr="00855A3B">
        <w:rPr>
          <w:rFonts w:asciiTheme="majorHAnsi" w:hAnsiTheme="majorHAnsi" w:cstheme="majorHAnsi"/>
          <w:b/>
          <w:sz w:val="24"/>
          <w:szCs w:val="24"/>
        </w:rPr>
        <w:t>Wzor</w:t>
      </w:r>
      <w:proofErr w:type="spellEnd"/>
      <w:r w:rsidRPr="00855A3B">
        <w:rPr>
          <w:rFonts w:asciiTheme="majorHAnsi" w:hAnsiTheme="majorHAnsi" w:cstheme="majorHAnsi"/>
          <w:b/>
          <w:sz w:val="24"/>
          <w:szCs w:val="24"/>
        </w:rPr>
        <w:t xml:space="preserve"> protokoł</w:t>
      </w:r>
      <w:r w:rsidR="00FF66FC" w:rsidRPr="00855A3B">
        <w:rPr>
          <w:rFonts w:asciiTheme="majorHAnsi" w:hAnsiTheme="majorHAnsi" w:cstheme="majorHAnsi"/>
          <w:b/>
          <w:sz w:val="24"/>
          <w:szCs w:val="24"/>
        </w:rPr>
        <w:t>u</w:t>
      </w:r>
      <w:r w:rsidRPr="00855A3B">
        <w:rPr>
          <w:rFonts w:asciiTheme="majorHAnsi" w:hAnsiTheme="majorHAnsi" w:cstheme="majorHAnsi"/>
          <w:b/>
          <w:sz w:val="24"/>
          <w:szCs w:val="24"/>
        </w:rPr>
        <w:t xml:space="preserve"> odbioru</w:t>
      </w:r>
      <w:bookmarkEnd w:id="31"/>
      <w:r w:rsidRPr="00855A3B">
        <w:rPr>
          <w:rFonts w:asciiTheme="majorHAnsi" w:hAnsiTheme="majorHAnsi" w:cstheme="majorHAnsi"/>
          <w:b/>
          <w:sz w:val="24"/>
          <w:szCs w:val="24"/>
        </w:rPr>
        <w:t xml:space="preserve">  </w:t>
      </w:r>
    </w:p>
    <w:p w14:paraId="53715EF1" w14:textId="77777777" w:rsidR="00CD525C" w:rsidRPr="00855A3B" w:rsidRDefault="00CD525C" w:rsidP="00CD525C">
      <w:pPr>
        <w:spacing w:line="240" w:lineRule="auto"/>
        <w:ind w:hanging="2"/>
        <w:jc w:val="right"/>
        <w:rPr>
          <w:rFonts w:asciiTheme="majorHAnsi" w:hAnsiTheme="majorHAnsi" w:cstheme="majorHAnsi"/>
          <w:color w:val="000000"/>
        </w:rPr>
      </w:pPr>
    </w:p>
    <w:tbl>
      <w:tblPr>
        <w:tblW w:w="956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976"/>
        <w:gridCol w:w="922"/>
        <w:gridCol w:w="567"/>
        <w:gridCol w:w="1462"/>
        <w:gridCol w:w="1728"/>
        <w:gridCol w:w="283"/>
        <w:gridCol w:w="69"/>
        <w:gridCol w:w="1561"/>
      </w:tblGrid>
      <w:tr w:rsidR="00CD525C" w:rsidRPr="00855A3B" w14:paraId="2BBA5C3A" w14:textId="77777777" w:rsidTr="00CD525C">
        <w:trPr>
          <w:trHeight w:val="64"/>
        </w:trPr>
        <w:tc>
          <w:tcPr>
            <w:tcW w:w="389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541573" w14:textId="77777777" w:rsidR="00CD525C" w:rsidRPr="00855A3B" w:rsidRDefault="00CD525C" w:rsidP="00CD525C">
            <w:pPr>
              <w:spacing w:line="240" w:lineRule="auto"/>
              <w:ind w:hanging="2"/>
              <w:jc w:val="center"/>
              <w:rPr>
                <w:rFonts w:asciiTheme="majorHAnsi" w:eastAsia="Arial" w:hAnsiTheme="majorHAnsi" w:cstheme="majorHAnsi"/>
              </w:rPr>
            </w:pPr>
            <w:commentRangeStart w:id="32"/>
          </w:p>
        </w:tc>
        <w:tc>
          <w:tcPr>
            <w:tcW w:w="375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C7A4B6" w14:textId="77777777" w:rsidR="00CD525C" w:rsidRPr="00855A3B" w:rsidRDefault="00CD525C" w:rsidP="00CD525C">
            <w:pPr>
              <w:spacing w:after="0" w:line="240" w:lineRule="auto"/>
              <w:ind w:left="1" w:hanging="3"/>
              <w:jc w:val="center"/>
              <w:rPr>
                <w:rFonts w:asciiTheme="majorHAnsi" w:eastAsia="Arial" w:hAnsiTheme="majorHAnsi" w:cstheme="majorHAnsi"/>
                <w:b/>
              </w:rPr>
            </w:pPr>
            <w:r w:rsidRPr="00855A3B">
              <w:rPr>
                <w:rFonts w:asciiTheme="majorHAnsi" w:eastAsia="Arial" w:hAnsiTheme="majorHAnsi" w:cstheme="majorHAnsi"/>
                <w:b/>
              </w:rPr>
              <w:t>PROTOKÓŁ ODBIORU TECHNICZNEGO KOŃCOWEGO/</w:t>
            </w:r>
          </w:p>
          <w:p w14:paraId="61069BFA" w14:textId="77777777" w:rsidR="00CD525C" w:rsidRPr="00855A3B" w:rsidRDefault="00CD525C" w:rsidP="00CD525C">
            <w:pPr>
              <w:spacing w:after="0" w:line="240" w:lineRule="auto"/>
              <w:ind w:left="1" w:hanging="3"/>
              <w:jc w:val="center"/>
              <w:rPr>
                <w:rFonts w:asciiTheme="majorHAnsi" w:eastAsia="Arial" w:hAnsiTheme="majorHAnsi" w:cstheme="majorHAnsi"/>
                <w:b/>
              </w:rPr>
            </w:pPr>
            <w:r w:rsidRPr="00855A3B">
              <w:rPr>
                <w:rFonts w:asciiTheme="majorHAnsi" w:eastAsia="Arial" w:hAnsiTheme="majorHAnsi" w:cstheme="majorHAnsi"/>
                <w:b/>
              </w:rPr>
              <w:t>PROTOKÓŁ ODBIORU  KOŃCOWEGO DOSTAWY</w:t>
            </w:r>
          </w:p>
        </w:tc>
        <w:tc>
          <w:tcPr>
            <w:tcW w:w="191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59AB90F" w14:textId="77777777" w:rsidR="00CD525C" w:rsidRPr="00855A3B" w:rsidRDefault="00CD525C" w:rsidP="00CD525C">
            <w:pPr>
              <w:keepNext/>
              <w:spacing w:after="0" w:line="240" w:lineRule="auto"/>
              <w:ind w:hanging="2"/>
              <w:jc w:val="center"/>
              <w:rPr>
                <w:rFonts w:asciiTheme="majorHAnsi" w:eastAsia="Arial" w:hAnsiTheme="majorHAnsi" w:cstheme="majorHAnsi"/>
              </w:rPr>
            </w:pPr>
            <w:r w:rsidRPr="00855A3B">
              <w:rPr>
                <w:rFonts w:asciiTheme="majorHAnsi" w:eastAsia="Arial" w:hAnsiTheme="majorHAnsi" w:cstheme="majorHAnsi"/>
                <w:b/>
              </w:rPr>
              <w:t>Strona: 1 z 1</w:t>
            </w:r>
            <w:commentRangeEnd w:id="32"/>
            <w:r w:rsidRPr="00855A3B">
              <w:rPr>
                <w:sz w:val="16"/>
                <w:szCs w:val="16"/>
              </w:rPr>
              <w:commentReference w:id="32"/>
            </w:r>
          </w:p>
        </w:tc>
      </w:tr>
      <w:tr w:rsidR="00CD525C" w:rsidRPr="00855A3B" w14:paraId="226AD8C3" w14:textId="77777777" w:rsidTr="00CD525C">
        <w:trPr>
          <w:trHeight w:val="60"/>
        </w:trPr>
        <w:tc>
          <w:tcPr>
            <w:tcW w:w="389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770E680" w14:textId="77777777" w:rsidR="00CD525C" w:rsidRPr="00855A3B" w:rsidRDefault="00CD525C" w:rsidP="00CD525C">
            <w:pPr>
              <w:tabs>
                <w:tab w:val="left" w:pos="708"/>
                <w:tab w:val="center" w:pos="4536"/>
                <w:tab w:val="right" w:pos="9072"/>
              </w:tabs>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Data / Miejsce odbioru</w:t>
            </w:r>
          </w:p>
        </w:tc>
        <w:tc>
          <w:tcPr>
            <w:tcW w:w="5669"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14796A4" w14:textId="77777777" w:rsidR="00CD525C" w:rsidRPr="00855A3B" w:rsidRDefault="00CD525C" w:rsidP="00CD525C">
            <w:pPr>
              <w:spacing w:after="0" w:line="240" w:lineRule="auto"/>
              <w:rPr>
                <w:rFonts w:asciiTheme="majorHAnsi" w:hAnsiTheme="majorHAnsi" w:cstheme="majorHAnsi"/>
                <w:color w:val="000000"/>
              </w:rPr>
            </w:pPr>
          </w:p>
        </w:tc>
      </w:tr>
      <w:tr w:rsidR="00CD525C" w:rsidRPr="00855A3B" w14:paraId="62266A33" w14:textId="77777777" w:rsidTr="00CD525C">
        <w:trPr>
          <w:trHeight w:val="60"/>
        </w:trPr>
        <w:tc>
          <w:tcPr>
            <w:tcW w:w="389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80A79BE"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Wykonawca:</w:t>
            </w:r>
          </w:p>
        </w:tc>
        <w:tc>
          <w:tcPr>
            <w:tcW w:w="5669"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4ED641C"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r>
      <w:tr w:rsidR="00CD525C" w:rsidRPr="00855A3B" w14:paraId="42F30F4F" w14:textId="77777777" w:rsidTr="00CD525C">
        <w:trPr>
          <w:trHeight w:val="60"/>
        </w:trPr>
        <w:tc>
          <w:tcPr>
            <w:tcW w:w="389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6C5132C"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Marka i typ pojazdu:</w:t>
            </w:r>
          </w:p>
        </w:tc>
        <w:tc>
          <w:tcPr>
            <w:tcW w:w="5669"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17D675D"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r>
      <w:tr w:rsidR="00CD525C" w:rsidRPr="00855A3B" w14:paraId="1D2E09F7" w14:textId="77777777" w:rsidTr="00CD525C">
        <w:trPr>
          <w:trHeight w:val="60"/>
        </w:trPr>
        <w:tc>
          <w:tcPr>
            <w:tcW w:w="389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19F3035"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Nr podwozia/ VIN:</w:t>
            </w:r>
          </w:p>
        </w:tc>
        <w:tc>
          <w:tcPr>
            <w:tcW w:w="5669"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090C69"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r>
      <w:tr w:rsidR="00CD525C" w:rsidRPr="00855A3B" w14:paraId="174D5FAE" w14:textId="77777777" w:rsidTr="00CD525C">
        <w:trPr>
          <w:trHeight w:val="60"/>
        </w:trPr>
        <w:tc>
          <w:tcPr>
            <w:tcW w:w="389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A41044D"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Stan licznika:</w:t>
            </w:r>
          </w:p>
        </w:tc>
        <w:tc>
          <w:tcPr>
            <w:tcW w:w="5669"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B4EC0F5"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r>
      <w:tr w:rsidR="00CD525C" w:rsidRPr="00855A3B" w14:paraId="2CAD1A4F" w14:textId="77777777" w:rsidTr="00CD525C">
        <w:trPr>
          <w:trHeight w:val="60"/>
        </w:trPr>
        <w:tc>
          <w:tcPr>
            <w:tcW w:w="389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E5C669D"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rPr>
              <w:t>Dokumentów do rejestracji pojazdu</w:t>
            </w:r>
          </w:p>
        </w:tc>
        <w:tc>
          <w:tcPr>
            <w:tcW w:w="4109"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9D944B1"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b/>
                <w:color w:val="000000"/>
              </w:rPr>
              <w:t>dostarczono/nie dostarczono</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F2D01DB"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b/>
                <w:color w:val="000000"/>
              </w:rPr>
              <w:t>Nie dotyczy</w:t>
            </w:r>
          </w:p>
        </w:tc>
      </w:tr>
      <w:tr w:rsidR="00CD525C" w:rsidRPr="00855A3B" w14:paraId="3E7AE591" w14:textId="77777777" w:rsidTr="00CD525C">
        <w:trPr>
          <w:trHeight w:val="567"/>
        </w:trPr>
        <w:tc>
          <w:tcPr>
            <w:tcW w:w="389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7D703F9"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Potwierdzenie przeprowadzenia wymaganych szkoleń ( przy odbiorze końcowym ostatniego autobusu z dostawy)</w:t>
            </w:r>
          </w:p>
        </w:tc>
        <w:tc>
          <w:tcPr>
            <w:tcW w:w="4109"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EC00E91"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b/>
                <w:color w:val="000000"/>
              </w:rPr>
              <w:t>Przeprowadzono/ nie przeprowadzono</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8FBC9D7"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b/>
                <w:color w:val="000000"/>
              </w:rPr>
              <w:t>Nie dotyczy</w:t>
            </w:r>
          </w:p>
        </w:tc>
      </w:tr>
      <w:tr w:rsidR="00CD525C" w:rsidRPr="00855A3B" w14:paraId="3DB5A4EF" w14:textId="77777777" w:rsidTr="00CD525C">
        <w:trPr>
          <w:trHeight w:val="733"/>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BC5C8D1" w14:textId="77777777" w:rsidR="00CD525C" w:rsidRPr="00855A3B" w:rsidRDefault="00CD525C" w:rsidP="00CD525C">
            <w:pPr>
              <w:tabs>
                <w:tab w:val="left" w:pos="708"/>
                <w:tab w:val="center" w:pos="4536"/>
                <w:tab w:val="right" w:pos="9072"/>
              </w:tabs>
              <w:spacing w:after="0" w:line="240" w:lineRule="auto"/>
              <w:ind w:hanging="2"/>
              <w:jc w:val="both"/>
              <w:rPr>
                <w:rFonts w:asciiTheme="majorHAnsi" w:eastAsia="Arial" w:hAnsiTheme="majorHAnsi" w:cstheme="majorHAnsi"/>
                <w:color w:val="000000"/>
              </w:rPr>
            </w:pPr>
            <w:r w:rsidRPr="00855A3B">
              <w:rPr>
                <w:rFonts w:asciiTheme="majorHAnsi" w:eastAsia="Arial" w:hAnsiTheme="majorHAnsi" w:cstheme="majorHAnsi"/>
                <w:color w:val="000000"/>
              </w:rPr>
              <w:t xml:space="preserve">Odbiór końcowy autobusu obejmuje sprawdzenie jego zgodności w zakresie technicznym i funkcjonalnym. W ramach odbioru weryfikowane jest spełnienie wymagań dotyczących świadczeń dodatkowych, </w:t>
            </w:r>
            <w:r w:rsidRPr="00855A3B">
              <w:rPr>
                <w:rFonts w:asciiTheme="majorHAnsi" w:hAnsiTheme="majorHAnsi" w:cstheme="majorHAnsi"/>
                <w:bCs/>
                <w:color w:val="202124"/>
                <w:shd w:val="clear" w:color="auto" w:fill="FFFFFF"/>
              </w:rPr>
              <w:t>m.in.</w:t>
            </w:r>
            <w:r w:rsidRPr="00855A3B">
              <w:rPr>
                <w:rFonts w:asciiTheme="majorHAnsi" w:eastAsia="Arial" w:hAnsiTheme="majorHAnsi" w:cstheme="majorHAnsi"/>
                <w:color w:val="000000"/>
              </w:rPr>
              <w:t xml:space="preserve"> przekazanej dokumentacji i oprogramowania.  </w:t>
            </w:r>
          </w:p>
        </w:tc>
      </w:tr>
      <w:tr w:rsidR="00CD525C" w:rsidRPr="00855A3B" w14:paraId="2043001A" w14:textId="77777777" w:rsidTr="00CD525C">
        <w:trPr>
          <w:trHeight w:val="88"/>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8548B3" w14:textId="77777777" w:rsidR="00CD525C" w:rsidRPr="00855A3B" w:rsidRDefault="00CD525C" w:rsidP="00CD525C">
            <w:pPr>
              <w:spacing w:after="0" w:line="240" w:lineRule="auto"/>
              <w:ind w:hanging="2"/>
              <w:rPr>
                <w:rFonts w:asciiTheme="majorHAnsi" w:eastAsia="Arial" w:hAnsiTheme="majorHAnsi" w:cstheme="majorHAnsi"/>
                <w:color w:val="000000"/>
              </w:rPr>
            </w:pPr>
            <w:r w:rsidRPr="00855A3B">
              <w:rPr>
                <w:rFonts w:asciiTheme="majorHAnsi" w:eastAsia="Arial" w:hAnsiTheme="majorHAnsi" w:cstheme="majorHAnsi"/>
                <w:b/>
                <w:color w:val="000000"/>
              </w:rPr>
              <w:t>Uwagi dotyczące przebiegu procesu odbioru:</w:t>
            </w:r>
            <w:r w:rsidRPr="00855A3B">
              <w:rPr>
                <w:rFonts w:asciiTheme="majorHAnsi" w:eastAsia="Arial" w:hAnsiTheme="majorHAnsi" w:cstheme="majorHAnsi"/>
                <w:color w:val="000000"/>
              </w:rPr>
              <w:t xml:space="preserve">   </w:t>
            </w:r>
          </w:p>
        </w:tc>
      </w:tr>
      <w:tr w:rsidR="00CD525C" w:rsidRPr="00855A3B" w14:paraId="77C398EE" w14:textId="77777777" w:rsidTr="00CD525C">
        <w:trPr>
          <w:cantSplit/>
          <w:trHeight w:val="60"/>
        </w:trPr>
        <w:tc>
          <w:tcPr>
            <w:tcW w:w="5927" w:type="dxa"/>
            <w:gridSpan w:val="4"/>
            <w:vMerge w:val="restart"/>
            <w:tcBorders>
              <w:top w:val="single" w:sz="4" w:space="0" w:color="000001"/>
              <w:left w:val="single" w:sz="4" w:space="0" w:color="000001"/>
              <w:right w:val="single" w:sz="4" w:space="0" w:color="000001"/>
            </w:tcBorders>
            <w:shd w:val="clear" w:color="auto" w:fill="auto"/>
            <w:tcMar>
              <w:left w:w="108" w:type="dxa"/>
            </w:tcMar>
            <w:vAlign w:val="center"/>
          </w:tcPr>
          <w:p w14:paraId="4567AFB3"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Ocena odbioru przez Zamawiającego/ (właściwe zakreślić)</w:t>
            </w:r>
          </w:p>
        </w:tc>
        <w:tc>
          <w:tcPr>
            <w:tcW w:w="3640"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CC4018" w14:textId="77777777" w:rsidR="00CD525C" w:rsidRPr="00855A3B" w:rsidRDefault="00CD525C" w:rsidP="00CD525C">
            <w:pPr>
              <w:spacing w:after="0" w:line="240" w:lineRule="auto"/>
              <w:ind w:hanging="2"/>
              <w:jc w:val="center"/>
              <w:rPr>
                <w:rFonts w:asciiTheme="majorHAnsi" w:eastAsia="Arial" w:hAnsiTheme="majorHAnsi" w:cstheme="majorHAnsi"/>
                <w:color w:val="000000"/>
                <w:vertAlign w:val="superscript"/>
              </w:rPr>
            </w:pPr>
            <w:r w:rsidRPr="00855A3B">
              <w:rPr>
                <w:rFonts w:asciiTheme="majorHAnsi" w:eastAsia="Arial" w:hAnsiTheme="majorHAnsi" w:cstheme="majorHAnsi"/>
                <w:color w:val="000000"/>
              </w:rPr>
              <w:t>Pozytywna</w:t>
            </w:r>
          </w:p>
        </w:tc>
      </w:tr>
      <w:tr w:rsidR="00CD525C" w:rsidRPr="00855A3B" w14:paraId="08694B0D" w14:textId="77777777" w:rsidTr="00CD525C">
        <w:trPr>
          <w:cantSplit/>
          <w:trHeight w:val="266"/>
        </w:trPr>
        <w:tc>
          <w:tcPr>
            <w:tcW w:w="5927" w:type="dxa"/>
            <w:gridSpan w:val="4"/>
            <w:vMerge/>
            <w:tcBorders>
              <w:top w:val="single" w:sz="4" w:space="0" w:color="000001"/>
              <w:left w:val="single" w:sz="4" w:space="0" w:color="000001"/>
              <w:right w:val="single" w:sz="4" w:space="0" w:color="000001"/>
            </w:tcBorders>
            <w:shd w:val="clear" w:color="auto" w:fill="auto"/>
            <w:tcMar>
              <w:left w:w="108" w:type="dxa"/>
            </w:tcMar>
            <w:vAlign w:val="center"/>
          </w:tcPr>
          <w:p w14:paraId="25CED5DA" w14:textId="77777777" w:rsidR="00CD525C" w:rsidRPr="00855A3B" w:rsidRDefault="00CD525C" w:rsidP="00CD525C">
            <w:pPr>
              <w:widowControl w:val="0"/>
              <w:spacing w:line="240" w:lineRule="auto"/>
              <w:ind w:hanging="2"/>
              <w:rPr>
                <w:rFonts w:asciiTheme="majorHAnsi" w:eastAsia="Arial" w:hAnsiTheme="majorHAnsi" w:cstheme="majorHAnsi"/>
                <w:color w:val="000000"/>
                <w:vertAlign w:val="superscript"/>
              </w:rPr>
            </w:pPr>
          </w:p>
        </w:tc>
        <w:tc>
          <w:tcPr>
            <w:tcW w:w="3640"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EEDB8C" w14:textId="77777777" w:rsidR="00CD525C" w:rsidRPr="00855A3B" w:rsidRDefault="00CD525C" w:rsidP="00CD525C">
            <w:pPr>
              <w:spacing w:after="0" w:line="240" w:lineRule="auto"/>
              <w:ind w:hanging="2"/>
              <w:jc w:val="center"/>
              <w:rPr>
                <w:rFonts w:asciiTheme="majorHAnsi" w:eastAsia="Arial" w:hAnsiTheme="majorHAnsi" w:cstheme="majorHAnsi"/>
                <w:color w:val="000000"/>
                <w:vertAlign w:val="superscript"/>
              </w:rPr>
            </w:pPr>
            <w:r w:rsidRPr="00855A3B">
              <w:rPr>
                <w:rFonts w:asciiTheme="majorHAnsi" w:eastAsia="Arial" w:hAnsiTheme="majorHAnsi" w:cstheme="majorHAnsi"/>
                <w:color w:val="000000"/>
              </w:rPr>
              <w:t>Negatywna</w:t>
            </w:r>
          </w:p>
        </w:tc>
      </w:tr>
      <w:tr w:rsidR="00CD525C" w:rsidRPr="00855A3B" w14:paraId="683DE563" w14:textId="77777777" w:rsidTr="00CD525C">
        <w:trPr>
          <w:trHeight w:val="60"/>
        </w:trPr>
        <w:tc>
          <w:tcPr>
            <w:tcW w:w="9567"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A70E63F"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Podpisy upoważnionych osób biorących w odbiorze</w:t>
            </w:r>
          </w:p>
        </w:tc>
      </w:tr>
      <w:tr w:rsidR="00CD525C" w:rsidRPr="00855A3B" w14:paraId="3762B980" w14:textId="77777777" w:rsidTr="00CD525C">
        <w:trPr>
          <w:trHeight w:val="60"/>
        </w:trPr>
        <w:tc>
          <w:tcPr>
            <w:tcW w:w="446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995F363"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b/>
                <w:color w:val="000000"/>
              </w:rPr>
              <w:t>Wykonawcy</w:t>
            </w:r>
          </w:p>
        </w:tc>
        <w:tc>
          <w:tcPr>
            <w:tcW w:w="5102"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8A6F06F"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b/>
                <w:color w:val="000000"/>
              </w:rPr>
              <w:t>Zamawiającego</w:t>
            </w:r>
          </w:p>
        </w:tc>
      </w:tr>
      <w:tr w:rsidR="00CD525C" w:rsidRPr="00855A3B" w14:paraId="266B8C9B" w14:textId="77777777" w:rsidTr="00CD525C">
        <w:trPr>
          <w:trHeight w:val="340"/>
        </w:trPr>
        <w:tc>
          <w:tcPr>
            <w:tcW w:w="29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17341FC"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Imię i nazwisko</w:t>
            </w:r>
          </w:p>
        </w:tc>
        <w:tc>
          <w:tcPr>
            <w:tcW w:w="14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DB73C43"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Podpis</w:t>
            </w:r>
          </w:p>
        </w:tc>
        <w:tc>
          <w:tcPr>
            <w:tcW w:w="347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98F9668"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Imię i nazwisko</w:t>
            </w:r>
          </w:p>
        </w:tc>
        <w:tc>
          <w:tcPr>
            <w:tcW w:w="16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489D2DF"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r w:rsidRPr="00855A3B">
              <w:rPr>
                <w:rFonts w:asciiTheme="majorHAnsi" w:eastAsia="Arial" w:hAnsiTheme="majorHAnsi" w:cstheme="majorHAnsi"/>
                <w:color w:val="000000"/>
              </w:rPr>
              <w:t>Podpis</w:t>
            </w:r>
          </w:p>
        </w:tc>
      </w:tr>
      <w:tr w:rsidR="00CD525C" w:rsidRPr="00855A3B" w14:paraId="620775A1" w14:textId="77777777" w:rsidTr="00CD525C">
        <w:trPr>
          <w:trHeight w:val="60"/>
        </w:trPr>
        <w:tc>
          <w:tcPr>
            <w:tcW w:w="29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6FDD6C0"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14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243F51"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347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09DEFC7"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16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604679B"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r>
      <w:tr w:rsidR="00CD525C" w:rsidRPr="00855A3B" w14:paraId="46C56211" w14:textId="77777777" w:rsidTr="00CD525C">
        <w:trPr>
          <w:trHeight w:val="60"/>
        </w:trPr>
        <w:tc>
          <w:tcPr>
            <w:tcW w:w="29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3896E6"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14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D01E799"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347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D1E9D98"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16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A908EDB"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r>
      <w:tr w:rsidR="00CD525C" w:rsidRPr="00855A3B" w14:paraId="657E5BA4" w14:textId="77777777" w:rsidTr="00CD525C">
        <w:trPr>
          <w:trHeight w:val="60"/>
        </w:trPr>
        <w:tc>
          <w:tcPr>
            <w:tcW w:w="29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D4FFF58"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14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038C4B"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347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029CB00"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16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E5D89DA"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r>
      <w:tr w:rsidR="00CD525C" w:rsidRPr="00855A3B" w14:paraId="2FE43517" w14:textId="77777777" w:rsidTr="00CD525C">
        <w:trPr>
          <w:trHeight w:val="60"/>
        </w:trPr>
        <w:tc>
          <w:tcPr>
            <w:tcW w:w="29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B8E8EB3"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14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70546FC"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c>
          <w:tcPr>
            <w:tcW w:w="347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0812935" w14:textId="77777777" w:rsidR="00CD525C" w:rsidRPr="00855A3B" w:rsidRDefault="00CD525C" w:rsidP="00CD525C">
            <w:pPr>
              <w:spacing w:after="0" w:line="240" w:lineRule="auto"/>
              <w:ind w:hanging="2"/>
              <w:rPr>
                <w:rFonts w:asciiTheme="majorHAnsi" w:eastAsia="Arial" w:hAnsiTheme="majorHAnsi" w:cstheme="majorHAnsi"/>
                <w:color w:val="000000"/>
              </w:rPr>
            </w:pPr>
          </w:p>
        </w:tc>
        <w:tc>
          <w:tcPr>
            <w:tcW w:w="163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616B32B" w14:textId="77777777" w:rsidR="00CD525C" w:rsidRPr="00855A3B" w:rsidRDefault="00CD525C" w:rsidP="00CD525C">
            <w:pPr>
              <w:spacing w:after="0" w:line="240" w:lineRule="auto"/>
              <w:ind w:hanging="2"/>
              <w:jc w:val="center"/>
              <w:rPr>
                <w:rFonts w:asciiTheme="majorHAnsi" w:eastAsia="Arial" w:hAnsiTheme="majorHAnsi" w:cstheme="majorHAnsi"/>
                <w:color w:val="000000"/>
              </w:rPr>
            </w:pPr>
          </w:p>
        </w:tc>
      </w:tr>
    </w:tbl>
    <w:p w14:paraId="60D57D3C" w14:textId="77777777" w:rsidR="00CD525C" w:rsidRPr="00855A3B" w:rsidRDefault="00CD525C" w:rsidP="00CD525C">
      <w:pPr>
        <w:spacing w:after="0" w:line="360" w:lineRule="auto"/>
        <w:jc w:val="both"/>
        <w:rPr>
          <w:rFonts w:asciiTheme="majorHAnsi" w:hAnsiTheme="majorHAnsi" w:cstheme="majorHAnsi"/>
          <w:sz w:val="24"/>
          <w:szCs w:val="24"/>
        </w:rPr>
      </w:pPr>
    </w:p>
    <w:p w14:paraId="79324461" w14:textId="77777777" w:rsidR="00CD525C" w:rsidRPr="00855A3B" w:rsidRDefault="00CD525C" w:rsidP="00CD525C">
      <w:pPr>
        <w:rPr>
          <w:rFonts w:asciiTheme="majorHAnsi" w:hAnsiTheme="majorHAnsi" w:cstheme="majorHAnsi"/>
          <w:b/>
          <w:sz w:val="24"/>
          <w:szCs w:val="24"/>
        </w:rPr>
      </w:pPr>
      <w:r w:rsidRPr="00855A3B">
        <w:rPr>
          <w:rFonts w:asciiTheme="majorHAnsi" w:hAnsiTheme="majorHAnsi" w:cstheme="majorHAnsi"/>
        </w:rPr>
        <w:br w:type="page"/>
      </w:r>
      <w:bookmarkStart w:id="33" w:name="_Hlk116558106"/>
      <w:bookmarkEnd w:id="33"/>
      <w:r w:rsidRPr="00855A3B">
        <w:rPr>
          <w:rFonts w:asciiTheme="majorHAnsi" w:hAnsiTheme="majorHAnsi" w:cstheme="majorHAnsi"/>
          <w:b/>
          <w:sz w:val="24"/>
          <w:szCs w:val="24"/>
        </w:rPr>
        <w:lastRenderedPageBreak/>
        <w:t>Załącznik nr 11 do SWZ - Wymagane uzgodnienia Wykonawcy z Zamawiającym w okresie pomiędzy podpisaniem umowy a odbiorem pierwszego autobusu</w:t>
      </w:r>
      <w:r w:rsidRPr="00855A3B">
        <w:rPr>
          <w:rFonts w:asciiTheme="majorHAnsi" w:hAnsiTheme="majorHAnsi" w:cstheme="majorHAnsi"/>
          <w:b/>
          <w:sz w:val="24"/>
          <w:szCs w:val="24"/>
        </w:rPr>
        <w:br/>
        <w:t>z dostawy</w:t>
      </w:r>
    </w:p>
    <w:p w14:paraId="1876386C" w14:textId="77777777" w:rsidR="00CD525C" w:rsidRPr="00855A3B" w:rsidRDefault="00CD525C" w:rsidP="00CD525C">
      <w:pPr>
        <w:tabs>
          <w:tab w:val="center" w:pos="4536"/>
          <w:tab w:val="right" w:pos="9072"/>
        </w:tabs>
        <w:spacing w:before="240" w:after="240" w:line="360" w:lineRule="auto"/>
        <w:jc w:val="center"/>
        <w:rPr>
          <w:rFonts w:asciiTheme="majorHAnsi" w:hAnsiTheme="majorHAnsi" w:cstheme="majorHAnsi"/>
          <w:sz w:val="24"/>
          <w:szCs w:val="24"/>
        </w:rPr>
      </w:pPr>
      <w:r w:rsidRPr="00855A3B">
        <w:rPr>
          <w:rFonts w:asciiTheme="majorHAnsi" w:hAnsiTheme="majorHAnsi" w:cstheme="majorHAnsi"/>
          <w:sz w:val="24"/>
          <w:szCs w:val="24"/>
        </w:rPr>
        <w:t>Uzgodnienia dokonywane są w j. polskim u Zamawiającego, chyba że Zamawiający postanowi inaczej.</w:t>
      </w:r>
    </w:p>
    <w:p w14:paraId="0A5F5264" w14:textId="77777777" w:rsidR="00CD525C" w:rsidRPr="00855A3B" w:rsidRDefault="00CD525C" w:rsidP="00CD525C">
      <w:pPr>
        <w:tabs>
          <w:tab w:val="center" w:pos="4536"/>
          <w:tab w:val="right" w:pos="9072"/>
        </w:tabs>
        <w:spacing w:after="240" w:line="360" w:lineRule="auto"/>
        <w:jc w:val="center"/>
        <w:rPr>
          <w:rFonts w:asciiTheme="majorHAnsi" w:hAnsiTheme="majorHAnsi" w:cstheme="majorHAnsi"/>
          <w:b/>
          <w:sz w:val="24"/>
          <w:szCs w:val="24"/>
        </w:rPr>
      </w:pPr>
      <w:r w:rsidRPr="00855A3B">
        <w:rPr>
          <w:rFonts w:asciiTheme="majorHAnsi" w:hAnsiTheme="majorHAnsi" w:cstheme="majorHAnsi"/>
          <w:sz w:val="24"/>
          <w:szCs w:val="24"/>
        </w:rPr>
        <w:t>Uzgodnienia dokonywane będą w terminach wskazanych w załączniku nr 12 do SWZ. Z każdego uzgodnienia Wykonawca sporządzi odpowiednie materiały w formie rysunku i/lub rysunków technicznych i /lub opisów.</w:t>
      </w:r>
    </w:p>
    <w:tbl>
      <w:tblPr>
        <w:tblW w:w="946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58"/>
        <w:gridCol w:w="2228"/>
        <w:gridCol w:w="2551"/>
        <w:gridCol w:w="3827"/>
      </w:tblGrid>
      <w:tr w:rsidR="00CD525C" w:rsidRPr="00855A3B" w14:paraId="62918E01" w14:textId="77777777" w:rsidTr="00CD525C">
        <w:tc>
          <w:tcPr>
            <w:tcW w:w="8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E880ED"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L.p.</w:t>
            </w:r>
          </w:p>
        </w:tc>
        <w:tc>
          <w:tcPr>
            <w:tcW w:w="22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A6B939"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Nr załącznika</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1C913A"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Wskazany punkt z załącznika do SWZ</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FC4FE3" w14:textId="77777777" w:rsidR="00CD525C" w:rsidRPr="00855A3B" w:rsidRDefault="00CD525C" w:rsidP="00CD525C">
            <w:pPr>
              <w:spacing w:after="0" w:line="240" w:lineRule="auto"/>
              <w:ind w:left="360"/>
              <w:jc w:val="center"/>
              <w:rPr>
                <w:rFonts w:asciiTheme="majorHAnsi" w:hAnsiTheme="majorHAnsi" w:cstheme="majorHAnsi"/>
              </w:rPr>
            </w:pPr>
            <w:r w:rsidRPr="00855A3B">
              <w:rPr>
                <w:rFonts w:asciiTheme="majorHAnsi" w:hAnsiTheme="majorHAnsi" w:cstheme="majorHAnsi"/>
              </w:rPr>
              <w:t>Zakres dokonywania uzgodnień</w:t>
            </w:r>
          </w:p>
        </w:tc>
      </w:tr>
      <w:tr w:rsidR="00CD525C" w:rsidRPr="00855A3B" w14:paraId="24454256" w14:textId="77777777" w:rsidTr="00CD525C">
        <w:trPr>
          <w:trHeight w:val="60"/>
        </w:trPr>
        <w:tc>
          <w:tcPr>
            <w:tcW w:w="8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01B4B4"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1</w:t>
            </w:r>
          </w:p>
        </w:tc>
        <w:tc>
          <w:tcPr>
            <w:tcW w:w="2228"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2D7E05EE" w14:textId="77777777" w:rsidR="00CD525C" w:rsidRPr="00855A3B" w:rsidRDefault="00CD525C" w:rsidP="00CD525C">
            <w:pPr>
              <w:spacing w:after="0" w:line="240" w:lineRule="auto"/>
              <w:contextualSpacing/>
              <w:jc w:val="center"/>
              <w:rPr>
                <w:rFonts w:asciiTheme="majorHAnsi" w:hAnsiTheme="majorHAnsi" w:cstheme="majorHAnsi"/>
              </w:rPr>
            </w:pPr>
            <w:r w:rsidRPr="00855A3B">
              <w:rPr>
                <w:rFonts w:asciiTheme="majorHAnsi" w:hAnsiTheme="majorHAnsi" w:cstheme="majorHAnsi"/>
              </w:rPr>
              <w:t>załącznik nr 12</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B63933" w14:textId="77777777" w:rsidR="00CD525C" w:rsidRPr="00855A3B" w:rsidRDefault="00CD525C" w:rsidP="00CD525C">
            <w:pPr>
              <w:spacing w:after="0" w:line="240" w:lineRule="auto"/>
              <w:contextualSpacing/>
              <w:jc w:val="center"/>
              <w:rPr>
                <w:rFonts w:asciiTheme="majorHAnsi" w:hAnsiTheme="majorHAnsi" w:cstheme="majorHAnsi"/>
              </w:rPr>
            </w:pPr>
            <w:r w:rsidRPr="00855A3B">
              <w:rPr>
                <w:rFonts w:asciiTheme="majorHAnsi" w:hAnsiTheme="majorHAnsi" w:cstheme="majorHAnsi"/>
              </w:rPr>
              <w:t>Id</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BD4D25" w14:textId="77777777" w:rsidR="00CD525C" w:rsidRPr="00855A3B" w:rsidRDefault="00CD525C" w:rsidP="00CD525C">
            <w:pPr>
              <w:tabs>
                <w:tab w:val="left" w:pos="1418"/>
              </w:tabs>
              <w:spacing w:after="0" w:line="240" w:lineRule="auto"/>
              <w:jc w:val="center"/>
              <w:rPr>
                <w:rFonts w:asciiTheme="majorHAnsi" w:hAnsiTheme="majorHAnsi" w:cstheme="majorHAnsi"/>
              </w:rPr>
            </w:pPr>
            <w:r w:rsidRPr="00855A3B">
              <w:rPr>
                <w:rFonts w:asciiTheme="majorHAnsi" w:hAnsiTheme="majorHAnsi" w:cstheme="majorHAnsi"/>
              </w:rPr>
              <w:t>Poszycie wewnętrzne</w:t>
            </w:r>
          </w:p>
        </w:tc>
      </w:tr>
      <w:tr w:rsidR="00CD525C" w:rsidRPr="00855A3B" w14:paraId="42C1A18F" w14:textId="77777777" w:rsidTr="00CD525C">
        <w:trPr>
          <w:trHeight w:val="60"/>
        </w:trPr>
        <w:tc>
          <w:tcPr>
            <w:tcW w:w="8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00E9212"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2</w:t>
            </w:r>
          </w:p>
        </w:tc>
        <w:tc>
          <w:tcPr>
            <w:tcW w:w="2228" w:type="dxa"/>
            <w:vMerge/>
            <w:tcBorders>
              <w:left w:val="single" w:sz="4" w:space="0" w:color="00000A"/>
              <w:right w:val="single" w:sz="4" w:space="0" w:color="00000A"/>
            </w:tcBorders>
            <w:shd w:val="clear" w:color="auto" w:fill="auto"/>
            <w:tcMar>
              <w:left w:w="108" w:type="dxa"/>
            </w:tcMar>
            <w:vAlign w:val="center"/>
          </w:tcPr>
          <w:p w14:paraId="1A067231" w14:textId="77777777" w:rsidR="00CD525C" w:rsidRPr="00855A3B" w:rsidRDefault="00CD525C" w:rsidP="00CD525C">
            <w:pPr>
              <w:spacing w:after="0" w:line="240" w:lineRule="auto"/>
              <w:jc w:val="center"/>
              <w:rPr>
                <w:rFonts w:asciiTheme="majorHAnsi" w:hAnsiTheme="majorHAnsi" w:cstheme="majorHAnsi"/>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577761" w14:textId="77777777" w:rsidR="00CD525C" w:rsidRPr="00855A3B" w:rsidRDefault="00CD525C" w:rsidP="00CD525C">
            <w:pPr>
              <w:spacing w:after="0" w:line="240" w:lineRule="auto"/>
              <w:contextualSpacing/>
              <w:jc w:val="center"/>
              <w:rPr>
                <w:rFonts w:asciiTheme="majorHAnsi" w:hAnsiTheme="majorHAnsi" w:cstheme="majorHAnsi"/>
              </w:rPr>
            </w:pPr>
            <w:proofErr w:type="spellStart"/>
            <w:r w:rsidRPr="00855A3B">
              <w:rPr>
                <w:rFonts w:asciiTheme="majorHAnsi" w:hAnsiTheme="majorHAnsi" w:cstheme="majorHAnsi"/>
              </w:rPr>
              <w:t>IIc</w:t>
            </w:r>
            <w:proofErr w:type="spellEnd"/>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8B72D8" w14:textId="77777777" w:rsidR="00CD525C" w:rsidRPr="00855A3B" w:rsidRDefault="00CD525C" w:rsidP="00CD525C">
            <w:pPr>
              <w:tabs>
                <w:tab w:val="left" w:pos="1418"/>
              </w:tabs>
              <w:spacing w:after="0" w:line="240" w:lineRule="auto"/>
              <w:jc w:val="center"/>
              <w:rPr>
                <w:rFonts w:asciiTheme="majorHAnsi" w:hAnsiTheme="majorHAnsi" w:cstheme="majorHAnsi"/>
              </w:rPr>
            </w:pPr>
            <w:r w:rsidRPr="00855A3B">
              <w:rPr>
                <w:rFonts w:asciiTheme="majorHAnsi" w:hAnsiTheme="majorHAnsi" w:cstheme="majorHAnsi"/>
              </w:rPr>
              <w:t>Wyposażenie kabiny kierowcy</w:t>
            </w:r>
          </w:p>
        </w:tc>
      </w:tr>
      <w:tr w:rsidR="00CD525C" w:rsidRPr="00855A3B" w14:paraId="6A849F13" w14:textId="77777777" w:rsidTr="00CD525C">
        <w:trPr>
          <w:trHeight w:val="60"/>
        </w:trPr>
        <w:tc>
          <w:tcPr>
            <w:tcW w:w="8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95FC3AB"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3</w:t>
            </w:r>
          </w:p>
        </w:tc>
        <w:tc>
          <w:tcPr>
            <w:tcW w:w="2228" w:type="dxa"/>
            <w:vMerge/>
            <w:tcBorders>
              <w:left w:val="single" w:sz="4" w:space="0" w:color="00000A"/>
              <w:right w:val="single" w:sz="4" w:space="0" w:color="00000A"/>
            </w:tcBorders>
            <w:shd w:val="clear" w:color="auto" w:fill="auto"/>
            <w:tcMar>
              <w:left w:w="108" w:type="dxa"/>
            </w:tcMar>
            <w:vAlign w:val="center"/>
          </w:tcPr>
          <w:p w14:paraId="09E22D00" w14:textId="77777777" w:rsidR="00CD525C" w:rsidRPr="00855A3B" w:rsidRDefault="00CD525C" w:rsidP="00CD525C">
            <w:pPr>
              <w:spacing w:after="0" w:line="240" w:lineRule="auto"/>
              <w:jc w:val="center"/>
              <w:rPr>
                <w:rFonts w:asciiTheme="majorHAnsi" w:hAnsiTheme="majorHAnsi" w:cstheme="majorHAnsi"/>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E4FD1E" w14:textId="77777777" w:rsidR="00CD525C" w:rsidRPr="00855A3B" w:rsidRDefault="00CD525C" w:rsidP="00CD525C">
            <w:pPr>
              <w:spacing w:after="0" w:line="240" w:lineRule="auto"/>
              <w:contextualSpacing/>
              <w:jc w:val="center"/>
              <w:rPr>
                <w:rFonts w:asciiTheme="majorHAnsi" w:hAnsiTheme="majorHAnsi" w:cstheme="majorHAnsi"/>
              </w:rPr>
            </w:pPr>
            <w:r w:rsidRPr="00855A3B">
              <w:rPr>
                <w:rFonts w:asciiTheme="majorHAnsi" w:hAnsiTheme="majorHAnsi" w:cstheme="majorHAnsi"/>
              </w:rPr>
              <w:t>VIII</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CF3082" w14:textId="77777777" w:rsidR="00CD525C" w:rsidRPr="00855A3B" w:rsidRDefault="00CD525C" w:rsidP="00CD525C">
            <w:pPr>
              <w:tabs>
                <w:tab w:val="left" w:pos="1418"/>
              </w:tabs>
              <w:spacing w:after="0" w:line="240" w:lineRule="auto"/>
              <w:jc w:val="center"/>
              <w:rPr>
                <w:rFonts w:asciiTheme="majorHAnsi" w:hAnsiTheme="majorHAnsi" w:cstheme="majorHAnsi"/>
              </w:rPr>
            </w:pPr>
            <w:r w:rsidRPr="00855A3B">
              <w:rPr>
                <w:rFonts w:asciiTheme="majorHAnsi" w:hAnsiTheme="majorHAnsi" w:cstheme="majorHAnsi"/>
              </w:rPr>
              <w:t>Identyfikacja wizualna</w:t>
            </w:r>
          </w:p>
        </w:tc>
      </w:tr>
      <w:tr w:rsidR="00CD525C" w:rsidRPr="00855A3B" w14:paraId="39A71DBA" w14:textId="77777777" w:rsidTr="00CD525C">
        <w:trPr>
          <w:trHeight w:val="60"/>
        </w:trPr>
        <w:tc>
          <w:tcPr>
            <w:tcW w:w="8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CD7906A"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4</w:t>
            </w:r>
          </w:p>
        </w:tc>
        <w:tc>
          <w:tcPr>
            <w:tcW w:w="2228" w:type="dxa"/>
            <w:vMerge/>
            <w:tcBorders>
              <w:left w:val="single" w:sz="4" w:space="0" w:color="00000A"/>
              <w:right w:val="single" w:sz="4" w:space="0" w:color="00000A"/>
            </w:tcBorders>
            <w:shd w:val="clear" w:color="auto" w:fill="auto"/>
            <w:tcMar>
              <w:left w:w="108" w:type="dxa"/>
            </w:tcMar>
            <w:vAlign w:val="center"/>
          </w:tcPr>
          <w:p w14:paraId="74CC1DA7" w14:textId="77777777" w:rsidR="00CD525C" w:rsidRPr="00855A3B" w:rsidRDefault="00CD525C" w:rsidP="00CD525C">
            <w:pPr>
              <w:spacing w:after="0" w:line="240" w:lineRule="auto"/>
              <w:jc w:val="center"/>
              <w:rPr>
                <w:rFonts w:asciiTheme="majorHAnsi" w:hAnsiTheme="majorHAnsi" w:cstheme="majorHAnsi"/>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9A8647"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IX</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1E4050"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Podłoga i krawędzie</w:t>
            </w:r>
          </w:p>
          <w:p w14:paraId="379613D5"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Fotele pasażerskie</w:t>
            </w:r>
          </w:p>
          <w:p w14:paraId="138392E5" w14:textId="77777777" w:rsidR="00CD525C" w:rsidRPr="00855A3B" w:rsidRDefault="00CD525C" w:rsidP="00CD525C">
            <w:pPr>
              <w:spacing w:after="0" w:line="240" w:lineRule="auto"/>
              <w:jc w:val="center"/>
              <w:rPr>
                <w:rFonts w:asciiTheme="majorHAnsi" w:hAnsiTheme="majorHAnsi" w:cstheme="majorHAnsi"/>
                <w:color w:val="000000"/>
              </w:rPr>
            </w:pPr>
            <w:r w:rsidRPr="00855A3B">
              <w:rPr>
                <w:rFonts w:asciiTheme="majorHAnsi" w:hAnsiTheme="majorHAnsi" w:cstheme="majorHAnsi"/>
                <w:color w:val="000000"/>
              </w:rPr>
              <w:t>Dostępność pojazdu dla osób o ograniczonej sprawności ruchowej oraz dla osób z wózkami dziecięcymi</w:t>
            </w:r>
          </w:p>
        </w:tc>
      </w:tr>
      <w:tr w:rsidR="00CD525C" w:rsidRPr="00855A3B" w14:paraId="274EA582" w14:textId="77777777" w:rsidTr="00CD525C">
        <w:tc>
          <w:tcPr>
            <w:tcW w:w="8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B2C4DCC"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5</w:t>
            </w:r>
          </w:p>
        </w:tc>
        <w:tc>
          <w:tcPr>
            <w:tcW w:w="2228" w:type="dxa"/>
            <w:vMerge/>
            <w:tcBorders>
              <w:left w:val="single" w:sz="4" w:space="0" w:color="00000A"/>
              <w:right w:val="single" w:sz="4" w:space="0" w:color="00000A"/>
            </w:tcBorders>
            <w:shd w:val="clear" w:color="auto" w:fill="auto"/>
            <w:tcMar>
              <w:left w:w="108" w:type="dxa"/>
            </w:tcMar>
            <w:vAlign w:val="center"/>
          </w:tcPr>
          <w:p w14:paraId="4DB17429" w14:textId="77777777" w:rsidR="00CD525C" w:rsidRPr="00855A3B" w:rsidRDefault="00CD525C" w:rsidP="00CD525C">
            <w:pPr>
              <w:spacing w:after="0" w:line="240" w:lineRule="auto"/>
              <w:jc w:val="center"/>
              <w:rPr>
                <w:rFonts w:asciiTheme="majorHAnsi" w:hAnsiTheme="majorHAnsi" w:cstheme="majorHAnsi"/>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BC215B3" w14:textId="77777777" w:rsidR="00CD525C" w:rsidRPr="00855A3B" w:rsidRDefault="00CD525C" w:rsidP="00CD525C">
            <w:pPr>
              <w:spacing w:after="0" w:line="240" w:lineRule="auto"/>
              <w:jc w:val="center"/>
              <w:rPr>
                <w:rFonts w:asciiTheme="majorHAnsi" w:hAnsiTheme="majorHAnsi" w:cstheme="majorHAnsi"/>
              </w:rPr>
            </w:pPr>
            <w:proofErr w:type="spellStart"/>
            <w:r w:rsidRPr="00855A3B">
              <w:rPr>
                <w:rFonts w:asciiTheme="majorHAnsi" w:hAnsiTheme="majorHAnsi" w:cstheme="majorHAnsi"/>
              </w:rPr>
              <w:t>XIb</w:t>
            </w:r>
            <w:proofErr w:type="spellEnd"/>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C72E79"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Czujnik</w:t>
            </w:r>
          </w:p>
        </w:tc>
      </w:tr>
      <w:tr w:rsidR="00CD525C" w:rsidRPr="00855A3B" w14:paraId="4EED8235" w14:textId="77777777" w:rsidTr="00CD525C">
        <w:tc>
          <w:tcPr>
            <w:tcW w:w="8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3045FE"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6</w:t>
            </w:r>
          </w:p>
        </w:tc>
        <w:tc>
          <w:tcPr>
            <w:tcW w:w="2228" w:type="dxa"/>
            <w:vMerge/>
            <w:tcBorders>
              <w:left w:val="single" w:sz="4" w:space="0" w:color="00000A"/>
              <w:right w:val="single" w:sz="4" w:space="0" w:color="00000A"/>
            </w:tcBorders>
            <w:shd w:val="clear" w:color="auto" w:fill="auto"/>
            <w:tcMar>
              <w:left w:w="108" w:type="dxa"/>
            </w:tcMar>
            <w:vAlign w:val="center"/>
          </w:tcPr>
          <w:p w14:paraId="49F9EBFA" w14:textId="77777777" w:rsidR="00CD525C" w:rsidRPr="00855A3B" w:rsidRDefault="00CD525C" w:rsidP="00CD525C">
            <w:pPr>
              <w:spacing w:after="0" w:line="240" w:lineRule="auto"/>
              <w:jc w:val="center"/>
              <w:rPr>
                <w:rFonts w:asciiTheme="majorHAnsi" w:hAnsiTheme="majorHAnsi" w:cstheme="majorHAnsi"/>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DEB355" w14:textId="77777777" w:rsidR="00CD525C" w:rsidRPr="00855A3B" w:rsidRDefault="00CD525C" w:rsidP="00CD525C">
            <w:pPr>
              <w:spacing w:after="0" w:line="240" w:lineRule="auto"/>
              <w:jc w:val="center"/>
              <w:rPr>
                <w:rFonts w:asciiTheme="majorHAnsi" w:hAnsiTheme="majorHAnsi" w:cstheme="majorHAnsi"/>
                <w:color w:val="000000" w:themeColor="text1"/>
              </w:rPr>
            </w:pPr>
            <w:r w:rsidRPr="00855A3B">
              <w:rPr>
                <w:rFonts w:asciiTheme="majorHAnsi" w:hAnsiTheme="majorHAnsi" w:cstheme="majorHAnsi"/>
                <w:color w:val="000000" w:themeColor="text1"/>
              </w:rPr>
              <w:t>XII</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19291BA" w14:textId="77777777" w:rsidR="00CD525C" w:rsidRPr="00855A3B" w:rsidRDefault="00CD525C" w:rsidP="00CD525C">
            <w:pPr>
              <w:spacing w:after="0" w:line="240" w:lineRule="auto"/>
              <w:jc w:val="center"/>
              <w:rPr>
                <w:rFonts w:asciiTheme="majorHAnsi" w:hAnsiTheme="majorHAnsi" w:cstheme="majorHAnsi"/>
                <w:color w:val="000000" w:themeColor="text1"/>
              </w:rPr>
            </w:pPr>
            <w:r w:rsidRPr="00855A3B">
              <w:rPr>
                <w:rFonts w:asciiTheme="majorHAnsi" w:hAnsiTheme="majorHAnsi" w:cstheme="majorHAnsi"/>
                <w:color w:val="000000" w:themeColor="text1"/>
              </w:rPr>
              <w:t>Makieta Systemu Informacji Pasażerskiej</w:t>
            </w:r>
          </w:p>
        </w:tc>
      </w:tr>
      <w:tr w:rsidR="00CD525C" w:rsidRPr="00855A3B" w14:paraId="76E9D6A6" w14:textId="77777777" w:rsidTr="00CD525C">
        <w:tc>
          <w:tcPr>
            <w:tcW w:w="8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A90BD7"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7</w:t>
            </w:r>
          </w:p>
        </w:tc>
        <w:tc>
          <w:tcPr>
            <w:tcW w:w="2228" w:type="dxa"/>
            <w:vMerge/>
            <w:tcBorders>
              <w:left w:val="single" w:sz="4" w:space="0" w:color="00000A"/>
              <w:right w:val="single" w:sz="4" w:space="0" w:color="00000A"/>
            </w:tcBorders>
            <w:shd w:val="clear" w:color="auto" w:fill="auto"/>
            <w:tcMar>
              <w:left w:w="108" w:type="dxa"/>
            </w:tcMar>
            <w:vAlign w:val="center"/>
          </w:tcPr>
          <w:p w14:paraId="5837EFC0" w14:textId="77777777" w:rsidR="00CD525C" w:rsidRPr="00855A3B" w:rsidRDefault="00CD525C" w:rsidP="00CD525C">
            <w:pPr>
              <w:spacing w:after="0" w:line="240" w:lineRule="auto"/>
              <w:jc w:val="center"/>
              <w:rPr>
                <w:rFonts w:asciiTheme="majorHAnsi" w:hAnsiTheme="majorHAnsi" w:cstheme="majorHAnsi"/>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F57EE0"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XIII</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114752" w14:textId="77777777" w:rsidR="00CD525C" w:rsidRPr="00855A3B" w:rsidRDefault="00CD525C" w:rsidP="00CD525C">
            <w:pPr>
              <w:spacing w:after="0" w:line="240" w:lineRule="auto"/>
              <w:jc w:val="center"/>
              <w:rPr>
                <w:rFonts w:asciiTheme="majorHAnsi" w:hAnsiTheme="majorHAnsi" w:cstheme="majorHAnsi"/>
              </w:rPr>
            </w:pPr>
            <w:r w:rsidRPr="00855A3B">
              <w:rPr>
                <w:rFonts w:asciiTheme="majorHAnsi" w:hAnsiTheme="majorHAnsi" w:cstheme="majorHAnsi"/>
              </w:rPr>
              <w:t>Czytnik</w:t>
            </w:r>
          </w:p>
        </w:tc>
      </w:tr>
      <w:tr w:rsidR="00CD525C" w:rsidRPr="00855A3B" w14:paraId="585F1A66" w14:textId="77777777" w:rsidTr="00CD525C">
        <w:tc>
          <w:tcPr>
            <w:tcW w:w="8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DC918C" w14:textId="77777777" w:rsidR="00CD525C" w:rsidRPr="00855A3B" w:rsidRDefault="00CD525C" w:rsidP="00CD525C">
            <w:pPr>
              <w:spacing w:after="0" w:line="240" w:lineRule="auto"/>
              <w:jc w:val="center"/>
              <w:rPr>
                <w:rFonts w:asciiTheme="majorHAnsi" w:hAnsiTheme="majorHAnsi" w:cstheme="majorHAnsi"/>
                <w:color w:val="000000" w:themeColor="text1"/>
              </w:rPr>
            </w:pPr>
            <w:r w:rsidRPr="00855A3B">
              <w:rPr>
                <w:rFonts w:asciiTheme="majorHAnsi" w:hAnsiTheme="majorHAnsi" w:cstheme="majorHAnsi"/>
                <w:color w:val="000000" w:themeColor="text1"/>
              </w:rPr>
              <w:t>8</w:t>
            </w:r>
          </w:p>
        </w:tc>
        <w:tc>
          <w:tcPr>
            <w:tcW w:w="2228" w:type="dxa"/>
            <w:vMerge/>
            <w:tcBorders>
              <w:left w:val="single" w:sz="4" w:space="0" w:color="00000A"/>
              <w:right w:val="single" w:sz="4" w:space="0" w:color="00000A"/>
            </w:tcBorders>
            <w:shd w:val="clear" w:color="auto" w:fill="auto"/>
            <w:tcMar>
              <w:left w:w="108" w:type="dxa"/>
            </w:tcMar>
            <w:vAlign w:val="center"/>
          </w:tcPr>
          <w:p w14:paraId="3FC8696C" w14:textId="77777777" w:rsidR="00CD525C" w:rsidRPr="00855A3B" w:rsidRDefault="00CD525C" w:rsidP="00CD525C">
            <w:pPr>
              <w:spacing w:after="0" w:line="240" w:lineRule="auto"/>
              <w:jc w:val="center"/>
              <w:rPr>
                <w:rFonts w:asciiTheme="majorHAnsi" w:hAnsiTheme="majorHAnsi" w:cstheme="majorHAnsi"/>
                <w:color w:val="000000" w:themeColor="text1"/>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812B9B" w14:textId="77777777" w:rsidR="00CD525C" w:rsidRPr="00855A3B" w:rsidRDefault="00CD525C" w:rsidP="00CD525C">
            <w:pPr>
              <w:spacing w:after="0" w:line="240" w:lineRule="auto"/>
              <w:jc w:val="center"/>
              <w:rPr>
                <w:rFonts w:asciiTheme="majorHAnsi" w:hAnsiTheme="majorHAnsi" w:cstheme="majorHAnsi"/>
                <w:color w:val="000000" w:themeColor="text1"/>
              </w:rPr>
            </w:pPr>
            <w:r w:rsidRPr="00855A3B">
              <w:rPr>
                <w:rFonts w:asciiTheme="majorHAnsi" w:hAnsiTheme="majorHAnsi" w:cstheme="majorHAnsi"/>
                <w:color w:val="000000" w:themeColor="text1"/>
              </w:rPr>
              <w:t>XIII</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7284D8" w14:textId="77777777" w:rsidR="00CD525C" w:rsidRPr="00855A3B" w:rsidRDefault="00CD525C" w:rsidP="00CD525C">
            <w:pPr>
              <w:spacing w:after="0" w:line="240" w:lineRule="auto"/>
              <w:jc w:val="center"/>
              <w:rPr>
                <w:rFonts w:asciiTheme="majorHAnsi" w:hAnsiTheme="majorHAnsi" w:cstheme="majorHAnsi"/>
                <w:color w:val="000000" w:themeColor="text1"/>
              </w:rPr>
            </w:pPr>
            <w:r w:rsidRPr="00855A3B">
              <w:rPr>
                <w:rFonts w:asciiTheme="majorHAnsi" w:hAnsiTheme="majorHAnsi" w:cstheme="majorHAnsi"/>
                <w:color w:val="000000" w:themeColor="text1"/>
              </w:rPr>
              <w:t>Makieta systemu poboru opłat</w:t>
            </w:r>
          </w:p>
        </w:tc>
      </w:tr>
    </w:tbl>
    <w:p w14:paraId="5384A347" w14:textId="77777777" w:rsidR="00CD525C" w:rsidRPr="00855A3B" w:rsidRDefault="00CD525C" w:rsidP="00CD525C">
      <w:pPr>
        <w:rPr>
          <w:rFonts w:asciiTheme="majorHAnsi" w:hAnsiTheme="majorHAnsi" w:cstheme="majorHAnsi"/>
        </w:rPr>
        <w:sectPr w:rsidR="00CD525C" w:rsidRPr="00855A3B" w:rsidSect="008C563D">
          <w:footerReference w:type="default" r:id="rId28"/>
          <w:pgSz w:w="11906" w:h="16838"/>
          <w:pgMar w:top="992" w:right="1418" w:bottom="567" w:left="1276" w:header="0" w:footer="363" w:gutter="0"/>
          <w:cols w:space="708"/>
          <w:formProt w:val="0"/>
          <w:docGrid w:linePitch="360" w:charSpace="-2049"/>
        </w:sectPr>
      </w:pPr>
    </w:p>
    <w:p w14:paraId="67D4D9AF" w14:textId="77777777" w:rsidR="00ED22FF" w:rsidRPr="00855A3B" w:rsidRDefault="00ED22FF" w:rsidP="00ED22FF">
      <w:r w:rsidRPr="00855A3B">
        <w:rPr>
          <w:b/>
          <w:color w:val="000000"/>
          <w:sz w:val="24"/>
        </w:rPr>
        <w:lastRenderedPageBreak/>
        <w:t>Załącznik nr 12 do SWZ</w:t>
      </w:r>
      <w:r w:rsidRPr="00855A3B">
        <w:rPr>
          <w:b/>
        </w:rPr>
        <w:t xml:space="preserve"> - </w:t>
      </w:r>
      <w:r w:rsidRPr="00855A3B">
        <w:rPr>
          <w:b/>
          <w:bCs/>
          <w:sz w:val="24"/>
          <w:szCs w:val="24"/>
        </w:rPr>
        <w:t>Zakres autoryzacji wraz z opisem świadczeń dodatkowych</w:t>
      </w:r>
    </w:p>
    <w:p w14:paraId="6BAFF72C" w14:textId="77777777" w:rsidR="00ED22FF" w:rsidRPr="00855A3B" w:rsidRDefault="00ED22FF" w:rsidP="00ED22FF">
      <w:pPr>
        <w:keepNext/>
        <w:keepLines/>
        <w:spacing w:after="0" w:line="360" w:lineRule="auto"/>
        <w:jc w:val="both"/>
        <w:rPr>
          <w:rFonts w:asciiTheme="majorHAnsi" w:eastAsia="Calibri" w:hAnsiTheme="majorHAnsi" w:cstheme="majorHAnsi"/>
          <w:b/>
          <w:color w:val="00000A"/>
          <w:sz w:val="24"/>
          <w:szCs w:val="24"/>
          <w:lang w:eastAsia="pl-PL" w:bidi="pl-PL"/>
        </w:rPr>
      </w:pPr>
      <w:r w:rsidRPr="00855A3B">
        <w:rPr>
          <w:b/>
          <w:color w:val="000000"/>
          <w:sz w:val="24"/>
        </w:rPr>
        <w:t xml:space="preserve">Znak sprawy </w:t>
      </w:r>
      <w:r w:rsidRPr="00855A3B">
        <w:rPr>
          <w:rStyle w:val="Nagwek220"/>
          <w:rFonts w:asciiTheme="majorHAnsi" w:hAnsiTheme="majorHAnsi" w:cstheme="majorHAnsi"/>
          <w:color w:val="000000" w:themeColor="text1"/>
          <w:sz w:val="24"/>
          <w:szCs w:val="24"/>
        </w:rPr>
        <w:t>WIZP-Z.271.10.2023</w:t>
      </w:r>
    </w:p>
    <w:p w14:paraId="43AB29FB" w14:textId="77777777" w:rsidR="00CD525C" w:rsidRPr="00855A3B" w:rsidRDefault="00CD525C" w:rsidP="00977F3A">
      <w:pPr>
        <w:widowControl w:val="0"/>
        <w:tabs>
          <w:tab w:val="left" w:pos="426"/>
        </w:tabs>
        <w:spacing w:after="0" w:line="360" w:lineRule="auto"/>
        <w:jc w:val="both"/>
        <w:rPr>
          <w:rStyle w:val="Teksttreci20"/>
          <w:rFonts w:asciiTheme="majorHAnsi" w:hAnsiTheme="majorHAnsi" w:cstheme="majorHAnsi"/>
          <w:color w:val="00000A"/>
          <w:sz w:val="24"/>
          <w:szCs w:val="24"/>
        </w:rPr>
      </w:pPr>
    </w:p>
    <w:p w14:paraId="6C970F8A" w14:textId="77777777" w:rsidR="00ED22FF" w:rsidRPr="00855A3B" w:rsidRDefault="00ED22FF" w:rsidP="00ED22FF">
      <w:pPr>
        <w:widowControl w:val="0"/>
        <w:tabs>
          <w:tab w:val="left" w:pos="2580"/>
        </w:tabs>
        <w:suppressAutoHyphens/>
        <w:spacing w:after="0" w:line="240" w:lineRule="auto"/>
        <w:jc w:val="center"/>
        <w:textAlignment w:val="baseline"/>
        <w:rPr>
          <w:rFonts w:ascii="Liberation Serif" w:eastAsia="SimSun" w:hAnsi="Liberation Serif" w:cs="Lucida Sans"/>
          <w:sz w:val="24"/>
          <w:szCs w:val="24"/>
          <w:lang w:eastAsia="zh-CN" w:bidi="hi-IN"/>
        </w:rPr>
      </w:pPr>
      <w:r w:rsidRPr="00855A3B">
        <w:rPr>
          <w:rFonts w:ascii="Arial" w:eastAsia="SimSun" w:hAnsi="Arial" w:cs="Arial"/>
          <w:b/>
          <w:color w:val="000000"/>
          <w:sz w:val="24"/>
          <w:szCs w:val="24"/>
          <w:lang w:eastAsia="zh-CN" w:bidi="hi-IN"/>
        </w:rPr>
        <w:t>MIASTO ŚWIDNIK</w:t>
      </w:r>
    </w:p>
    <w:p w14:paraId="7A3C02FC" w14:textId="77777777" w:rsidR="00ED22FF" w:rsidRPr="00855A3B" w:rsidRDefault="00ED22FF" w:rsidP="00ED22FF">
      <w:pPr>
        <w:widowControl w:val="0"/>
        <w:suppressAutoHyphens/>
        <w:spacing w:after="120" w:line="240" w:lineRule="auto"/>
        <w:jc w:val="center"/>
        <w:textAlignment w:val="baseline"/>
        <w:rPr>
          <w:rFonts w:ascii="Liberation Serif" w:eastAsia="SimSun" w:hAnsi="Liberation Serif" w:cs="Lucida Sans"/>
          <w:sz w:val="24"/>
          <w:szCs w:val="24"/>
          <w:lang w:eastAsia="zh-CN" w:bidi="hi-IN"/>
        </w:rPr>
      </w:pPr>
      <w:r w:rsidRPr="00855A3B">
        <w:rPr>
          <w:rFonts w:ascii="Arial" w:eastAsia="SimSun" w:hAnsi="Arial" w:cs="Arial"/>
          <w:b/>
          <w:sz w:val="24"/>
          <w:szCs w:val="24"/>
          <w:lang w:eastAsia="zh-CN" w:bidi="hi-IN"/>
        </w:rPr>
        <w:t>WYMAGANIA TECHNICZNE AUTOBUSU MIEJSKIEGO WODOROWEGO TYPU MAXI</w:t>
      </w:r>
    </w:p>
    <w:tbl>
      <w:tblPr>
        <w:tblW w:w="13971" w:type="dxa"/>
        <w:tblInd w:w="-10" w:type="dxa"/>
        <w:tblLayout w:type="fixed"/>
        <w:tblCellMar>
          <w:left w:w="10" w:type="dxa"/>
          <w:right w:w="10" w:type="dxa"/>
        </w:tblCellMar>
        <w:tblLook w:val="04A0" w:firstRow="1" w:lastRow="0" w:firstColumn="1" w:lastColumn="0" w:noHBand="0" w:noVBand="1"/>
      </w:tblPr>
      <w:tblGrid>
        <w:gridCol w:w="431"/>
        <w:gridCol w:w="1701"/>
        <w:gridCol w:w="11839"/>
      </w:tblGrid>
      <w:tr w:rsidR="00ED22FF" w:rsidRPr="00855A3B" w14:paraId="7B0251A1"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B4B8670"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b/>
                <w:lang w:eastAsia="zh-CN" w:bidi="hi-IN"/>
              </w:rPr>
              <w:t>lp</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B71717F"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b/>
                <w:lang w:eastAsia="zh-CN" w:bidi="hi-IN"/>
              </w:rPr>
              <w:t>Nazwa</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A1BE3E3"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b/>
                <w:lang w:eastAsia="zh-CN" w:bidi="hi-IN"/>
              </w:rPr>
              <w:t>Wymagania</w:t>
            </w:r>
          </w:p>
        </w:tc>
      </w:tr>
      <w:tr w:rsidR="00ED22FF" w:rsidRPr="00855A3B" w14:paraId="076A2E54"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3028959"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Ia</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35BD88D"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Wymagania ogólne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58F5C0F" w14:textId="77777777" w:rsidR="00ED22FF" w:rsidRPr="00855A3B" w:rsidRDefault="00ED22FF" w:rsidP="00A2169E">
            <w:pPr>
              <w:widowControl w:val="0"/>
              <w:numPr>
                <w:ilvl w:val="0"/>
                <w:numId w:val="151"/>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Autobusy muszą być fabrycznie nowe (wg definicji z Ustawy Prawo o ruchu drogowym z 20 czerwca 1997 r. Dz. U. Nr 98 poz. 602 wraz z późniejszymi zmianami)</w:t>
            </w:r>
            <w:r w:rsidRPr="00855A3B">
              <w:rPr>
                <w:rFonts w:ascii="Arial" w:eastAsia="SimSun" w:hAnsi="Arial" w:cs="Arial"/>
                <w:b/>
                <w:color w:val="000000"/>
                <w:lang w:eastAsia="zh-CN" w:bidi="hi-IN"/>
              </w:rPr>
              <w:t xml:space="preserve"> </w:t>
            </w:r>
            <w:r w:rsidRPr="00855A3B">
              <w:rPr>
                <w:rFonts w:ascii="Arial" w:eastAsia="SimSun" w:hAnsi="Arial" w:cs="Arial"/>
                <w:color w:val="000000"/>
                <w:lang w:eastAsia="zh-CN" w:bidi="hi-IN"/>
              </w:rPr>
              <w:t xml:space="preserve">oraz posiadać aktualne świadectwo homologacji typu pojazdu WE wydane zgodnie z Rozporządzeniem Ministra Transportu, Budownictwa i Gospodarki Morskiej z dnia 25 marca 2013 r. w sprawie homologacji typu pojazdów samochodowych i przyczep oraz ich przedmiotów wyposażenia lub części (Dz. U. z 28 marca 2013 r. poz. 407 wraz z </w:t>
            </w:r>
            <w:proofErr w:type="spellStart"/>
            <w:r w:rsidRPr="00855A3B">
              <w:rPr>
                <w:rFonts w:ascii="Arial" w:eastAsia="SimSun" w:hAnsi="Arial" w:cs="Arial"/>
                <w:color w:val="000000"/>
                <w:lang w:eastAsia="zh-CN" w:bidi="hi-IN"/>
              </w:rPr>
              <w:t>późn</w:t>
            </w:r>
            <w:proofErr w:type="spellEnd"/>
            <w:r w:rsidRPr="00855A3B">
              <w:rPr>
                <w:rFonts w:ascii="Arial" w:eastAsia="SimSun" w:hAnsi="Arial" w:cs="Arial"/>
                <w:color w:val="000000"/>
                <w:lang w:eastAsia="zh-CN" w:bidi="hi-IN"/>
              </w:rPr>
              <w:t xml:space="preserve"> zmianami). Kategoria pojazdu M3, klasa I.</w:t>
            </w:r>
          </w:p>
          <w:p w14:paraId="47CB8630" w14:textId="77777777" w:rsidR="00ED22FF" w:rsidRPr="00855A3B" w:rsidRDefault="00ED22FF" w:rsidP="00A2169E">
            <w:pPr>
              <w:widowControl w:val="0"/>
              <w:numPr>
                <w:ilvl w:val="0"/>
                <w:numId w:val="151"/>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Autobusy muszą odpowiadać parametrom techniczno-eksploatacyjnym określonym w obowiązujących przepisach określonych w Rozporządzeniu Ministra Infrastruktury i Rozwoju w sprawie warunków technicznych pojazdów oraz zakresu ich niezbędnego wyposażenia – obwieszczenie Ministra Infrastruktury i Rozwoju z dnia 30 stycznia 2015 r. w sprawie ogłoszenia jednolitego tekstu.</w:t>
            </w:r>
          </w:p>
          <w:p w14:paraId="65E7B800" w14:textId="77777777" w:rsidR="00ED22FF" w:rsidRPr="00855A3B" w:rsidRDefault="00ED22FF" w:rsidP="00A2169E">
            <w:pPr>
              <w:widowControl w:val="0"/>
              <w:numPr>
                <w:ilvl w:val="0"/>
                <w:numId w:val="151"/>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Autobusy mają być tak skonstruowane, aby możliwa była ich bezawaryjna długotrwała eksploatacja w temperaturach otaczającego powietrza w miejscach zacienionych od -25ºC do +40ºC</w:t>
            </w:r>
          </w:p>
          <w:p w14:paraId="058ACCAB" w14:textId="77777777" w:rsidR="00ED22FF" w:rsidRPr="00855A3B" w:rsidRDefault="00ED22FF" w:rsidP="00A2169E">
            <w:pPr>
              <w:widowControl w:val="0"/>
              <w:numPr>
                <w:ilvl w:val="0"/>
                <w:numId w:val="151"/>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Jeżeli w trakcie realizacji kontraktu, po podpisaniu umowy, zostaną ogłoszone przepisy prawne wprowadzające nowe wymagania techniczne i obowiązkowe standardy, producent lub inny uprawniony podmiot na zlecenie Wykonawcy wprowadzi je w pojazdach przed rozpoczęciem świadczenia usługi dla Zamawiającego.</w:t>
            </w:r>
          </w:p>
          <w:p w14:paraId="38DA687B" w14:textId="77777777" w:rsidR="00ED22FF" w:rsidRPr="00855A3B" w:rsidRDefault="00ED22FF" w:rsidP="00A2169E">
            <w:pPr>
              <w:widowControl w:val="0"/>
              <w:numPr>
                <w:ilvl w:val="0"/>
                <w:numId w:val="151"/>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 xml:space="preserve">W dniu złożenia oferty muszą posiadać aktualne „Świadectwo Homologacji Typu Pojazdu” lub „Świadectwa Homologacji Typu Pojazdu WE”, wraz z załącznikami, wydanego zgodnie z obowiązującymi przepisami </w:t>
            </w:r>
            <w:r w:rsidRPr="00855A3B">
              <w:rPr>
                <w:rFonts w:ascii="Arial" w:eastAsia="SimSun" w:hAnsi="Arial" w:cs="Arial"/>
                <w:color w:val="000000"/>
                <w:lang w:eastAsia="zh-CN" w:bidi="hi-IN"/>
              </w:rPr>
              <w:br/>
              <w:t xml:space="preserve">a w szczególności na podstawie ustawy z dnia 20 czerwca 1997 r. - Prawo o ruchu drogowym (Dz.U.2012.1137 z dnia 2012.10.18, z </w:t>
            </w:r>
            <w:proofErr w:type="spellStart"/>
            <w:r w:rsidRPr="00855A3B">
              <w:rPr>
                <w:rFonts w:ascii="Arial" w:eastAsia="SimSun" w:hAnsi="Arial" w:cs="Arial"/>
                <w:color w:val="000000"/>
                <w:lang w:eastAsia="zh-CN" w:bidi="hi-IN"/>
              </w:rPr>
              <w:t>późn</w:t>
            </w:r>
            <w:proofErr w:type="spellEnd"/>
            <w:r w:rsidRPr="00855A3B">
              <w:rPr>
                <w:rFonts w:ascii="Arial" w:eastAsia="SimSun" w:hAnsi="Arial" w:cs="Arial"/>
                <w:color w:val="000000"/>
                <w:lang w:eastAsia="zh-CN" w:bidi="hi-IN"/>
              </w:rPr>
              <w:t>. zm.) oraz Rozporządzeniem Ministra Infrastruktury z dnia 25 marca 2013 r., w sprawie homologacji typu pojazdów samochodowych i przyczep oraz ich przedmiotów wyposażenia lub części (Dz.U.2015.1475 z dnia 2015.09.25, z późniejszymi zmianami.).</w:t>
            </w:r>
          </w:p>
          <w:p w14:paraId="2DE6FE8B" w14:textId="77777777" w:rsidR="00ED22FF" w:rsidRPr="00855A3B" w:rsidRDefault="00ED22FF" w:rsidP="00A2169E">
            <w:pPr>
              <w:widowControl w:val="0"/>
              <w:numPr>
                <w:ilvl w:val="0"/>
                <w:numId w:val="151"/>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Liczba pojazdów: 3 szt.</w:t>
            </w:r>
          </w:p>
          <w:p w14:paraId="11BFD565" w14:textId="77777777" w:rsidR="00ED22FF" w:rsidRPr="00855A3B" w:rsidRDefault="00ED22FF" w:rsidP="00A2169E">
            <w:pPr>
              <w:widowControl w:val="0"/>
              <w:numPr>
                <w:ilvl w:val="0"/>
                <w:numId w:val="151"/>
              </w:numPr>
              <w:suppressAutoHyphens/>
              <w:autoSpaceDN w:val="0"/>
              <w:spacing w:after="0" w:line="240" w:lineRule="auto"/>
              <w:ind w:left="0" w:firstLine="0"/>
              <w:jc w:val="both"/>
              <w:textAlignment w:val="baseline"/>
            </w:pPr>
            <w:r w:rsidRPr="00855A3B">
              <w:rPr>
                <w:rFonts w:ascii="Arial" w:hAnsi="Arial" w:cs="Arial"/>
                <w:color w:val="000000"/>
              </w:rPr>
              <w:t>Maksymalne zużycie wodoru wg SORT 2: 10 kg/100 km</w:t>
            </w:r>
          </w:p>
        </w:tc>
      </w:tr>
      <w:tr w:rsidR="00ED22FF" w:rsidRPr="00855A3B" w14:paraId="5EFA6043"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F800D8F"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Ib</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E94CD8A"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Konstrukcja nośna autobusu</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D9DEF83" w14:textId="77777777" w:rsidR="00ED22FF" w:rsidRPr="00855A3B" w:rsidRDefault="00ED22FF" w:rsidP="00A2169E">
            <w:pPr>
              <w:widowControl w:val="0"/>
              <w:numPr>
                <w:ilvl w:val="0"/>
                <w:numId w:val="155"/>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Samonośny szkielet podwozia (kratownica, rama) integralnie związany ze szkieletem nadwozia (lub inne rozwiązanie konstrukcyjne), wykonany i zabezpieczony antykorozyjnie, w sposób zapewniający minimum 15 – letni okres eksploatacji autobusu,</w:t>
            </w:r>
          </w:p>
        </w:tc>
      </w:tr>
      <w:tr w:rsidR="00ED22FF" w:rsidRPr="00855A3B" w14:paraId="7B541247"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64BC4EE"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Ic</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3CEA916"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 xml:space="preserve">Poszycie </w:t>
            </w:r>
            <w:r w:rsidRPr="00855A3B">
              <w:rPr>
                <w:rFonts w:ascii="Arial" w:eastAsia="SimSun" w:hAnsi="Arial" w:cs="Arial"/>
                <w:lang w:eastAsia="zh-CN" w:bidi="hi-IN"/>
              </w:rPr>
              <w:lastRenderedPageBreak/>
              <w:t>zewnętrzne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A39ADE7" w14:textId="77777777" w:rsidR="00ED22FF" w:rsidRPr="00855A3B" w:rsidRDefault="00ED22FF" w:rsidP="00A2169E">
            <w:pPr>
              <w:widowControl w:val="0"/>
              <w:numPr>
                <w:ilvl w:val="0"/>
                <w:numId w:val="16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lastRenderedPageBreak/>
              <w:t xml:space="preserve">Wykonane i zabezpieczone przeciw korozji w sposób gwarantujący minimum 15 – letni okres eksploatacji autobusu, </w:t>
            </w:r>
            <w:r w:rsidRPr="00855A3B">
              <w:rPr>
                <w:rFonts w:ascii="Arial" w:eastAsia="SimSun" w:hAnsi="Arial" w:cs="Arial"/>
                <w:color w:val="000000"/>
                <w:lang w:eastAsia="zh-CN" w:bidi="hi-IN"/>
              </w:rPr>
              <w:lastRenderedPageBreak/>
              <w:t>dzielone w pionie umożliwiające szybki demontaż i montaż z zewnątrz (Zamawiający nie dopuszcza elementów demontażowych od wewnątrz autobusu)</w:t>
            </w:r>
          </w:p>
          <w:p w14:paraId="61D12286" w14:textId="77777777" w:rsidR="00ED22FF" w:rsidRPr="00855A3B" w:rsidRDefault="00ED22FF" w:rsidP="00A2169E">
            <w:pPr>
              <w:widowControl w:val="0"/>
              <w:numPr>
                <w:ilvl w:val="0"/>
                <w:numId w:val="16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Krawędzie nadkoli kół z tworzywa sztucznego wykończone szczotkami zabezpieczającymi profilem gumowym (lub z tworzywa sztucznego); Zamawiający dopuści także zabezpieczenie krawędzi nadkoli specjalną folią w celu zminimalizowania ryzyka przecierania lakieru na krawędzi nadkoli podczas mycia autobusu na myjni wieloszczotkowej,</w:t>
            </w:r>
          </w:p>
          <w:p w14:paraId="2F2663F2" w14:textId="77777777" w:rsidR="00ED22FF" w:rsidRPr="00855A3B" w:rsidRDefault="00ED22FF" w:rsidP="00A2169E">
            <w:pPr>
              <w:widowControl w:val="0"/>
              <w:numPr>
                <w:ilvl w:val="0"/>
                <w:numId w:val="16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Wszystkie pokrywy obsługowe (klapy) wyposażone w odpowiednie zamknięcia uniemożliwiające samoczynne ich otwarcie podczas jazdy autobusu, (oraz zabezpieczone przed opadaniem po otwarciu) klapy te winne być wyposażone w czujniki informujące kierowcę o otwartej lub nie domkniętej pokrywie obsługowej.</w:t>
            </w:r>
          </w:p>
          <w:p w14:paraId="6ED4F8A7" w14:textId="77777777" w:rsidR="00ED22FF" w:rsidRPr="00855A3B" w:rsidRDefault="00ED22FF" w:rsidP="00A2169E">
            <w:pPr>
              <w:widowControl w:val="0"/>
              <w:numPr>
                <w:ilvl w:val="0"/>
                <w:numId w:val="16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Zderzaki przednie dzielone w pionie minimum na trzy części; w przypadku możliwości zastosowania - zderzaki przednie i tylne dodatkowo zabezpieczone gumowymi listwami ochronnymi</w:t>
            </w:r>
          </w:p>
        </w:tc>
      </w:tr>
      <w:tr w:rsidR="00ED22FF" w:rsidRPr="00855A3B" w14:paraId="724B8CBE"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34E387C"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Id</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AD9CF47"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Poszycie wewnętrzne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F1B5A8" w14:textId="77777777" w:rsidR="00ED22FF" w:rsidRPr="00855A3B" w:rsidRDefault="00ED22FF" w:rsidP="00A2169E">
            <w:pPr>
              <w:widowControl w:val="0"/>
              <w:numPr>
                <w:ilvl w:val="0"/>
                <w:numId w:val="161"/>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Ściany boczne i sufit – (termoizolowane), wykonane z laminatu odpornego na wilgoć lub/i z tworzywa sztucznego w kolorze uzgodnionym z Zamawiającym do 30 dni od dnia podpisania umowy.</w:t>
            </w:r>
          </w:p>
          <w:p w14:paraId="73D29FDB" w14:textId="77777777" w:rsidR="00ED22FF" w:rsidRPr="00855A3B" w:rsidRDefault="00ED22FF" w:rsidP="00A2169E">
            <w:pPr>
              <w:widowControl w:val="0"/>
              <w:numPr>
                <w:ilvl w:val="0"/>
                <w:numId w:val="161"/>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Podłoga – płyta wodoodporna, pokryta wykładziną przeciwpoślizgową, zgrzewaną na łączeniach i wykończona listwami ozdobnymi klejonymi.</w:t>
            </w:r>
          </w:p>
        </w:tc>
      </w:tr>
      <w:tr w:rsidR="00ED22FF" w:rsidRPr="00855A3B" w14:paraId="00596601"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7633C59"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Ie</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50F0EC2"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Instalacja elektryczna (nie dotyczy układu napędowego)</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DB5D594" w14:textId="77777777" w:rsidR="00ED22FF" w:rsidRPr="00855A3B" w:rsidRDefault="00ED22FF" w:rsidP="00A2169E">
            <w:pPr>
              <w:widowControl w:val="0"/>
              <w:numPr>
                <w:ilvl w:val="0"/>
                <w:numId w:val="16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O napięciu 24 [V], obwody instalacji zabezpieczone bezpiecznikami, z tym, że Zamawiający wymaga zastosowania bezpieczników automatycznych z wyzwalaniem termicznym dla wszystkich obwodów, których zabezpieczenie jest równe lub mniejsze niż 30 [A</w:t>
            </w:r>
            <w:r w:rsidRPr="00855A3B">
              <w:rPr>
                <w:rFonts w:ascii="Arial" w:eastAsia="SimSun" w:hAnsi="Arial" w:cs="Arial"/>
                <w:lang w:eastAsia="zh-CN" w:bidi="hi-IN"/>
              </w:rPr>
              <w:t>]</w:t>
            </w:r>
            <w:r w:rsidRPr="00855A3B">
              <w:rPr>
                <w:rFonts w:ascii="Arial" w:eastAsia="SimSun" w:hAnsi="Arial" w:cs="Arial"/>
                <w:color w:val="000000"/>
                <w:lang w:eastAsia="zh-CN" w:bidi="hi-IN"/>
              </w:rPr>
              <w:t>,</w:t>
            </w:r>
          </w:p>
          <w:p w14:paraId="43CF9C4E" w14:textId="77777777" w:rsidR="00ED22FF" w:rsidRPr="00855A3B" w:rsidRDefault="00ED22FF" w:rsidP="00A2169E">
            <w:pPr>
              <w:widowControl w:val="0"/>
              <w:numPr>
                <w:ilvl w:val="0"/>
                <w:numId w:val="16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Główny wyłącznik prądu (Zamawiający zaleca, aby wyłącznik ten zamontowany był w miejscu pracy kierowcy lub z przodu autobusu w miejscu łatwo dostępnym, które pozwoli na bieżącą obsługę tego wyłącznika bez potrzeby demontażu elementów karoserii przy użyciu narzędzi),</w:t>
            </w:r>
          </w:p>
          <w:p w14:paraId="0EAC3AD3" w14:textId="77777777" w:rsidR="00ED22FF" w:rsidRPr="00855A3B" w:rsidRDefault="00ED22FF" w:rsidP="00A2169E">
            <w:pPr>
              <w:widowControl w:val="0"/>
              <w:numPr>
                <w:ilvl w:val="0"/>
                <w:numId w:val="16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Wszystkie przewody instalacji elektrycznej oznakowane (ponumerowane),</w:t>
            </w:r>
          </w:p>
        </w:tc>
      </w:tr>
      <w:tr w:rsidR="00ED22FF" w:rsidRPr="00855A3B" w14:paraId="5EA426EB"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0AAF46E"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If</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96FDF0E"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Światła wewnętrzne i zewnętrzne wykonane w technologii LED</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3CCDBB1" w14:textId="77777777" w:rsidR="00ED22FF" w:rsidRPr="00855A3B" w:rsidRDefault="00ED22FF" w:rsidP="00ED22FF">
            <w:pPr>
              <w:widowControl w:val="0"/>
              <w:tabs>
                <w:tab w:val="left" w:pos="7089"/>
              </w:tabs>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W technologii LED muszą być wykonane, co najmniej następujące światła:</w:t>
            </w:r>
          </w:p>
          <w:p w14:paraId="3514C58E" w14:textId="77777777" w:rsidR="00ED22FF" w:rsidRPr="00855A3B" w:rsidRDefault="00ED22FF" w:rsidP="00A2169E">
            <w:pPr>
              <w:widowControl w:val="0"/>
              <w:numPr>
                <w:ilvl w:val="0"/>
                <w:numId w:val="156"/>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wewnętrzne: oświetlające przedział pasażerski, kabinę kierowcy oraz obszary wejść, dodatkowa lampa oświetlająca próg wejścia drzwi działająca wyłącznie po otwarciu drzwi pasażerskich, pozwalająca osobom z niepełnosprawnością na bezpieczne wsiadanie i wysiadanie,</w:t>
            </w:r>
          </w:p>
          <w:p w14:paraId="78EBB186" w14:textId="77777777" w:rsidR="00ED22FF" w:rsidRPr="00855A3B" w:rsidRDefault="00ED22FF" w:rsidP="00A2169E">
            <w:pPr>
              <w:widowControl w:val="0"/>
              <w:numPr>
                <w:ilvl w:val="0"/>
                <w:numId w:val="156"/>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zewnętrzne: światła do jazdy dziennej (DRL).</w:t>
            </w:r>
          </w:p>
          <w:p w14:paraId="050652D3"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Ponadto zaleca się, aby wszystkie światła zewnętrzne były wykonane w technologii LED, w tym światła mijania i drogowe</w:t>
            </w:r>
          </w:p>
        </w:tc>
      </w:tr>
      <w:tr w:rsidR="00ED22FF" w:rsidRPr="00855A3B" w14:paraId="42AC59EE"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A75DD09"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IIa</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6AD9009"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Kabina kierowcy – wymagania ogólne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B7BAD71" w14:textId="77777777" w:rsidR="00ED22FF" w:rsidRPr="00855A3B" w:rsidRDefault="00ED22FF" w:rsidP="00A2169E">
            <w:pPr>
              <w:widowControl w:val="0"/>
              <w:numPr>
                <w:ilvl w:val="0"/>
                <w:numId w:val="157"/>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Oddzielenie od przedziału musi być przeszklone w sposób nie powodujący powstawania refleksów i odbić oraz nadmiernego przedostawania się światła do wnętrza kabiny. W kabinie muszą być zamykane kluczykiem drzwi do przedziału pasażerskiego, okienko do sprzedaży biletów. Ściana tylna kabiny (za siedzeniem kierowcy) uniemożliwiająca zaglądanie pasażerów do wnętrza kabiny.</w:t>
            </w:r>
          </w:p>
          <w:p w14:paraId="52B9B1C6" w14:textId="77777777" w:rsidR="00ED22FF" w:rsidRPr="00855A3B" w:rsidRDefault="00ED22FF" w:rsidP="00A2169E">
            <w:pPr>
              <w:widowControl w:val="0"/>
              <w:numPr>
                <w:ilvl w:val="0"/>
                <w:numId w:val="157"/>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Kabina musi posiadać ocieplenie poszycia zapewniające odpowiednie warunki pracy, tak aby izolować od zimnego powietrza uderzające o poszycie zewnętrzne czoła pojazdu.</w:t>
            </w:r>
          </w:p>
          <w:p w14:paraId="38E5DE29" w14:textId="77777777" w:rsidR="00ED22FF" w:rsidRPr="00855A3B" w:rsidRDefault="00ED22FF" w:rsidP="00A2169E">
            <w:pPr>
              <w:widowControl w:val="0"/>
              <w:numPr>
                <w:ilvl w:val="0"/>
                <w:numId w:val="157"/>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 xml:space="preserve">Autobusy muszą posiadać całkowicie oddzielone od przedziału pasażerskiego stanowisko kierowcy z dwoma </w:t>
            </w:r>
            <w:r w:rsidRPr="00855A3B">
              <w:rPr>
                <w:rFonts w:ascii="Arial" w:eastAsia="SimSun" w:hAnsi="Arial" w:cs="Arial"/>
                <w:color w:val="000000"/>
                <w:lang w:eastAsia="zh-CN" w:bidi="hi-IN"/>
              </w:rPr>
              <w:lastRenderedPageBreak/>
              <w:t>niezależnymi wejściami: od wewnątrz autobusu oraz od zewnątrz autobusu; wejście od wewnątrz zamykane na zamek patentowy</w:t>
            </w:r>
            <w:r w:rsidRPr="00855A3B">
              <w:rPr>
                <w:rFonts w:ascii="Arial" w:eastAsia="SimSun" w:hAnsi="Arial" w:cs="Arial"/>
                <w:b/>
                <w:color w:val="000000"/>
                <w:lang w:eastAsia="zh-CN" w:bidi="hi-IN"/>
              </w:rPr>
              <w:t>.</w:t>
            </w:r>
          </w:p>
          <w:p w14:paraId="65888D94" w14:textId="77777777" w:rsidR="00ED22FF" w:rsidRPr="00855A3B" w:rsidRDefault="00ED22FF" w:rsidP="00A2169E">
            <w:pPr>
              <w:widowControl w:val="0"/>
              <w:numPr>
                <w:ilvl w:val="0"/>
                <w:numId w:val="157"/>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Pierwsze skrzydło drzwi przednich wyposażone w szybę ogrzewaną lub podwójną.</w:t>
            </w:r>
          </w:p>
        </w:tc>
      </w:tr>
      <w:tr w:rsidR="00ED22FF" w:rsidRPr="00855A3B" w14:paraId="71A3EEE0"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902E044"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lastRenderedPageBreak/>
              <w:t>IIb</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E62849E"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Układ kierowniczy</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4867B2A" w14:textId="77777777" w:rsidR="00ED22FF" w:rsidRPr="00855A3B" w:rsidRDefault="00ED22FF" w:rsidP="00A2169E">
            <w:pPr>
              <w:widowControl w:val="0"/>
              <w:numPr>
                <w:ilvl w:val="0"/>
                <w:numId w:val="164"/>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Układ kierowniczy ze wspomaganiem hydraulicznym, elektrycznym lub elektrohydraulicznym wyposażonym w przyłącze diagnostyczne, pojemność zbiornika oleju hydraulicznego napędu hydraulicznego powinna zapewnić jego zapas bez względu na warunki atmosferyczne; pompa zasilania wspomagania zasilania napięciem 24V</w:t>
            </w:r>
          </w:p>
          <w:p w14:paraId="062FC4F7" w14:textId="77777777" w:rsidR="00ED22FF" w:rsidRPr="00855A3B" w:rsidRDefault="00ED22FF" w:rsidP="00A2169E">
            <w:pPr>
              <w:widowControl w:val="0"/>
              <w:numPr>
                <w:ilvl w:val="0"/>
                <w:numId w:val="164"/>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Kolumna kierownicy z pełną regulacją położenia koła kierownicy (regulacja wysokości i pochylenia z pneumatyczną lub mechaniczną blokadą wybranego ustawienia – regulacja ta z funkcją blokady umożliwiającą zmianę ustawień tylko i wyłącznie podczas postoju autobusu).</w:t>
            </w:r>
          </w:p>
        </w:tc>
      </w:tr>
      <w:tr w:rsidR="00ED22FF" w:rsidRPr="00855A3B" w14:paraId="0E5F4847"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90FFB97"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IIc</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5339F35"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Wyposażenie kabiny kierowcy</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86F7572" w14:textId="77777777" w:rsidR="00ED22FF" w:rsidRPr="00855A3B" w:rsidRDefault="00ED22FF" w:rsidP="00A2169E">
            <w:pPr>
              <w:widowControl w:val="0"/>
              <w:numPr>
                <w:ilvl w:val="0"/>
                <w:numId w:val="14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Lusterka zewnętrzne:</w:t>
            </w:r>
          </w:p>
          <w:p w14:paraId="06F94AF1" w14:textId="77777777" w:rsidR="00ED22FF" w:rsidRPr="00855A3B" w:rsidRDefault="00ED22FF" w:rsidP="00A2169E">
            <w:pPr>
              <w:widowControl w:val="0"/>
              <w:numPr>
                <w:ilvl w:val="0"/>
                <w:numId w:val="165"/>
              </w:numPr>
              <w:suppressAutoHyphens/>
              <w:autoSpaceDN w:val="0"/>
              <w:spacing w:after="0" w:line="240" w:lineRule="auto"/>
              <w:ind w:left="0" w:firstLine="0"/>
              <w:jc w:val="both"/>
              <w:textAlignment w:val="baseline"/>
            </w:pPr>
            <w:r w:rsidRPr="00855A3B">
              <w:rPr>
                <w:rFonts w:ascii="Arial" w:hAnsi="Arial" w:cs="Arial"/>
                <w:color w:val="000000"/>
              </w:rPr>
              <w:t>podgrzewane, sterowane ręcznie lub (i) elektrycznie oraz z możliwością składania na boki (lub do przodu) w celu umycia na myjni lub (i) zdejmowane, obudowa w kolorze czarnym z estetycznym elementem w kolorze kontrastowym (białym lub żółtym) lub</w:t>
            </w:r>
          </w:p>
          <w:p w14:paraId="24BCBFB1" w14:textId="77777777" w:rsidR="00ED22FF" w:rsidRPr="00855A3B" w:rsidRDefault="00ED22FF" w:rsidP="00A2169E">
            <w:pPr>
              <w:widowControl w:val="0"/>
              <w:numPr>
                <w:ilvl w:val="0"/>
                <w:numId w:val="14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lusterko wewnętrzne zapewniające dostateczną widoczność przedziału pasażerskiego,</w:t>
            </w:r>
          </w:p>
          <w:p w14:paraId="7812AF5B" w14:textId="77777777" w:rsidR="00ED22FF" w:rsidRPr="00855A3B" w:rsidRDefault="00ED22FF" w:rsidP="00A2169E">
            <w:pPr>
              <w:widowControl w:val="0"/>
              <w:numPr>
                <w:ilvl w:val="0"/>
                <w:numId w:val="14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osłony przeciwsłoneczne: dla części lewej szyby czołowej i lewej szyby bocznej kabiny kierowcy o płynnej regulacji</w:t>
            </w:r>
          </w:p>
          <w:p w14:paraId="7FDE2FE3" w14:textId="77777777" w:rsidR="00ED22FF" w:rsidRPr="00855A3B" w:rsidRDefault="00ED22FF" w:rsidP="00A2169E">
            <w:pPr>
              <w:widowControl w:val="0"/>
              <w:numPr>
                <w:ilvl w:val="0"/>
                <w:numId w:val="14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zamykany na klucz schowek na drobne przedmioty oraz wieszak na odzież wierzchnią,</w:t>
            </w:r>
          </w:p>
          <w:p w14:paraId="09E02528" w14:textId="77777777" w:rsidR="00ED22FF" w:rsidRPr="00855A3B" w:rsidRDefault="00ED22FF" w:rsidP="00A2169E">
            <w:pPr>
              <w:widowControl w:val="0"/>
              <w:numPr>
                <w:ilvl w:val="0"/>
                <w:numId w:val="14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fotel kierowcy: z wielopołożeniową możliwością regulacji siedziska i oparcia, zawieszony pneumatycznie wyposażony dodatkowo w pokrowiec wykonany z analogicznego materiału jak poszycie foteli pasażerskich, podgrzewany, wyposażony w zagłówek i podłokietnik,</w:t>
            </w:r>
          </w:p>
          <w:p w14:paraId="76FE3596" w14:textId="77777777" w:rsidR="00ED22FF" w:rsidRPr="00855A3B" w:rsidRDefault="00ED22FF" w:rsidP="00A2169E">
            <w:pPr>
              <w:widowControl w:val="0"/>
              <w:numPr>
                <w:ilvl w:val="0"/>
                <w:numId w:val="14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instalację nagłaśniającą umożliwiającą kierowcy przekazywanie informacji głosowych pasażerom,</w:t>
            </w:r>
          </w:p>
          <w:p w14:paraId="115AB554" w14:textId="77777777" w:rsidR="00ED22FF" w:rsidRPr="00855A3B" w:rsidRDefault="00ED22FF" w:rsidP="00A2169E">
            <w:pPr>
              <w:widowControl w:val="0"/>
              <w:numPr>
                <w:ilvl w:val="0"/>
                <w:numId w:val="14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radioodbiornik (bez zdejmowanego panelu),</w:t>
            </w:r>
          </w:p>
          <w:p w14:paraId="5FEB187A" w14:textId="77777777" w:rsidR="00ED22FF" w:rsidRPr="00855A3B" w:rsidRDefault="00ED22FF" w:rsidP="00A2169E">
            <w:pPr>
              <w:widowControl w:val="0"/>
              <w:numPr>
                <w:ilvl w:val="0"/>
                <w:numId w:val="14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wyposażone w dodatkowe światło o mocy co najmniej 70 Lux, zamontowane na suficie pomiędzy kabiną kierowcy, a pierwszymi drzwiami w taki sposób, aby oświetlało pasażera okazującego kierowcy bilet do kontroli, światło to musi się załączać automatycznie na czas otwarcia pierwszych drzwi (funkcja automatyczna, dezaktywowana przełącznikiem, umieszczonym na desce rozdzielczej kierowcy),</w:t>
            </w:r>
          </w:p>
          <w:p w14:paraId="5916ECAA" w14:textId="77777777" w:rsidR="00ED22FF" w:rsidRPr="00855A3B" w:rsidRDefault="00ED22FF" w:rsidP="00A2169E">
            <w:pPr>
              <w:widowControl w:val="0"/>
              <w:numPr>
                <w:ilvl w:val="0"/>
                <w:numId w:val="14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defibrylator AED umieszczony w kabinie kierowcy lub na jej tylnej ścianie posiadający w szczególności następujące cechy:</w:t>
            </w:r>
          </w:p>
          <w:p w14:paraId="5F82289F" w14:textId="77777777" w:rsidR="00ED22FF" w:rsidRPr="00855A3B" w:rsidRDefault="00ED22FF" w:rsidP="00A2169E">
            <w:pPr>
              <w:widowControl w:val="0"/>
              <w:numPr>
                <w:ilvl w:val="0"/>
                <w:numId w:val="166"/>
              </w:numPr>
              <w:suppressAutoHyphens/>
              <w:autoSpaceDN w:val="0"/>
              <w:spacing w:after="0" w:line="240" w:lineRule="auto"/>
              <w:ind w:left="0" w:firstLine="0"/>
              <w:jc w:val="both"/>
              <w:textAlignment w:val="baseline"/>
            </w:pPr>
            <w:r w:rsidRPr="00855A3B">
              <w:rPr>
                <w:rFonts w:ascii="Arial" w:hAnsi="Arial" w:cs="Arial"/>
                <w:color w:val="000000"/>
              </w:rPr>
              <w:t>Typ: półautomatyczny lub automatyczny</w:t>
            </w:r>
          </w:p>
          <w:p w14:paraId="1F5D4710" w14:textId="77777777" w:rsidR="00ED22FF" w:rsidRPr="00855A3B" w:rsidRDefault="00ED22FF" w:rsidP="00A2169E">
            <w:pPr>
              <w:widowControl w:val="0"/>
              <w:numPr>
                <w:ilvl w:val="0"/>
                <w:numId w:val="166"/>
              </w:numPr>
              <w:suppressAutoHyphens/>
              <w:autoSpaceDN w:val="0"/>
              <w:spacing w:after="0" w:line="240" w:lineRule="auto"/>
              <w:ind w:left="0" w:firstLine="0"/>
              <w:jc w:val="both"/>
              <w:textAlignment w:val="baseline"/>
            </w:pPr>
            <w:r w:rsidRPr="00855A3B">
              <w:rPr>
                <w:rFonts w:ascii="Arial" w:hAnsi="Arial" w:cs="Arial"/>
                <w:color w:val="000000"/>
              </w:rPr>
              <w:t xml:space="preserve">Minimum 1 szt. elektrod terapeutycznych dla dorosłych i minimum 1 szt. elektrod terapeutycznych dla dzieci lub 1 szt. elektrod uniwersalnych  </w:t>
            </w:r>
          </w:p>
          <w:p w14:paraId="587BE87C" w14:textId="77777777" w:rsidR="00ED22FF" w:rsidRPr="00855A3B" w:rsidRDefault="00ED22FF" w:rsidP="00A2169E">
            <w:pPr>
              <w:widowControl w:val="0"/>
              <w:numPr>
                <w:ilvl w:val="0"/>
                <w:numId w:val="166"/>
              </w:numPr>
              <w:suppressAutoHyphens/>
              <w:autoSpaceDN w:val="0"/>
              <w:spacing w:after="0" w:line="240" w:lineRule="auto"/>
              <w:ind w:left="0" w:firstLine="0"/>
              <w:jc w:val="both"/>
              <w:textAlignment w:val="baseline"/>
            </w:pPr>
            <w:r w:rsidRPr="00855A3B">
              <w:rPr>
                <w:rFonts w:ascii="Arial" w:hAnsi="Arial" w:cs="Arial"/>
                <w:color w:val="000000"/>
              </w:rPr>
              <w:t>Intuicyjny, wydający polecenia głosowe</w:t>
            </w:r>
          </w:p>
          <w:p w14:paraId="2492B550" w14:textId="77777777" w:rsidR="00ED22FF" w:rsidRPr="00855A3B" w:rsidRDefault="00ED22FF" w:rsidP="00A2169E">
            <w:pPr>
              <w:widowControl w:val="0"/>
              <w:numPr>
                <w:ilvl w:val="0"/>
                <w:numId w:val="166"/>
              </w:numPr>
              <w:suppressAutoHyphens/>
              <w:autoSpaceDN w:val="0"/>
              <w:spacing w:after="0" w:line="240" w:lineRule="auto"/>
              <w:ind w:left="0" w:firstLine="0"/>
              <w:jc w:val="both"/>
              <w:textAlignment w:val="baseline"/>
            </w:pPr>
            <w:r w:rsidRPr="00855A3B">
              <w:rPr>
                <w:rFonts w:ascii="Arial" w:hAnsi="Arial" w:cs="Arial"/>
                <w:color w:val="000000"/>
              </w:rPr>
              <w:t>W torbie lub skrzynce o rozmiarach umożliwiających bezpieczne umieszczenie we wskazanym miejscu oraz szybki dostęp;</w:t>
            </w:r>
          </w:p>
          <w:p w14:paraId="2B4296DB" w14:textId="77777777" w:rsidR="00ED22FF" w:rsidRPr="00855A3B" w:rsidRDefault="00ED22FF" w:rsidP="00A2169E">
            <w:pPr>
              <w:widowControl w:val="0"/>
              <w:numPr>
                <w:ilvl w:val="0"/>
                <w:numId w:val="166"/>
              </w:numPr>
              <w:suppressAutoHyphens/>
              <w:autoSpaceDN w:val="0"/>
              <w:spacing w:after="0" w:line="240" w:lineRule="auto"/>
              <w:ind w:left="0" w:firstLine="0"/>
              <w:jc w:val="both"/>
              <w:textAlignment w:val="baseline"/>
            </w:pPr>
            <w:r w:rsidRPr="00855A3B">
              <w:rPr>
                <w:rFonts w:ascii="Arial" w:hAnsi="Arial" w:cs="Arial"/>
                <w:color w:val="000000"/>
              </w:rPr>
              <w:t>Musi posiadać certyfikat potwierdzający sprawne działanie po upadku z wysokości 1 metra</w:t>
            </w:r>
          </w:p>
          <w:p w14:paraId="34A20C67" w14:textId="77777777" w:rsidR="00ED22FF" w:rsidRPr="00855A3B" w:rsidRDefault="00ED22FF" w:rsidP="00A2169E">
            <w:pPr>
              <w:widowControl w:val="0"/>
              <w:numPr>
                <w:ilvl w:val="0"/>
                <w:numId w:val="166"/>
              </w:numPr>
              <w:suppressAutoHyphens/>
              <w:autoSpaceDN w:val="0"/>
              <w:spacing w:after="0" w:line="240" w:lineRule="auto"/>
              <w:ind w:left="0" w:firstLine="0"/>
              <w:jc w:val="both"/>
              <w:textAlignment w:val="baseline"/>
            </w:pPr>
            <w:r w:rsidRPr="00855A3B">
              <w:rPr>
                <w:rFonts w:ascii="Arial" w:hAnsi="Arial" w:cs="Arial"/>
                <w:color w:val="000000"/>
              </w:rPr>
              <w:lastRenderedPageBreak/>
              <w:t>Musi posiadać wszystkie certyfikaty wymagane aktualnie obowiązującymi przepisami na terenie Polski.</w:t>
            </w:r>
          </w:p>
          <w:p w14:paraId="47C291C7" w14:textId="77777777" w:rsidR="00ED22FF" w:rsidRPr="00855A3B" w:rsidRDefault="00ED22FF" w:rsidP="00A2169E">
            <w:pPr>
              <w:widowControl w:val="0"/>
              <w:numPr>
                <w:ilvl w:val="0"/>
                <w:numId w:val="140"/>
              </w:numPr>
              <w:suppressAutoHyphens/>
              <w:autoSpaceDN w:val="0"/>
              <w:spacing w:line="240" w:lineRule="auto"/>
              <w:ind w:left="0" w:firstLine="0"/>
              <w:jc w:val="both"/>
              <w:textAlignment w:val="baseline"/>
            </w:pPr>
            <w:r w:rsidRPr="00855A3B">
              <w:rPr>
                <w:rFonts w:ascii="Arial" w:hAnsi="Arial" w:cs="Arial"/>
                <w:color w:val="000000"/>
              </w:rPr>
              <w:t>Szyba przednia typu panoramicznego niedzielona lub dzielona w pionie, ogrzewana.</w:t>
            </w:r>
          </w:p>
        </w:tc>
      </w:tr>
      <w:tr w:rsidR="00ED22FF" w:rsidRPr="00855A3B" w14:paraId="7EECF56F"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8647C1E"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III</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FA912C"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Przedział pasażerski</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A00BA4" w14:textId="77777777" w:rsidR="00ED22FF" w:rsidRPr="00855A3B" w:rsidRDefault="00ED22FF" w:rsidP="00A2169E">
            <w:pPr>
              <w:widowControl w:val="0"/>
              <w:numPr>
                <w:ilvl w:val="0"/>
                <w:numId w:val="152"/>
              </w:numPr>
              <w:suppressAutoHyphens/>
              <w:autoSpaceDN w:val="0"/>
              <w:spacing w:before="120" w:after="120" w:line="240" w:lineRule="auto"/>
              <w:ind w:left="0" w:right="214"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Wnętrza autobusów muszą być wyposażone w wystarczającą liczbę uchwytów umożliwiających pasażerom utrzymanie równowagi podczas jazdy. Wymaganie to należy uznać za spełnione, jeśli dla wszystkich możliwych umiejscowień pasażera, co najmniej dwie poręcze lub uchwyty znajdują się w zasięgu jego ręki. Pętle paskowe, gdy są zamontowane, mogą być liczone jako uchwyty, jeśli są odpowiednio utrzymywane w swym położeniu.</w:t>
            </w:r>
          </w:p>
          <w:p w14:paraId="4AEB776E" w14:textId="77777777" w:rsidR="00ED22FF" w:rsidRPr="00855A3B" w:rsidRDefault="00ED22FF" w:rsidP="00A2169E">
            <w:pPr>
              <w:widowControl w:val="0"/>
              <w:numPr>
                <w:ilvl w:val="0"/>
                <w:numId w:val="152"/>
              </w:numPr>
              <w:suppressAutoHyphens/>
              <w:autoSpaceDN w:val="0"/>
              <w:spacing w:before="120" w:after="120" w:line="240" w:lineRule="auto"/>
              <w:ind w:left="0" w:right="214"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Zagospodarowanie wnętrza autobusów powinno uwzględniać potrzeby wszystkich pasażerów, także na wózkach inwalidzkich, z wózkami dziecięcymi i pasażerów z bagażem podręcznym. Jako miejsce na bagaż podręczny mogą być wykorzystane dostępne, ale niewykorzystane funkcjonalnie miejsca na nadkolach, zabudowach, wnękach, przestrzeniach podsufitowych. Muszą być zamontowane poduszki naścienne umożliwiające oparcie osób stojących.</w:t>
            </w:r>
          </w:p>
          <w:p w14:paraId="4651A388" w14:textId="77777777" w:rsidR="00ED22FF" w:rsidRPr="00855A3B" w:rsidRDefault="00ED22FF" w:rsidP="00A2169E">
            <w:pPr>
              <w:widowControl w:val="0"/>
              <w:numPr>
                <w:ilvl w:val="0"/>
                <w:numId w:val="152"/>
              </w:numPr>
              <w:suppressAutoHyphens/>
              <w:autoSpaceDN w:val="0"/>
              <w:spacing w:before="120" w:after="120" w:line="240" w:lineRule="auto"/>
              <w:ind w:left="0" w:right="214"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 xml:space="preserve">Wydzielona przestrzeń przeznaczona do przewozu wózka inwalidzkiego lub dziecięcego, usytuowana pomiędzy 1 a 2 osią autobusu, o wymiarach minimum </w:t>
            </w:r>
            <w:r w:rsidRPr="00855A3B">
              <w:rPr>
                <w:rFonts w:ascii="Arial" w:eastAsia="SimSun" w:hAnsi="Arial" w:cs="Arial"/>
                <w:u w:val="single"/>
                <w:lang w:eastAsia="zh-CN" w:bidi="hi-IN"/>
              </w:rPr>
              <w:t>1800 mm x 750 mm,</w:t>
            </w:r>
            <w:r w:rsidRPr="00855A3B">
              <w:rPr>
                <w:rFonts w:ascii="Arial" w:eastAsia="SimSun" w:hAnsi="Arial" w:cs="Arial"/>
                <w:lang w:eastAsia="zh-CN" w:bidi="hi-IN"/>
              </w:rPr>
              <w:t xml:space="preserve"> wyposażona w urządzenia przytrzymujące spełniające wymagania określone w załączniku nr 8 do Regulaminu nr 107 EKG ONZ.</w:t>
            </w:r>
          </w:p>
          <w:p w14:paraId="44FB79D0"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 xml:space="preserve">Wydzielona przestrzeń przeznaczona do montażu automatu biletowego </w:t>
            </w:r>
            <w:r w:rsidRPr="00855A3B">
              <w:rPr>
                <w:rFonts w:ascii="Arial" w:eastAsia="SimSun" w:hAnsi="Arial" w:cs="Arial"/>
                <w:u w:val="single"/>
                <w:lang w:eastAsia="zh-CN" w:bidi="hi-IN"/>
              </w:rPr>
              <w:t>nie może zmniejszać wymiarów minimalnych przestrzeni</w:t>
            </w:r>
            <w:r w:rsidRPr="00855A3B">
              <w:rPr>
                <w:rFonts w:ascii="Arial" w:eastAsia="SimSun" w:hAnsi="Arial" w:cs="Arial"/>
                <w:lang w:eastAsia="zh-CN" w:bidi="hi-IN"/>
              </w:rPr>
              <w:t xml:space="preserve"> do przewozu wózka inwalidzkiego lub dziecięcego.</w:t>
            </w:r>
          </w:p>
          <w:p w14:paraId="7E7CFF7E" w14:textId="77777777" w:rsidR="00ED22FF" w:rsidRPr="00855A3B" w:rsidRDefault="00ED22FF" w:rsidP="00A2169E">
            <w:pPr>
              <w:widowControl w:val="0"/>
              <w:numPr>
                <w:ilvl w:val="0"/>
                <w:numId w:val="15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Autobusy muszą być wyposażone w wysokosprawny układ ogrzewania o mocy min 20 kW, który zapewni właściwe warunki przewozu pasażerów w każdych warunkach atmosferycznych.</w:t>
            </w:r>
          </w:p>
          <w:p w14:paraId="1C628A4C" w14:textId="77777777" w:rsidR="00ED22FF" w:rsidRPr="00855A3B" w:rsidRDefault="00ED22FF" w:rsidP="00A2169E">
            <w:pPr>
              <w:widowControl w:val="0"/>
              <w:numPr>
                <w:ilvl w:val="0"/>
                <w:numId w:val="15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Oświetlenie przestrzeni pasażerskiej musi zapewniać możliwość częściowego jej wyłączenia takiego, aby wyeliminować odblaski w przedniej szybie pojawiające się podczas jazdy w nocy.</w:t>
            </w:r>
          </w:p>
          <w:p w14:paraId="0B605377" w14:textId="77777777" w:rsidR="00ED22FF" w:rsidRPr="00855A3B" w:rsidRDefault="00ED22FF" w:rsidP="00A2169E">
            <w:pPr>
              <w:widowControl w:val="0"/>
              <w:numPr>
                <w:ilvl w:val="0"/>
                <w:numId w:val="15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Autobusy muszą być wyposażone w minimum 4 podwójne porty USB (typ A i typ C) w przestrzeni pasażerskiej; gniazda mają być zlokalizowane równomiernie na całej długości przestrzeni pasażerskiej, na poręczach, powierzchniach bocznych lub w widocznym miejscu bezpośrednio pod siedzeniami pasażerskimi, w miejscach łatwo dostępnych i umożliwiających bezproblemowe korzystanie.</w:t>
            </w:r>
          </w:p>
          <w:p w14:paraId="096EA525" w14:textId="77777777" w:rsidR="00ED22FF" w:rsidRPr="00855A3B" w:rsidRDefault="00ED22FF" w:rsidP="00A2169E">
            <w:pPr>
              <w:widowControl w:val="0"/>
              <w:numPr>
                <w:ilvl w:val="0"/>
                <w:numId w:val="15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Autobusy muszą posiadać klimatyzację przestrzeni pasażerskiej oraz oddzielnie sterowaną klimatyzację kabiny kierowcy zintegrowaną z układem ogrzewania kabiny kierowcy oraz przedniej szyby. Klimatyzacja przestrzeni pasażerskiej sterowana z miejsca kierowcy o wydajności chłodzenia (nie mniejszej niż 20 kW) ma zapewnić warunki termiczne wewnątrz pojazdu określone w rozdziale „Wentylacja przestrzeni pasażerskiej – ogrzewanie i klimatyzacja”. Zamawiający dopuszcza rozwiązanie polegające na zastosowaniu jednego urządzenia klimatyzacyjnego dla przestrzeni pasażerskiej i kabiny kierowcy zintegrowanego z układem ogrzewania kabiny kierowcy oraz przedniej szyby pod warunkiem że zaproponowane rozwiązanie spełni opisany w SWZ komfort podróży”.</w:t>
            </w:r>
          </w:p>
          <w:p w14:paraId="74C236A8" w14:textId="77777777" w:rsidR="00ED22FF" w:rsidRPr="00855A3B" w:rsidRDefault="00ED22FF" w:rsidP="00A2169E">
            <w:pPr>
              <w:widowControl w:val="0"/>
              <w:numPr>
                <w:ilvl w:val="0"/>
                <w:numId w:val="15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Zamawiający nie dopuszcza:</w:t>
            </w:r>
          </w:p>
          <w:p w14:paraId="59B7D067" w14:textId="77777777" w:rsidR="00ED22FF" w:rsidRPr="00855A3B" w:rsidRDefault="00ED22FF" w:rsidP="00A2169E">
            <w:pPr>
              <w:widowControl w:val="0"/>
              <w:numPr>
                <w:ilvl w:val="0"/>
                <w:numId w:val="167"/>
              </w:numPr>
              <w:suppressAutoHyphens/>
              <w:autoSpaceDN w:val="0"/>
              <w:spacing w:after="0" w:line="240" w:lineRule="auto"/>
              <w:ind w:left="0" w:firstLine="0"/>
              <w:jc w:val="both"/>
              <w:textAlignment w:val="baseline"/>
            </w:pPr>
            <w:r w:rsidRPr="00855A3B">
              <w:rPr>
                <w:rFonts w:ascii="Arial" w:hAnsi="Arial" w:cs="Arial"/>
                <w:color w:val="000000"/>
              </w:rPr>
              <w:t>umieszczenia nawiewów klimatyzacji kabiny kierowcy w suficie kabiny</w:t>
            </w:r>
          </w:p>
          <w:p w14:paraId="7BC2E58B" w14:textId="77777777" w:rsidR="00ED22FF" w:rsidRPr="00855A3B" w:rsidRDefault="00ED22FF" w:rsidP="00A2169E">
            <w:pPr>
              <w:widowControl w:val="0"/>
              <w:numPr>
                <w:ilvl w:val="0"/>
                <w:numId w:val="167"/>
              </w:numPr>
              <w:suppressAutoHyphens/>
              <w:autoSpaceDN w:val="0"/>
              <w:spacing w:after="0" w:line="240" w:lineRule="auto"/>
              <w:ind w:left="0" w:firstLine="0"/>
              <w:jc w:val="both"/>
              <w:textAlignment w:val="baseline"/>
            </w:pPr>
            <w:r w:rsidRPr="00855A3B">
              <w:rPr>
                <w:rFonts w:ascii="Arial" w:hAnsi="Arial" w:cs="Arial"/>
                <w:color w:val="000000"/>
              </w:rPr>
              <w:lastRenderedPageBreak/>
              <w:t>montażu dodatkowych elementów (np. dysz z tworzywa sztucznego) w miejscach wydmuchu powietrza z kanałów wentylacyjnych oprócz nawiewu głównego klimatyzacji</w:t>
            </w:r>
          </w:p>
        </w:tc>
      </w:tr>
      <w:tr w:rsidR="00ED22FF" w:rsidRPr="00855A3B" w14:paraId="58FE027A" w14:textId="77777777" w:rsidTr="000C578A">
        <w:trPr>
          <w:trHeight w:val="983"/>
        </w:trPr>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390B1E9"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lastRenderedPageBreak/>
              <w:t>IVa</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062AF6"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Układ napędowy</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AAE7C0" w14:textId="7D2A9F82" w:rsidR="00ED22FF" w:rsidRPr="00855A3B" w:rsidRDefault="00ED22FF" w:rsidP="00A2169E">
            <w:pPr>
              <w:widowControl w:val="0"/>
              <w:numPr>
                <w:ilvl w:val="0"/>
                <w:numId w:val="14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 xml:space="preserve">Silnik umieszczony centralnie o mocy netto minimum 160 kW lub silniki elektryczne umieszczone w osi napędowej o sumarycznej mocy netto minimum 220 kW; </w:t>
            </w:r>
            <w:r w:rsidRPr="00855A3B">
              <w:rPr>
                <w:rFonts w:ascii="Arial" w:eastAsia="SimSun" w:hAnsi="Arial" w:cs="Arial"/>
                <w:lang w:eastAsia="zh-CN" w:bidi="hi-IN"/>
              </w:rPr>
              <w:t>silnik chłodzony cieczą lub powietrzem</w:t>
            </w:r>
          </w:p>
          <w:p w14:paraId="67362866" w14:textId="198127D8" w:rsidR="005C3100" w:rsidRPr="00855A3B" w:rsidRDefault="004170B8" w:rsidP="00A2169E">
            <w:pPr>
              <w:widowControl w:val="0"/>
              <w:numPr>
                <w:ilvl w:val="0"/>
                <w:numId w:val="14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Theme="majorHAnsi" w:eastAsia="SimSun" w:hAnsiTheme="majorHAnsi" w:cstheme="majorHAnsi"/>
                <w:lang w:eastAsia="zh-CN" w:bidi="hi-IN"/>
              </w:rPr>
              <w:t>W przypadku zastosowania silników w osi napędowej Zamawiający wymaga aby falownik był tego samego producenta co silniki trakcyjne</w:t>
            </w:r>
            <w:r w:rsidRPr="00855A3B">
              <w:rPr>
                <w:rFonts w:ascii="Liberation Serif" w:eastAsia="SimSun" w:hAnsi="Liberation Serif" w:cs="Lucida Sans"/>
                <w:sz w:val="24"/>
                <w:szCs w:val="24"/>
                <w:lang w:eastAsia="zh-CN" w:bidi="hi-IN"/>
              </w:rPr>
              <w:t>.</w:t>
            </w:r>
          </w:p>
          <w:p w14:paraId="4B89760F" w14:textId="77777777" w:rsidR="00ED22FF" w:rsidRPr="00855A3B" w:rsidRDefault="00ED22FF" w:rsidP="00A2169E">
            <w:pPr>
              <w:widowControl w:val="0"/>
              <w:numPr>
                <w:ilvl w:val="0"/>
                <w:numId w:val="14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Możliwość eksploatacji w temperaturze od - 30°C do +45°C , zespół baterii trakcyjnych wyposażony w automatycznie sterowany układ podgrzewający i chłodzący, gwarantujący bezawaryjną eksploatację pojazdu w zakresie ww. temperatur,</w:t>
            </w:r>
          </w:p>
          <w:p w14:paraId="7382F7F6" w14:textId="77777777" w:rsidR="00ED22FF" w:rsidRPr="00855A3B" w:rsidRDefault="00ED22FF" w:rsidP="00A2169E">
            <w:pPr>
              <w:widowControl w:val="0"/>
              <w:numPr>
                <w:ilvl w:val="0"/>
                <w:numId w:val="14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Wyposażenie układu sterującego pracą silnika (lub silników) elektrycznego w funkcję ograniczenia prędkości maksymalnej autobusu do 80 km/godz. z możliwością zmiany prędkości na wniosek  Zamawiającego,</w:t>
            </w:r>
          </w:p>
          <w:p w14:paraId="026F8265" w14:textId="77777777" w:rsidR="00ED22FF" w:rsidRPr="00855A3B" w:rsidRDefault="00ED22FF" w:rsidP="00A2169E">
            <w:pPr>
              <w:widowControl w:val="0"/>
              <w:numPr>
                <w:ilvl w:val="0"/>
                <w:numId w:val="14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Osłony anty-hałasowe, wyciszające silnik, wykonane z materiałów trudno palnych, z łatwo demontowanymi pokrywami obsługowymi w celu umożliwienia dostępu dla obsługi,</w:t>
            </w:r>
          </w:p>
          <w:p w14:paraId="0AEA1112" w14:textId="77777777" w:rsidR="00ED22FF" w:rsidRPr="00855A3B" w:rsidRDefault="00ED22FF" w:rsidP="00A2169E">
            <w:pPr>
              <w:widowControl w:val="0"/>
              <w:numPr>
                <w:ilvl w:val="0"/>
                <w:numId w:val="14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Komora silnika wyposażona w czujnik pożarowy – sygnalizacja,</w:t>
            </w:r>
          </w:p>
          <w:p w14:paraId="509D91BE" w14:textId="77777777" w:rsidR="00ED22FF" w:rsidRPr="00855A3B" w:rsidRDefault="00ED22FF" w:rsidP="00A2169E">
            <w:pPr>
              <w:widowControl w:val="0"/>
              <w:numPr>
                <w:ilvl w:val="0"/>
                <w:numId w:val="14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W układzie napędowym musi być zastosowany system odzyskiwania energii z hamowania i redukcji prędkości jazdy,</w:t>
            </w:r>
          </w:p>
          <w:p w14:paraId="47ED0B51" w14:textId="77777777" w:rsidR="00ED22FF" w:rsidRPr="00855A3B" w:rsidRDefault="00ED22FF" w:rsidP="00A2169E">
            <w:pPr>
              <w:widowControl w:val="0"/>
              <w:numPr>
                <w:ilvl w:val="0"/>
                <w:numId w:val="14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 xml:space="preserve">W przypadku zaoferowania autobusu wyposażonego w automatyczny system przeciwpożarowy, oparty na czynniku proszkowym, system </w:t>
            </w:r>
            <w:r w:rsidRPr="00855A3B">
              <w:rPr>
                <w:rFonts w:ascii="Arial" w:eastAsia="SimSun" w:hAnsi="Arial" w:cs="Arial"/>
                <w:color w:val="000000"/>
                <w:lang w:eastAsia="zh-CN" w:bidi="hi-IN"/>
              </w:rPr>
              <w:t xml:space="preserve">przeciwpożarowy musi obejmować silnik sprężarki, komorę obejmującą komponenty z tyłu pojazdu oraz silnik centralny w przypadku </w:t>
            </w:r>
            <w:r w:rsidRPr="00855A3B">
              <w:rPr>
                <w:rFonts w:ascii="Arial" w:eastAsia="SimSun" w:hAnsi="Arial" w:cs="Arial"/>
                <w:lang w:eastAsia="zh-CN" w:bidi="hi-IN"/>
              </w:rPr>
              <w:t>jego zaoferowania, czujnik detekcji pożaru zamontowany w komorach podający informacje dla kierowcy, oraz system gaszenia pożaru, z możliwością awaryjnego, manualnego uruchomienia systemu przyciskiem umieszczonym na pulpicie kierowcy,</w:t>
            </w:r>
          </w:p>
          <w:p w14:paraId="6BD80328" w14:textId="77777777" w:rsidR="00ED22FF" w:rsidRPr="00855A3B" w:rsidRDefault="00ED22FF" w:rsidP="00A2169E">
            <w:pPr>
              <w:widowControl w:val="0"/>
              <w:numPr>
                <w:ilvl w:val="0"/>
                <w:numId w:val="14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Autobus musi być wyposażony w urządzenie pomiarowe zużycia wodoru oraz energii elektrycznej wykorzystywanej do jazdy trakcyjnej</w:t>
            </w:r>
          </w:p>
        </w:tc>
      </w:tr>
      <w:tr w:rsidR="00ED22FF" w:rsidRPr="00855A3B" w14:paraId="5835EF9D" w14:textId="77777777" w:rsidTr="000C578A">
        <w:trPr>
          <w:trHeight w:val="509"/>
        </w:trPr>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3B1E05B"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IVb</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9F8DB52"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Układ tankowania wodoru</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B02D7F1" w14:textId="77777777" w:rsidR="00ED22FF" w:rsidRPr="00855A3B" w:rsidRDefault="00ED22FF" w:rsidP="00A2169E">
            <w:pPr>
              <w:widowControl w:val="0"/>
              <w:numPr>
                <w:ilvl w:val="0"/>
                <w:numId w:val="15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Gniazdo do tankowania wodoru zlokalizowane z prawej strony w okolicach osi przedniej.</w:t>
            </w:r>
          </w:p>
          <w:p w14:paraId="17231BD5" w14:textId="77777777" w:rsidR="00ED22FF" w:rsidRPr="00855A3B" w:rsidRDefault="00ED22FF" w:rsidP="00A2169E">
            <w:pPr>
              <w:widowControl w:val="0"/>
              <w:numPr>
                <w:ilvl w:val="0"/>
                <w:numId w:val="15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Czas tankowania wodoru około 10-12 minut (komunikacja stacji z autobusem wg SAE J2601 i SAE J2799).</w:t>
            </w:r>
          </w:p>
          <w:p w14:paraId="38EF87B5" w14:textId="77777777" w:rsidR="00ED22FF" w:rsidRPr="00855A3B" w:rsidRDefault="00ED22FF" w:rsidP="00A2169E">
            <w:pPr>
              <w:widowControl w:val="0"/>
              <w:numPr>
                <w:ilvl w:val="0"/>
                <w:numId w:val="15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Przyłącze tankowania pasujące do przyłącza WEH TN-1 H2 (C1-105920).</w:t>
            </w:r>
          </w:p>
        </w:tc>
      </w:tr>
      <w:tr w:rsidR="00ED22FF" w:rsidRPr="00855A3B" w14:paraId="3F5BA779" w14:textId="77777777" w:rsidTr="000C578A">
        <w:trPr>
          <w:trHeight w:val="509"/>
        </w:trPr>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836311B"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IVc</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2068ED5"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Ogniwa paliwowe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0A259CC" w14:textId="77777777" w:rsidR="00ED22FF" w:rsidRPr="00855A3B" w:rsidRDefault="00ED22FF" w:rsidP="00A2169E">
            <w:pPr>
              <w:widowControl w:val="0"/>
              <w:numPr>
                <w:ilvl w:val="0"/>
                <w:numId w:val="163"/>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Ogniwo paliwowe zamontowane na dachu o mocy min. 70 kW netto.</w:t>
            </w:r>
          </w:p>
        </w:tc>
      </w:tr>
      <w:tr w:rsidR="00ED22FF" w:rsidRPr="00855A3B" w14:paraId="39DED698" w14:textId="77777777" w:rsidTr="000C578A">
        <w:trPr>
          <w:trHeight w:val="89"/>
        </w:trPr>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A34A7EC"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IVd</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11ACFD8"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Magazyn energii elektrycznej</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CA45368" w14:textId="77777777" w:rsidR="00ED22FF" w:rsidRPr="00855A3B" w:rsidRDefault="00ED22FF" w:rsidP="00A2169E">
            <w:pPr>
              <w:widowControl w:val="0"/>
              <w:numPr>
                <w:ilvl w:val="0"/>
                <w:numId w:val="29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Dodatkowe magazyny (lub magazyn) energii elektrycznej mogącej być wykorzystane do celów trakcyjnych:</w:t>
            </w:r>
          </w:p>
          <w:p w14:paraId="572090A0" w14:textId="77777777" w:rsidR="00ED22FF" w:rsidRPr="00855A3B" w:rsidRDefault="00ED22FF" w:rsidP="00A2169E">
            <w:pPr>
              <w:widowControl w:val="0"/>
              <w:numPr>
                <w:ilvl w:val="0"/>
                <w:numId w:val="29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Energia elektryczna do magazynu energii:</w:t>
            </w:r>
          </w:p>
          <w:p w14:paraId="17592DC8" w14:textId="77777777" w:rsidR="00ED22FF" w:rsidRPr="00855A3B" w:rsidRDefault="00ED22FF" w:rsidP="00A2169E">
            <w:pPr>
              <w:widowControl w:val="0"/>
              <w:numPr>
                <w:ilvl w:val="0"/>
                <w:numId w:val="169"/>
              </w:numPr>
              <w:suppressAutoHyphens/>
              <w:autoSpaceDN w:val="0"/>
              <w:spacing w:after="0" w:line="240" w:lineRule="auto"/>
              <w:ind w:left="0" w:firstLine="0"/>
              <w:jc w:val="both"/>
              <w:textAlignment w:val="baseline"/>
            </w:pPr>
            <w:r w:rsidRPr="00855A3B">
              <w:rPr>
                <w:rFonts w:ascii="Arial" w:hAnsi="Arial" w:cs="Arial"/>
                <w:color w:val="000000"/>
              </w:rPr>
              <w:t>musi być generowana podczas hamowania autobusu na zasadzie rekuperacji (przetwarzania energii hamowania na energię elektryczną)</w:t>
            </w:r>
          </w:p>
          <w:p w14:paraId="533E1B76" w14:textId="77777777" w:rsidR="00ED22FF" w:rsidRPr="00855A3B" w:rsidRDefault="00ED22FF" w:rsidP="00A2169E">
            <w:pPr>
              <w:widowControl w:val="0"/>
              <w:numPr>
                <w:ilvl w:val="0"/>
                <w:numId w:val="169"/>
              </w:numPr>
              <w:suppressAutoHyphens/>
              <w:autoSpaceDN w:val="0"/>
              <w:spacing w:after="0" w:line="240" w:lineRule="auto"/>
              <w:ind w:left="0" w:firstLine="0"/>
              <w:jc w:val="both"/>
              <w:textAlignment w:val="baseline"/>
              <w:rPr>
                <w:rFonts w:ascii="Arial" w:hAnsi="Arial" w:cs="Arial"/>
                <w:color w:val="000000"/>
              </w:rPr>
            </w:pPr>
            <w:r w:rsidRPr="00855A3B">
              <w:rPr>
                <w:rFonts w:ascii="Arial" w:hAnsi="Arial" w:cs="Arial"/>
                <w:color w:val="000000"/>
              </w:rPr>
              <w:t xml:space="preserve">Za pomocą złącza ładowania typu Combo 2 CCS2 (zgodne z IEC 62196-3),  wtykowe – plug-in o parametrach umożliwiających ładowanie autobusu wodorowego prądem o natężeniu znamionowym, zamontowane na przewodzie o </w:t>
            </w:r>
            <w:r w:rsidRPr="00855A3B">
              <w:rPr>
                <w:rFonts w:ascii="Arial" w:hAnsi="Arial" w:cs="Arial"/>
                <w:color w:val="000000"/>
              </w:rPr>
              <w:lastRenderedPageBreak/>
              <w:t>długości ≥ 5 m. Autobus wyposażony w co najmniej jedno gniazdo do podłączenia ładowarki. Dokładna lokalizacja gniazda wymaga uzgodnienia z zamawiającym na etapie realizacji umowy.</w:t>
            </w:r>
          </w:p>
          <w:p w14:paraId="10B0547D" w14:textId="77777777" w:rsidR="00ED22FF" w:rsidRPr="00855A3B" w:rsidRDefault="00ED22FF" w:rsidP="00A2169E">
            <w:pPr>
              <w:widowControl w:val="0"/>
              <w:numPr>
                <w:ilvl w:val="0"/>
                <w:numId w:val="169"/>
              </w:numPr>
              <w:suppressAutoHyphens/>
              <w:autoSpaceDN w:val="0"/>
              <w:spacing w:after="0" w:line="240" w:lineRule="auto"/>
              <w:ind w:left="0" w:firstLine="0"/>
              <w:jc w:val="both"/>
              <w:textAlignment w:val="baseline"/>
              <w:rPr>
                <w:rFonts w:ascii="Arial" w:hAnsi="Arial" w:cs="Arial"/>
                <w:color w:val="000000"/>
              </w:rPr>
            </w:pPr>
            <w:r w:rsidRPr="00855A3B">
              <w:rPr>
                <w:rFonts w:ascii="Arial" w:hAnsi="Arial" w:cs="Arial"/>
                <w:color w:val="000000"/>
              </w:rPr>
              <w:t>dostarczanie energii do magazynu energii z ww. źródeł może występować jednocześnie lub niezależnie od siebie,</w:t>
            </w:r>
          </w:p>
          <w:p w14:paraId="57A5F1FC" w14:textId="77777777" w:rsidR="00ED22FF" w:rsidRPr="00855A3B" w:rsidRDefault="00ED22FF" w:rsidP="00A2169E">
            <w:pPr>
              <w:widowControl w:val="0"/>
              <w:numPr>
                <w:ilvl w:val="0"/>
                <w:numId w:val="292"/>
              </w:numPr>
              <w:suppressAutoHyphens/>
              <w:autoSpaceDN w:val="0"/>
              <w:spacing w:after="0" w:line="240" w:lineRule="auto"/>
              <w:ind w:left="0" w:firstLine="0"/>
              <w:jc w:val="both"/>
              <w:textAlignment w:val="baseline"/>
              <w:rPr>
                <w:rFonts w:ascii="Arial" w:hAnsi="Arial" w:cs="Arial"/>
                <w:color w:val="000000"/>
              </w:rPr>
            </w:pPr>
            <w:r w:rsidRPr="00855A3B">
              <w:rPr>
                <w:rFonts w:ascii="Arial" w:hAnsi="Arial" w:cs="Arial"/>
                <w:color w:val="000000"/>
              </w:rPr>
              <w:t xml:space="preserve">Łączna pojemność energetyczna (nominalna) magazynu energii nie może być mniejsza niż 30 kWh, jednakże wymagana energia dostępna dla Użytkownika, zwana dalej Ed,  nie może być w całym okresie gwarancji (zgodnie z okresem gwarancji </w:t>
            </w:r>
            <w:proofErr w:type="spellStart"/>
            <w:r w:rsidRPr="00855A3B">
              <w:rPr>
                <w:rFonts w:ascii="Arial" w:hAnsi="Arial" w:cs="Arial"/>
                <w:color w:val="000000"/>
              </w:rPr>
              <w:t>całopojazdowej</w:t>
            </w:r>
            <w:proofErr w:type="spellEnd"/>
            <w:r w:rsidRPr="00855A3B">
              <w:rPr>
                <w:rFonts w:ascii="Arial" w:hAnsi="Arial" w:cs="Arial"/>
                <w:color w:val="000000"/>
              </w:rPr>
              <w:t>), mniejsza niż 20 kWh;</w:t>
            </w:r>
          </w:p>
          <w:p w14:paraId="144141B1" w14:textId="77777777" w:rsidR="00ED22FF" w:rsidRPr="00855A3B" w:rsidRDefault="00ED22FF" w:rsidP="00A2169E">
            <w:pPr>
              <w:widowControl w:val="0"/>
              <w:numPr>
                <w:ilvl w:val="0"/>
                <w:numId w:val="170"/>
              </w:numPr>
              <w:suppressAutoHyphens/>
              <w:autoSpaceDN w:val="0"/>
              <w:spacing w:after="0" w:line="240" w:lineRule="auto"/>
              <w:ind w:left="0" w:firstLine="0"/>
              <w:jc w:val="both"/>
              <w:textAlignment w:val="baseline"/>
            </w:pPr>
            <w:r w:rsidRPr="00855A3B">
              <w:rPr>
                <w:rFonts w:ascii="Arial" w:hAnsi="Arial" w:cs="Arial"/>
                <w:color w:val="000000"/>
              </w:rPr>
              <w:t xml:space="preserve">Definicja energii Ed – jest to wydzielony zakres energii z energii nominalnej magazynu energii przez producenta magazynu energii lub autobusu, w którym powinien pracować magazyn energii w celu zapewnienia optymalnych i bezpiecznych warunków pracy tego magazynu energii. Zerowy stan energii dostępnej musi odpowiadać wartość minimalnej SOC (ang. </w:t>
            </w:r>
            <w:proofErr w:type="spellStart"/>
            <w:r w:rsidRPr="00855A3B">
              <w:rPr>
                <w:rFonts w:ascii="Arial" w:hAnsi="Arial" w:cs="Arial"/>
                <w:color w:val="000000"/>
              </w:rPr>
              <w:t>State</w:t>
            </w:r>
            <w:proofErr w:type="spellEnd"/>
            <w:r w:rsidRPr="00855A3B">
              <w:rPr>
                <w:rFonts w:ascii="Arial" w:hAnsi="Arial" w:cs="Arial"/>
                <w:color w:val="000000"/>
              </w:rPr>
              <w:t xml:space="preserve"> of </w:t>
            </w:r>
            <w:proofErr w:type="spellStart"/>
            <w:r w:rsidRPr="00855A3B">
              <w:rPr>
                <w:rFonts w:ascii="Arial" w:hAnsi="Arial" w:cs="Arial"/>
                <w:color w:val="000000"/>
              </w:rPr>
              <w:t>charge</w:t>
            </w:r>
            <w:proofErr w:type="spellEnd"/>
            <w:r w:rsidRPr="00855A3B">
              <w:rPr>
                <w:rFonts w:ascii="Arial" w:hAnsi="Arial" w:cs="Arial"/>
                <w:color w:val="000000"/>
              </w:rPr>
              <w:t>), a 100 % Ed musi odpowiadać wartości maksymalnej SOC,</w:t>
            </w:r>
          </w:p>
          <w:p w14:paraId="2681E16B" w14:textId="77777777" w:rsidR="00ED22FF" w:rsidRPr="00855A3B" w:rsidRDefault="00ED22FF" w:rsidP="00A2169E">
            <w:pPr>
              <w:widowControl w:val="0"/>
              <w:numPr>
                <w:ilvl w:val="0"/>
                <w:numId w:val="29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 xml:space="preserve">Zabudowa magazynu energii musi umożliwiać wymianę (w warunkach warsztatowych </w:t>
            </w:r>
            <w:r w:rsidRPr="00855A3B">
              <w:rPr>
                <w:rFonts w:ascii="Arial" w:eastAsia="SimSun" w:hAnsi="Arial" w:cs="Arial"/>
                <w:lang w:eastAsia="zh-CN" w:bidi="hi-IN"/>
              </w:rPr>
              <w:t>Użytkownika</w:t>
            </w:r>
            <w:r w:rsidRPr="00855A3B">
              <w:rPr>
                <w:rFonts w:ascii="Arial" w:eastAsia="SimSun" w:hAnsi="Arial" w:cs="Arial"/>
                <w:color w:val="000000"/>
                <w:lang w:eastAsia="zh-CN" w:bidi="hi-IN"/>
              </w:rPr>
              <w:t>) elementów, w których magazynowana jest energia elektryczna,</w:t>
            </w:r>
          </w:p>
          <w:p w14:paraId="5FB18F99" w14:textId="77777777" w:rsidR="00ED22FF" w:rsidRPr="00855A3B" w:rsidRDefault="00ED22FF" w:rsidP="00A2169E">
            <w:pPr>
              <w:widowControl w:val="0"/>
              <w:numPr>
                <w:ilvl w:val="0"/>
                <w:numId w:val="292"/>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Zaleca się zastosowanie systemu wczesnego wykrywania, sygnalizacji i alarmowania o zagrożeniach pożarowych baterii trakcyjnej pojazdu w czasie rzeczywistym, działającego w sposób ciągły tzn. niezależnie od pozostałych układów w pojeździe, również po wyłączeniu głównego zasilania energia elektryczną. System ma powiadamiać dyspozytora o wykrytych zagrożeniach pożarowych baterii trakcyjnej bezpośrednio po jego wystąpieniu.</w:t>
            </w:r>
          </w:p>
        </w:tc>
      </w:tr>
      <w:tr w:rsidR="00ED22FF" w:rsidRPr="00855A3B" w14:paraId="275117ED" w14:textId="77777777" w:rsidTr="000C578A">
        <w:trPr>
          <w:trHeight w:val="983"/>
        </w:trPr>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4DB6248"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lastRenderedPageBreak/>
              <w:t>IVe</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F562E8F"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Koła i ogumienie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8450BF4" w14:textId="77777777" w:rsidR="00ED22FF" w:rsidRPr="00855A3B" w:rsidRDefault="00ED22FF" w:rsidP="00A2169E">
            <w:pPr>
              <w:widowControl w:val="0"/>
              <w:numPr>
                <w:ilvl w:val="0"/>
                <w:numId w:val="144"/>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Liberation Serif" w:eastAsia="SimSun" w:hAnsi="Liberation Serif" w:cs="Lucida Sans"/>
                <w:lang w:eastAsia="zh-CN" w:bidi="hi-IN"/>
              </w:rPr>
              <w:t xml:space="preserve"> </w:t>
            </w:r>
            <w:r w:rsidRPr="00855A3B">
              <w:rPr>
                <w:rFonts w:ascii="Arial" w:eastAsia="SimSun" w:hAnsi="Arial" w:cs="Lucida Sans"/>
                <w:color w:val="000000"/>
                <w:lang w:eastAsia="zh-CN" w:bidi="hi-IN"/>
              </w:rPr>
              <w:t>Obręcze stalowe wyposażone w nakrętki śrub mocujących koła wyposażone we wskaźniki położenia, wykonane w kolorze kontrastowym, (</w:t>
            </w:r>
            <w:proofErr w:type="spellStart"/>
            <w:r w:rsidRPr="00855A3B">
              <w:rPr>
                <w:rFonts w:ascii="Arial" w:eastAsia="SimSun" w:hAnsi="Arial" w:cs="Lucida Sans"/>
                <w:color w:val="000000"/>
                <w:lang w:eastAsia="zh-CN" w:bidi="hi-IN"/>
              </w:rPr>
              <w:t>seledynowy-jaskrawy</w:t>
            </w:r>
            <w:proofErr w:type="spellEnd"/>
            <w:r w:rsidRPr="00855A3B">
              <w:rPr>
                <w:rFonts w:ascii="Arial" w:eastAsia="SimSun" w:hAnsi="Arial" w:cs="Lucida Sans"/>
                <w:color w:val="000000"/>
                <w:lang w:eastAsia="zh-CN" w:bidi="hi-IN"/>
              </w:rPr>
              <w:t>) umożliwiające ocenę stanu dokręcenia kół,</w:t>
            </w:r>
          </w:p>
          <w:p w14:paraId="5BE8479C" w14:textId="77777777" w:rsidR="00ED22FF" w:rsidRPr="00855A3B" w:rsidRDefault="00ED22FF" w:rsidP="00A2169E">
            <w:pPr>
              <w:widowControl w:val="0"/>
              <w:numPr>
                <w:ilvl w:val="0"/>
                <w:numId w:val="144"/>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Zaworki do pompowania kół wyprowadzone na zewnętrzną stronę kół, umożliwiające pompowanie kół bez konieczności demontażu kół,</w:t>
            </w:r>
          </w:p>
          <w:p w14:paraId="79101FCF" w14:textId="77777777" w:rsidR="00ED22FF" w:rsidRPr="00855A3B" w:rsidRDefault="00ED22FF" w:rsidP="00A2169E">
            <w:pPr>
              <w:widowControl w:val="0"/>
              <w:numPr>
                <w:ilvl w:val="0"/>
                <w:numId w:val="144"/>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 xml:space="preserve">Opony radialne, </w:t>
            </w:r>
            <w:proofErr w:type="spellStart"/>
            <w:r w:rsidRPr="00855A3B">
              <w:rPr>
                <w:rFonts w:ascii="Arial" w:eastAsia="SimSun" w:hAnsi="Arial" w:cs="Arial"/>
                <w:color w:val="000000"/>
                <w:lang w:eastAsia="zh-CN" w:bidi="hi-IN"/>
              </w:rPr>
              <w:t>całostalowe</w:t>
            </w:r>
            <w:proofErr w:type="spellEnd"/>
            <w:r w:rsidRPr="00855A3B">
              <w:rPr>
                <w:rFonts w:ascii="Arial" w:eastAsia="SimSun" w:hAnsi="Arial" w:cs="Arial"/>
                <w:color w:val="000000"/>
                <w:lang w:eastAsia="zh-CN" w:bidi="hi-IN"/>
              </w:rPr>
              <w:t>, bezdętkowe, w rozmiarze 275/70R22.5</w:t>
            </w:r>
          </w:p>
          <w:p w14:paraId="7AA136DD" w14:textId="77777777" w:rsidR="00ED22FF" w:rsidRPr="00855A3B" w:rsidRDefault="00ED22FF" w:rsidP="00A2169E">
            <w:pPr>
              <w:widowControl w:val="0"/>
              <w:numPr>
                <w:ilvl w:val="0"/>
                <w:numId w:val="144"/>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Rzeźba bieżnika opon przeznaczona do komunikacji miejskiej, wszystkie koła wyważone,</w:t>
            </w:r>
          </w:p>
          <w:p w14:paraId="15C2C76E" w14:textId="77777777" w:rsidR="00ED22FF" w:rsidRPr="00855A3B" w:rsidRDefault="00ED22FF" w:rsidP="00A2169E">
            <w:pPr>
              <w:widowControl w:val="0"/>
              <w:numPr>
                <w:ilvl w:val="0"/>
                <w:numId w:val="144"/>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Do każdego autobusu dwa koła zapasowe ogumione z aluminiową felgą w kolorze srebrnym (1 szt. koło osi przedniej, 1 szt. koło osi tylnej),</w:t>
            </w:r>
          </w:p>
          <w:p w14:paraId="6C698646" w14:textId="77777777" w:rsidR="00ED22FF" w:rsidRPr="00855A3B" w:rsidRDefault="00ED22FF" w:rsidP="00A2169E">
            <w:pPr>
              <w:widowControl w:val="0"/>
              <w:numPr>
                <w:ilvl w:val="0"/>
                <w:numId w:val="144"/>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Wymagany jest okres gwarancji na każdą oponę nie mniejszy niż: 100 000 km przebiegu lub 48 miesięcy, w zależności od tego co pierwsze nastąpi.</w:t>
            </w:r>
          </w:p>
        </w:tc>
      </w:tr>
      <w:tr w:rsidR="00ED22FF" w:rsidRPr="00855A3B" w14:paraId="4D7968CA" w14:textId="77777777" w:rsidTr="000C578A">
        <w:trPr>
          <w:trHeight w:val="514"/>
        </w:trPr>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D0FB989"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IVf</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F4D9FD4"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Układ pneumatyczny</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FF94096"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Wyposażony w:</w:t>
            </w:r>
          </w:p>
          <w:p w14:paraId="082F99A8" w14:textId="77777777" w:rsidR="00ED22FF" w:rsidRPr="00855A3B" w:rsidRDefault="00ED22FF" w:rsidP="00A2169E">
            <w:pPr>
              <w:widowControl w:val="0"/>
              <w:numPr>
                <w:ilvl w:val="0"/>
                <w:numId w:val="14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sprężarkę powietrza o wydatku powietrza dostosowanym do pracy w warunkach komunikacji miejskiej, wyposażoną w urządzenie (zawór bezpieczeństwa lub inne rozwiązanie jednokrotnego użytku) zabezpieczające sprężarkę przed nadmiernym wzrostem ciśnienia w przypadku zatkania przewodu (przewodów) za sprężarką,</w:t>
            </w:r>
          </w:p>
          <w:p w14:paraId="2526695F" w14:textId="77777777" w:rsidR="00ED22FF" w:rsidRPr="00855A3B" w:rsidRDefault="00ED22FF" w:rsidP="00A2169E">
            <w:pPr>
              <w:widowControl w:val="0"/>
              <w:numPr>
                <w:ilvl w:val="0"/>
                <w:numId w:val="14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przewody i zbiorniki powietrza wykonane z materiałów odpornych na korozję lub zabezpieczone antykorozyjnie:</w:t>
            </w:r>
          </w:p>
          <w:p w14:paraId="4DA522D9" w14:textId="77777777" w:rsidR="00ED22FF" w:rsidRPr="00855A3B" w:rsidRDefault="00ED22FF" w:rsidP="00A2169E">
            <w:pPr>
              <w:widowControl w:val="0"/>
              <w:numPr>
                <w:ilvl w:val="0"/>
                <w:numId w:val="14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w ten sposób, aby zapewnić co najmniej 15 lat bezawaryjnej pracy,</w:t>
            </w:r>
          </w:p>
          <w:p w14:paraId="5336C7A8" w14:textId="77777777" w:rsidR="00ED22FF" w:rsidRPr="00855A3B" w:rsidRDefault="00ED22FF" w:rsidP="00A2169E">
            <w:pPr>
              <w:widowControl w:val="0"/>
              <w:numPr>
                <w:ilvl w:val="0"/>
                <w:numId w:val="14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spełniający normę PN-EN 10207:2007 lub EN 286-2,</w:t>
            </w:r>
          </w:p>
          <w:p w14:paraId="7796564A" w14:textId="77777777" w:rsidR="00ED22FF" w:rsidRPr="00855A3B" w:rsidRDefault="00ED22FF" w:rsidP="00A2169E">
            <w:pPr>
              <w:widowControl w:val="0"/>
              <w:numPr>
                <w:ilvl w:val="0"/>
                <w:numId w:val="14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 xml:space="preserve">podgrzewany jednokomorowy osuszacz powietrza oraz automatyczny separator kondensatu, wyprowadzający </w:t>
            </w:r>
            <w:r w:rsidRPr="00855A3B">
              <w:rPr>
                <w:rFonts w:ascii="Arial" w:eastAsia="SimSun" w:hAnsi="Arial" w:cs="Arial"/>
                <w:color w:val="000000"/>
                <w:lang w:eastAsia="zh-CN" w:bidi="hi-IN"/>
              </w:rPr>
              <w:lastRenderedPageBreak/>
              <w:t>kondensat na zewnątrz układu pneumatycznego, sterowany elektronicznie z częstotliwością pracy, zapewniającą skuteczne oczyszczanie układu pneumatycznego z gromadzącego się kondensatu i nie dopuszczenie do przedostania się kondensatu do innych elementów układu pneumatycznego,</w:t>
            </w:r>
          </w:p>
          <w:p w14:paraId="5D79420D" w14:textId="77777777" w:rsidR="00ED22FF" w:rsidRPr="00855A3B" w:rsidRDefault="00ED22FF" w:rsidP="00A2169E">
            <w:pPr>
              <w:widowControl w:val="0"/>
              <w:numPr>
                <w:ilvl w:val="0"/>
                <w:numId w:val="14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przyłącze umożliwiające podłączenie sprężonego powietrza (za pomocą szybkozłącza) ze źródła zewnętrznego, umieszczone z przodu i z tyłu autobusu w miejscu łatwo dostępnym, które pozwoli podłączyć sprężone powietrze z zewnętrznego źródła bez potrzeby demontażu elementów karoserii przy użyciu narzędzi. Z uwagi na fakt wykorzystywania tego przyłącza w codziennej eksploatacji autobusu wymaga się, aby element karoserii zasłaniający dostęp do tego przyłącza posiadał odpowiedni mechanizm zamykania i otwierania, np.: zatrzask, magnes, itp. przystosowany do wielokrotnego intensywnego używania (niedopuszczalne są rozwiązania techniczne tego mechanizmu, wymagające przekręcenia (lub odkręcenia) trzpieni, wkrętów, itp.). Powietrze dostarczane z zewnętrznego źródła musi przepływać przez podgrzewany jednokomorowy osuszacz powietrza (o którym mowa w pkt 3) oraz po jego podłączeniu uniemożliwiać uruchomienie silnika autobusu lub uniemożliwiać ruszenie autobusu z miejsca,</w:t>
            </w:r>
          </w:p>
          <w:p w14:paraId="0FE7DF97" w14:textId="77777777" w:rsidR="00ED22FF" w:rsidRPr="00855A3B" w:rsidRDefault="00ED22FF" w:rsidP="00A2169E">
            <w:pPr>
              <w:widowControl w:val="0"/>
              <w:numPr>
                <w:ilvl w:val="0"/>
                <w:numId w:val="149"/>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czytelnie i trwale oznakowany zestaw przyłączy diagnostycznych umożliwiający pełną ocenę stanu technicznego układu.</w:t>
            </w:r>
          </w:p>
        </w:tc>
      </w:tr>
      <w:tr w:rsidR="00ED22FF" w:rsidRPr="00855A3B" w14:paraId="5414B070"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5B5EB6B"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lastRenderedPageBreak/>
              <w:t>IVg</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F154022"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Układ hamulcowy</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D4A5782" w14:textId="77777777" w:rsidR="00ED22FF" w:rsidRPr="00855A3B" w:rsidRDefault="00ED22FF" w:rsidP="00A2169E">
            <w:pPr>
              <w:widowControl w:val="0"/>
              <w:numPr>
                <w:ilvl w:val="0"/>
                <w:numId w:val="293"/>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Hamulec zasadniczy – pneumatyczny, posiadający:</w:t>
            </w:r>
          </w:p>
          <w:p w14:paraId="480BD325" w14:textId="77777777" w:rsidR="00ED22FF" w:rsidRPr="00855A3B" w:rsidRDefault="00ED22FF" w:rsidP="00A2169E">
            <w:pPr>
              <w:widowControl w:val="0"/>
              <w:numPr>
                <w:ilvl w:val="0"/>
                <w:numId w:val="171"/>
              </w:numPr>
              <w:suppressAutoHyphens/>
              <w:autoSpaceDN w:val="0"/>
              <w:spacing w:after="0" w:line="240" w:lineRule="auto"/>
              <w:ind w:left="0" w:firstLine="0"/>
              <w:jc w:val="both"/>
              <w:textAlignment w:val="baseline"/>
            </w:pPr>
            <w:r w:rsidRPr="00855A3B">
              <w:rPr>
                <w:rFonts w:ascii="Arial" w:hAnsi="Arial" w:cs="Arial"/>
                <w:color w:val="000000"/>
              </w:rPr>
              <w:t>niezależne dwa obwody,</w:t>
            </w:r>
          </w:p>
          <w:p w14:paraId="08AFFFC5" w14:textId="77777777" w:rsidR="00ED22FF" w:rsidRPr="00855A3B" w:rsidRDefault="00ED22FF" w:rsidP="00A2169E">
            <w:pPr>
              <w:widowControl w:val="0"/>
              <w:numPr>
                <w:ilvl w:val="0"/>
                <w:numId w:val="171"/>
              </w:numPr>
              <w:suppressAutoHyphens/>
              <w:autoSpaceDN w:val="0"/>
              <w:spacing w:after="0" w:line="240" w:lineRule="auto"/>
              <w:ind w:left="0" w:firstLine="0"/>
              <w:jc w:val="both"/>
              <w:textAlignment w:val="baseline"/>
            </w:pPr>
            <w:r w:rsidRPr="00855A3B">
              <w:rPr>
                <w:rFonts w:ascii="Arial" w:hAnsi="Arial" w:cs="Arial"/>
                <w:color w:val="000000"/>
              </w:rPr>
              <w:t>automatyczną kompensację luzu elementów ciernych (klocki, szczęki hamulcowe),</w:t>
            </w:r>
          </w:p>
          <w:p w14:paraId="62F3ED6C" w14:textId="77777777" w:rsidR="00ED22FF" w:rsidRPr="00855A3B" w:rsidRDefault="00ED22FF" w:rsidP="00A2169E">
            <w:pPr>
              <w:widowControl w:val="0"/>
              <w:numPr>
                <w:ilvl w:val="0"/>
                <w:numId w:val="171"/>
              </w:numPr>
              <w:suppressAutoHyphens/>
              <w:autoSpaceDN w:val="0"/>
              <w:spacing w:after="0" w:line="240" w:lineRule="auto"/>
              <w:ind w:left="0" w:firstLine="0"/>
              <w:jc w:val="both"/>
              <w:textAlignment w:val="baseline"/>
            </w:pPr>
            <w:r w:rsidRPr="00855A3B">
              <w:rPr>
                <w:rFonts w:ascii="Arial" w:hAnsi="Arial" w:cs="Arial"/>
                <w:color w:val="000000"/>
              </w:rPr>
              <w:t>system ABS, ASR, EBS (zalecane) lub inny równoważny,</w:t>
            </w:r>
          </w:p>
          <w:p w14:paraId="42E845AA" w14:textId="77777777" w:rsidR="00ED22FF" w:rsidRPr="00855A3B" w:rsidRDefault="00ED22FF" w:rsidP="00A2169E">
            <w:pPr>
              <w:widowControl w:val="0"/>
              <w:numPr>
                <w:ilvl w:val="0"/>
                <w:numId w:val="293"/>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Hamulec postojowy :</w:t>
            </w:r>
          </w:p>
          <w:p w14:paraId="63C56724" w14:textId="77777777" w:rsidR="00ED22FF" w:rsidRPr="00855A3B" w:rsidRDefault="00ED22FF" w:rsidP="00A2169E">
            <w:pPr>
              <w:widowControl w:val="0"/>
              <w:numPr>
                <w:ilvl w:val="0"/>
                <w:numId w:val="172"/>
              </w:numPr>
              <w:suppressAutoHyphens/>
              <w:autoSpaceDN w:val="0"/>
              <w:spacing w:after="0" w:line="240" w:lineRule="auto"/>
              <w:ind w:left="0" w:firstLine="0"/>
              <w:jc w:val="both"/>
              <w:textAlignment w:val="baseline"/>
            </w:pPr>
            <w:r w:rsidRPr="00855A3B">
              <w:rPr>
                <w:rFonts w:ascii="Arial" w:hAnsi="Arial" w:cs="Arial"/>
                <w:color w:val="000000"/>
              </w:rPr>
              <w:t xml:space="preserve">działający minimum na oś napędową, uruchamiany </w:t>
            </w:r>
            <w:proofErr w:type="spellStart"/>
            <w:r w:rsidRPr="00855A3B">
              <w:rPr>
                <w:rFonts w:ascii="Arial" w:hAnsi="Arial" w:cs="Arial"/>
                <w:color w:val="000000"/>
              </w:rPr>
              <w:t>bezcięgłowo</w:t>
            </w:r>
            <w:proofErr w:type="spellEnd"/>
            <w:r w:rsidRPr="00855A3B">
              <w:rPr>
                <w:rFonts w:ascii="Arial" w:hAnsi="Arial" w:cs="Arial"/>
                <w:color w:val="000000"/>
              </w:rPr>
              <w:t xml:space="preserve"> dźwignią zlokalizowaną na stanowisku (miejscu) pracy kierowcy,</w:t>
            </w:r>
          </w:p>
          <w:p w14:paraId="2712CEDC" w14:textId="77777777" w:rsidR="00ED22FF" w:rsidRPr="00855A3B" w:rsidRDefault="00ED22FF" w:rsidP="00A2169E">
            <w:pPr>
              <w:widowControl w:val="0"/>
              <w:numPr>
                <w:ilvl w:val="0"/>
                <w:numId w:val="172"/>
              </w:numPr>
              <w:suppressAutoHyphens/>
              <w:autoSpaceDN w:val="0"/>
              <w:spacing w:after="0" w:line="240" w:lineRule="auto"/>
              <w:ind w:left="0" w:firstLine="0"/>
              <w:jc w:val="both"/>
              <w:textAlignment w:val="baseline"/>
            </w:pPr>
            <w:r w:rsidRPr="00855A3B">
              <w:rPr>
                <w:rFonts w:ascii="Arial" w:hAnsi="Arial" w:cs="Arial"/>
                <w:color w:val="000000"/>
              </w:rPr>
              <w:t>posiadający system ostrzegawczy informujący kierowcę sygnałem akustycznym o nie załączonym hamulcu postojowym w przypadku przekręcenia kluczyka w stacyjce w pozycję „0”,</w:t>
            </w:r>
          </w:p>
          <w:p w14:paraId="17968E4A" w14:textId="77777777" w:rsidR="00ED22FF" w:rsidRPr="00855A3B" w:rsidRDefault="00ED22FF" w:rsidP="00A2169E">
            <w:pPr>
              <w:widowControl w:val="0"/>
              <w:numPr>
                <w:ilvl w:val="0"/>
                <w:numId w:val="293"/>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Hamulec przystankowy:</w:t>
            </w:r>
          </w:p>
          <w:p w14:paraId="05DD617D" w14:textId="77777777" w:rsidR="00ED22FF" w:rsidRPr="00855A3B" w:rsidRDefault="00ED22FF" w:rsidP="00A2169E">
            <w:pPr>
              <w:widowControl w:val="0"/>
              <w:numPr>
                <w:ilvl w:val="0"/>
                <w:numId w:val="173"/>
              </w:numPr>
              <w:suppressAutoHyphens/>
              <w:autoSpaceDN w:val="0"/>
              <w:spacing w:after="0" w:line="240" w:lineRule="auto"/>
              <w:ind w:left="0" w:firstLine="0"/>
              <w:jc w:val="both"/>
              <w:textAlignment w:val="baseline"/>
            </w:pPr>
            <w:r w:rsidRPr="00855A3B">
              <w:rPr>
                <w:rFonts w:ascii="Arial" w:hAnsi="Arial" w:cs="Arial"/>
                <w:color w:val="000000"/>
              </w:rPr>
              <w:t>unieruchamiający autobus na przystanku, załączany automatycznie poprzez otwarcie drzwi oraz ręcznie za pomocą przełącznika zlokalizowanego na stanowisku (miejscu) pracy kierowcy,</w:t>
            </w:r>
          </w:p>
          <w:p w14:paraId="18F19928" w14:textId="77777777" w:rsidR="00ED22FF" w:rsidRPr="00855A3B" w:rsidRDefault="00ED22FF" w:rsidP="00A2169E">
            <w:pPr>
              <w:widowControl w:val="0"/>
              <w:numPr>
                <w:ilvl w:val="0"/>
                <w:numId w:val="173"/>
              </w:numPr>
              <w:suppressAutoHyphens/>
              <w:autoSpaceDN w:val="0"/>
              <w:spacing w:after="0" w:line="240" w:lineRule="auto"/>
              <w:ind w:left="0" w:firstLine="0"/>
              <w:jc w:val="both"/>
              <w:textAlignment w:val="baseline"/>
            </w:pPr>
            <w:r w:rsidRPr="00855A3B">
              <w:rPr>
                <w:rFonts w:ascii="Arial" w:hAnsi="Arial" w:cs="Arial"/>
                <w:color w:val="000000"/>
              </w:rPr>
              <w:t>zwolnienie hamulca przystankowego następuje po zamknięciu drzwi (lub wyłączeniu funkcji przełącznikiem) poprzez krótkotrwałe naciśnięcie pedału przyspieszenia,</w:t>
            </w:r>
          </w:p>
          <w:p w14:paraId="078D5579" w14:textId="77777777" w:rsidR="00ED22FF" w:rsidRPr="00855A3B" w:rsidRDefault="00ED22FF" w:rsidP="00A2169E">
            <w:pPr>
              <w:widowControl w:val="0"/>
              <w:numPr>
                <w:ilvl w:val="0"/>
                <w:numId w:val="173"/>
              </w:numPr>
              <w:suppressAutoHyphens/>
              <w:autoSpaceDN w:val="0"/>
              <w:spacing w:after="0" w:line="240" w:lineRule="auto"/>
              <w:ind w:left="0" w:firstLine="0"/>
              <w:jc w:val="both"/>
              <w:textAlignment w:val="baseline"/>
            </w:pPr>
            <w:r w:rsidRPr="00855A3B">
              <w:rPr>
                <w:rFonts w:ascii="Arial" w:hAnsi="Arial" w:cs="Arial"/>
                <w:color w:val="000000"/>
              </w:rPr>
              <w:t>posiadający awaryjny system wyłączający ten hamulec – wyłącznik zabezpieczony przed przypadkowym użyciem.</w:t>
            </w:r>
          </w:p>
        </w:tc>
      </w:tr>
      <w:tr w:rsidR="00ED22FF" w:rsidRPr="00855A3B" w14:paraId="7B41FCE0"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8C19C58"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V</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697A5C5"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Zawieszenie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2BF738C" w14:textId="77777777" w:rsidR="00ED22FF" w:rsidRPr="00855A3B" w:rsidRDefault="00ED22FF" w:rsidP="00A2169E">
            <w:pPr>
              <w:widowControl w:val="0"/>
              <w:numPr>
                <w:ilvl w:val="1"/>
                <w:numId w:val="156"/>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Pneumatyczne na miechach gumowych, sterowane układem poziomującym, zapewniającym:</w:t>
            </w:r>
          </w:p>
          <w:p w14:paraId="75C09ACC" w14:textId="77777777" w:rsidR="00ED22FF" w:rsidRPr="00855A3B" w:rsidRDefault="00ED22FF" w:rsidP="00A2169E">
            <w:pPr>
              <w:widowControl w:val="0"/>
              <w:numPr>
                <w:ilvl w:val="0"/>
                <w:numId w:val="174"/>
              </w:numPr>
              <w:suppressAutoHyphens/>
              <w:autoSpaceDN w:val="0"/>
              <w:spacing w:after="0" w:line="240" w:lineRule="auto"/>
              <w:ind w:left="0" w:firstLine="0"/>
              <w:jc w:val="both"/>
              <w:textAlignment w:val="baseline"/>
            </w:pPr>
            <w:r w:rsidRPr="00855A3B">
              <w:rPr>
                <w:rFonts w:ascii="Arial" w:hAnsi="Arial" w:cs="Arial"/>
                <w:color w:val="000000"/>
              </w:rPr>
              <w:t>zmianę poziomu autobusu (zmiana poziomu w „górę” i w „dół”),</w:t>
            </w:r>
          </w:p>
          <w:p w14:paraId="78FF753F" w14:textId="77777777" w:rsidR="00ED22FF" w:rsidRPr="00855A3B" w:rsidRDefault="00ED22FF" w:rsidP="00A2169E">
            <w:pPr>
              <w:widowControl w:val="0"/>
              <w:numPr>
                <w:ilvl w:val="0"/>
                <w:numId w:val="174"/>
              </w:numPr>
              <w:suppressAutoHyphens/>
              <w:autoSpaceDN w:val="0"/>
              <w:spacing w:after="0" w:line="240" w:lineRule="auto"/>
              <w:ind w:left="0" w:firstLine="0"/>
              <w:jc w:val="both"/>
              <w:textAlignment w:val="baseline"/>
            </w:pPr>
            <w:r w:rsidRPr="00855A3B">
              <w:rPr>
                <w:rFonts w:ascii="Arial" w:hAnsi="Arial" w:cs="Arial"/>
                <w:color w:val="000000"/>
              </w:rPr>
              <w:t xml:space="preserve">obniżenie poziomu wejścia do autobusu (obniżenie poziomu może odbywać się przy zamkniętych/otwartych drzwiach) przez zastosowanie „tzw. przyklęku” prawej strony autobusu – podniesienie autobusu z przyklęku musi następować automatycznie po zamknięciu wszystkich drzwi. System ten służy do obniżenia prześwitu podwozia autobusu po stronie drzwi dla pasażerów, proces ten odbywa się z wykorzystaniem układu zawieszenia kół autobusu. Dzięki temu </w:t>
            </w:r>
            <w:r w:rsidRPr="00855A3B">
              <w:rPr>
                <w:rFonts w:ascii="Arial" w:hAnsi="Arial" w:cs="Arial"/>
                <w:color w:val="000000"/>
              </w:rPr>
              <w:lastRenderedPageBreak/>
              <w:t>następuje zmniejszenie odległości podłogi autobusu od powierzchni chodnika na przystanku, co ułatwia wejście/wyjście osobom poruszającym się na wózkach, innym osobom o ograniczonych możliwościach poruszania się, a także przyspiesza wymianę pasażerów na przystanku. Zamawiający dopuści również rozwiązanie techniczne, w którym po podjechaniu autobusem na przystanek i otwarciu drzwi autobus obniży poziom zawieszenia, a po zakończeniu wymiany pasażerskiej , zamknięciu drzwi i ruszeniu autobusem z przystanku , autobus automatycznie się wypoziomuje do znamionowej wysokości zawieszenia.</w:t>
            </w:r>
          </w:p>
        </w:tc>
      </w:tr>
      <w:tr w:rsidR="00ED22FF" w:rsidRPr="00855A3B" w14:paraId="732914A2"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D8F1B7B"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VI</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61E0C22"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Podstawowe parametry użytkowe</w:t>
            </w:r>
          </w:p>
          <w:p w14:paraId="29C45503" w14:textId="77777777" w:rsidR="00ED22FF" w:rsidRPr="00855A3B" w:rsidRDefault="00ED22FF" w:rsidP="00ED22FF">
            <w:pPr>
              <w:widowControl w:val="0"/>
              <w:suppressAutoHyphens/>
              <w:spacing w:after="0" w:line="240" w:lineRule="auto"/>
              <w:textAlignment w:val="baseline"/>
              <w:rPr>
                <w:rFonts w:ascii="Arial" w:eastAsia="SimSun" w:hAnsi="Arial" w:cs="Arial"/>
                <w:lang w:eastAsia="zh-CN" w:bidi="hi-IN"/>
              </w:rPr>
            </w:pP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BFE13B4"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Autobusy powinny być dopuszczone do ruchu zgodnie z prawem polskim oraz spełniać następujące warunki:</w:t>
            </w:r>
          </w:p>
          <w:p w14:paraId="0D46C266"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Długość pojazdu : 11 500 – 12 500 mm, Zamawiający dopuszcza odchyłkę w skrajnych wartościach nie większą niż 2%</w:t>
            </w:r>
            <w:r w:rsidRPr="00855A3B">
              <w:rPr>
                <w:rFonts w:ascii="Arial" w:eastAsia="SimSun" w:hAnsi="Arial" w:cs="Arial"/>
                <w:color w:val="000000"/>
                <w:lang w:eastAsia="zh-CN" w:bidi="hi-IN"/>
              </w:rPr>
              <w:t>;</w:t>
            </w:r>
          </w:p>
          <w:p w14:paraId="6E9C8D02"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Liczba członów: 1;</w:t>
            </w:r>
          </w:p>
          <w:p w14:paraId="06DA6A49"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Szerokość pojazdu: od 2 500 mm do 2 550 mm, Zamawiający dopuszcza odchyłkę w skrajnych wartościach nie większą niż 2%</w:t>
            </w:r>
            <w:r w:rsidRPr="00855A3B">
              <w:rPr>
                <w:rFonts w:ascii="Arial" w:eastAsia="SimSun" w:hAnsi="Arial" w:cs="Arial"/>
                <w:color w:val="000000"/>
                <w:lang w:eastAsia="zh-CN" w:bidi="hi-IN"/>
              </w:rPr>
              <w:t>;</w:t>
            </w:r>
          </w:p>
          <w:p w14:paraId="042C1D02"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Wysokość maksymalna pojazdu: 3 400 mm;</w:t>
            </w:r>
          </w:p>
          <w:p w14:paraId="2B6188D4"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Efektywna szerokość każdych drzwi (szerokość otworu drzwiowego): min. 1200 mm;</w:t>
            </w:r>
          </w:p>
          <w:p w14:paraId="57CB0235"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Zasięg (minimalna liczba wozokilometrów, jaką pojazd może pokonać przy pełnym zatankowaniu zbiorników wodoru wykorzystując wyłącznie energię wytworzoną z wodoru): 300 km</w:t>
            </w:r>
          </w:p>
          <w:p w14:paraId="22209940"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pPr>
            <w:r w:rsidRPr="00855A3B">
              <w:rPr>
                <w:rFonts w:ascii="Arial" w:hAnsi="Arial" w:cs="Arial"/>
                <w:color w:val="000000"/>
              </w:rPr>
              <w:t>Łączna, minimalna liczba miejsc 85, w tym ilość siedzących musi wynosić 29, w tym:</w:t>
            </w:r>
          </w:p>
          <w:p w14:paraId="57A3F89A" w14:textId="77777777" w:rsidR="00ED22FF" w:rsidRPr="00855A3B" w:rsidRDefault="00ED22FF" w:rsidP="00A2169E">
            <w:pPr>
              <w:widowControl w:val="0"/>
              <w:numPr>
                <w:ilvl w:val="0"/>
                <w:numId w:val="175"/>
              </w:numPr>
              <w:suppressAutoHyphens/>
              <w:autoSpaceDN w:val="0"/>
              <w:spacing w:after="0" w:line="240" w:lineRule="auto"/>
              <w:ind w:left="53" w:firstLine="0"/>
              <w:jc w:val="both"/>
              <w:textAlignment w:val="baseline"/>
            </w:pPr>
            <w:r w:rsidRPr="00855A3B">
              <w:rPr>
                <w:rFonts w:ascii="Arial" w:hAnsi="Arial" w:cs="Arial"/>
              </w:rPr>
              <w:t>minimum 27 miejsc pełnowymiarowych stałych;</w:t>
            </w:r>
          </w:p>
          <w:p w14:paraId="4885094E" w14:textId="77777777" w:rsidR="00ED22FF" w:rsidRPr="00855A3B" w:rsidRDefault="00ED22FF" w:rsidP="00A2169E">
            <w:pPr>
              <w:widowControl w:val="0"/>
              <w:numPr>
                <w:ilvl w:val="0"/>
                <w:numId w:val="175"/>
              </w:numPr>
              <w:suppressAutoHyphens/>
              <w:autoSpaceDN w:val="0"/>
              <w:spacing w:after="0" w:line="240" w:lineRule="auto"/>
              <w:ind w:left="53" w:firstLine="0"/>
              <w:jc w:val="both"/>
              <w:textAlignment w:val="baseline"/>
            </w:pPr>
            <w:r w:rsidRPr="00855A3B">
              <w:rPr>
                <w:rFonts w:ascii="Arial" w:hAnsi="Arial" w:cs="Arial"/>
              </w:rPr>
              <w:t>minimum 2 miejsca siedzące typu uchylnego zamontowane na bocznej ścianie przedziału pasażerskiego lub w okolicy miejsca przeznaczonego dla wózka dziecięcego lub inwalidzkiego.</w:t>
            </w:r>
          </w:p>
          <w:p w14:paraId="32C2DB9D"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pPr>
            <w:r w:rsidRPr="00855A3B">
              <w:rPr>
                <w:rFonts w:ascii="Arial" w:hAnsi="Arial" w:cs="Arial"/>
              </w:rPr>
              <w:t>Łączna, minimalna liczba miejsc dostępnych z poziomu podłogi (bez konieczności pokonywania stopni we wnętrzu autobusu): 10 stałych + 2 uchylne;</w:t>
            </w:r>
          </w:p>
          <w:p w14:paraId="786FED8C"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pPr>
            <w:r w:rsidRPr="00855A3B">
              <w:rPr>
                <w:rFonts w:ascii="Arial" w:hAnsi="Arial" w:cs="Arial"/>
              </w:rPr>
              <w:t>Liczba miejsc na wózek inwalidzki: 1;</w:t>
            </w:r>
          </w:p>
          <w:p w14:paraId="78F91A0E"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pPr>
            <w:r w:rsidRPr="00855A3B">
              <w:rPr>
                <w:rFonts w:ascii="Arial" w:hAnsi="Arial" w:cs="Arial"/>
              </w:rPr>
              <w:t>Liczba miejsc na wózek dziecięcy: 1;</w:t>
            </w:r>
          </w:p>
          <w:p w14:paraId="07697138" w14:textId="77777777" w:rsidR="00ED22FF" w:rsidRPr="00855A3B" w:rsidRDefault="00ED22FF" w:rsidP="00A2169E">
            <w:pPr>
              <w:widowControl w:val="0"/>
              <w:numPr>
                <w:ilvl w:val="0"/>
                <w:numId w:val="294"/>
              </w:numPr>
              <w:suppressAutoHyphens/>
              <w:autoSpaceDN w:val="0"/>
              <w:spacing w:after="0" w:line="240" w:lineRule="auto"/>
              <w:ind w:left="53" w:firstLine="0"/>
              <w:jc w:val="both"/>
              <w:textAlignment w:val="baseline"/>
            </w:pPr>
            <w:r w:rsidRPr="00855A3B">
              <w:rPr>
                <w:rFonts w:ascii="Arial" w:hAnsi="Arial" w:cs="Arial"/>
              </w:rPr>
              <w:t>Układ drzwi: 2-2-2 rozmieszczone po prawej stronie ściany nadwozia.</w:t>
            </w:r>
          </w:p>
        </w:tc>
      </w:tr>
      <w:tr w:rsidR="00ED22FF" w:rsidRPr="00855A3B" w14:paraId="453F9F21"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A0979E6"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VII</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8962786"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Ukształtowanie podłogi pojazdów</w:t>
            </w:r>
          </w:p>
          <w:p w14:paraId="237717A6" w14:textId="77777777" w:rsidR="00ED22FF" w:rsidRPr="00855A3B" w:rsidRDefault="00ED22FF" w:rsidP="00ED22FF">
            <w:pPr>
              <w:widowControl w:val="0"/>
              <w:suppressAutoHyphens/>
              <w:spacing w:after="0" w:line="240" w:lineRule="auto"/>
              <w:textAlignment w:val="baseline"/>
              <w:rPr>
                <w:rFonts w:ascii="Arial" w:eastAsia="SimSun" w:hAnsi="Arial" w:cs="Arial"/>
                <w:lang w:eastAsia="zh-CN" w:bidi="hi-IN"/>
              </w:rPr>
            </w:pP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D2F839"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Ukształtowanie podłogi w autobusach winno spełniać następujące wymagania;</w:t>
            </w:r>
          </w:p>
          <w:p w14:paraId="7A897008" w14:textId="77777777" w:rsidR="00ED22FF" w:rsidRPr="00855A3B" w:rsidRDefault="00ED22FF" w:rsidP="00A2169E">
            <w:pPr>
              <w:widowControl w:val="0"/>
              <w:numPr>
                <w:ilvl w:val="0"/>
                <w:numId w:val="137"/>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Każdy autobus winien posiadać niską podłogę na całej powierzchni przeznaczonej dla pasażerów stojących (zgodnie z PN-S-40710).</w:t>
            </w:r>
          </w:p>
          <w:p w14:paraId="059BCE22" w14:textId="77777777" w:rsidR="00ED22FF" w:rsidRPr="00855A3B" w:rsidRDefault="00ED22FF" w:rsidP="00A2169E">
            <w:pPr>
              <w:widowControl w:val="0"/>
              <w:numPr>
                <w:ilvl w:val="0"/>
                <w:numId w:val="137"/>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Maksymalna wysokość podłogi na progu każdych drzwi: 325 mm.</w:t>
            </w:r>
          </w:p>
        </w:tc>
      </w:tr>
      <w:tr w:rsidR="00ED22FF" w:rsidRPr="00855A3B" w14:paraId="7AE48E90"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4C89858"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VIII</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E893C44"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Identyfikacja wizualna</w:t>
            </w:r>
          </w:p>
          <w:p w14:paraId="41D9BD71" w14:textId="77777777" w:rsidR="00ED22FF" w:rsidRPr="00855A3B" w:rsidRDefault="00ED22FF" w:rsidP="00ED22FF">
            <w:pPr>
              <w:widowControl w:val="0"/>
              <w:suppressAutoHyphens/>
              <w:spacing w:after="0" w:line="240" w:lineRule="auto"/>
              <w:textAlignment w:val="baseline"/>
              <w:rPr>
                <w:rFonts w:ascii="Arial" w:eastAsia="SimSun" w:hAnsi="Arial" w:cs="Arial"/>
                <w:lang w:eastAsia="zh-CN" w:bidi="hi-IN"/>
              </w:rPr>
            </w:pP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9456F7E" w14:textId="58ACA87E" w:rsidR="00ED22FF" w:rsidRPr="00855A3B" w:rsidRDefault="00ED22FF" w:rsidP="00A2169E">
            <w:pPr>
              <w:widowControl w:val="0"/>
              <w:numPr>
                <w:ilvl w:val="0"/>
                <w:numId w:val="147"/>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Wszystkie autobusy muszą posiadać kolorystykę uzgodnion</w:t>
            </w:r>
            <w:r w:rsidR="00FF4D91" w:rsidRPr="00855A3B">
              <w:rPr>
                <w:rFonts w:ascii="Arial" w:eastAsia="SimSun" w:hAnsi="Arial" w:cs="Arial"/>
                <w:color w:val="000000"/>
                <w:lang w:eastAsia="zh-CN" w:bidi="hi-IN"/>
              </w:rPr>
              <w:t>ą</w:t>
            </w:r>
            <w:r w:rsidRPr="00855A3B">
              <w:rPr>
                <w:rFonts w:ascii="Arial" w:eastAsia="SimSun" w:hAnsi="Arial" w:cs="Arial"/>
                <w:color w:val="000000"/>
                <w:lang w:eastAsia="zh-CN" w:bidi="hi-IN"/>
              </w:rPr>
              <w:t xml:space="preserve"> z Zamawiającym do 30 dni po podpisaniu umowy; w szczególności zamawiający przewiduje minimum trzy kolory malowania oraz grafikę</w:t>
            </w:r>
          </w:p>
          <w:p w14:paraId="56BF1063" w14:textId="0F606B34" w:rsidR="00ED22FF" w:rsidRPr="00855A3B" w:rsidRDefault="00ED22FF" w:rsidP="00FF4D91">
            <w:pPr>
              <w:widowControl w:val="0"/>
              <w:numPr>
                <w:ilvl w:val="0"/>
                <w:numId w:val="147"/>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 xml:space="preserve">System oznaczeń (piktogramy i naklejki) - wymaga </w:t>
            </w:r>
            <w:r w:rsidRPr="00855A3B">
              <w:rPr>
                <w:rFonts w:ascii="Arial" w:eastAsia="Times New Roman" w:hAnsi="Arial" w:cs="Arial"/>
                <w:lang w:eastAsia="pl-PL" w:bidi="hi-IN"/>
              </w:rPr>
              <w:t>uzgodnienia z zamawiającym na etapie realizacji umowy</w:t>
            </w:r>
          </w:p>
        </w:tc>
      </w:tr>
      <w:tr w:rsidR="00ED22FF" w:rsidRPr="00855A3B" w14:paraId="2EA1CF7C"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D3E1A08"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IX</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2797827"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 xml:space="preserve">Organizacja przestrzeni </w:t>
            </w:r>
            <w:r w:rsidRPr="00855A3B">
              <w:rPr>
                <w:rFonts w:ascii="Arial" w:eastAsia="SimSun" w:hAnsi="Arial" w:cs="Arial"/>
                <w:lang w:eastAsia="zh-CN" w:bidi="hi-IN"/>
              </w:rPr>
              <w:lastRenderedPageBreak/>
              <w:t>pasażerskiej</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9034270"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Autobusy powinny spełniać w szczególności poniższe wymagania:</w:t>
            </w:r>
          </w:p>
          <w:p w14:paraId="1D18AD76" w14:textId="77777777" w:rsidR="00ED22FF" w:rsidRPr="00855A3B" w:rsidRDefault="00ED22FF" w:rsidP="00A2169E">
            <w:pPr>
              <w:widowControl w:val="0"/>
              <w:numPr>
                <w:ilvl w:val="0"/>
                <w:numId w:val="295"/>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b/>
                <w:color w:val="000000"/>
                <w:lang w:eastAsia="zh-CN" w:bidi="hi-IN"/>
              </w:rPr>
              <w:t>Podłoga i krawędzie</w:t>
            </w:r>
            <w:r w:rsidRPr="00855A3B">
              <w:rPr>
                <w:rFonts w:ascii="Arial" w:eastAsia="SimSun" w:hAnsi="Arial" w:cs="Arial"/>
                <w:color w:val="000000"/>
                <w:lang w:eastAsia="zh-CN" w:bidi="hi-IN"/>
              </w:rPr>
              <w:t>:</w:t>
            </w:r>
          </w:p>
          <w:p w14:paraId="56C35B7C" w14:textId="77777777" w:rsidR="00ED22FF" w:rsidRPr="00855A3B" w:rsidRDefault="00ED22FF" w:rsidP="00A2169E">
            <w:pPr>
              <w:widowControl w:val="0"/>
              <w:numPr>
                <w:ilvl w:val="0"/>
                <w:numId w:val="176"/>
              </w:numPr>
              <w:suppressAutoHyphens/>
              <w:autoSpaceDN w:val="0"/>
              <w:spacing w:after="0" w:line="240" w:lineRule="auto"/>
              <w:ind w:left="0" w:firstLine="0"/>
              <w:jc w:val="both"/>
              <w:textAlignment w:val="baseline"/>
            </w:pPr>
            <w:r w:rsidRPr="00855A3B">
              <w:rPr>
                <w:rFonts w:ascii="Arial" w:hAnsi="Arial" w:cs="Arial"/>
                <w:color w:val="000000"/>
              </w:rPr>
              <w:lastRenderedPageBreak/>
              <w:t>pokryta gładką wykładziną z materiału antypoślizgowego o fakturze imitującej drewniane panele podłogowe o grubości minimum 2,0 mm (Wykonawca przedstawi minimum 3 wzory różniąca się kolorem/odcieniem);</w:t>
            </w:r>
          </w:p>
          <w:p w14:paraId="1F999929" w14:textId="77777777" w:rsidR="00ED22FF" w:rsidRPr="00855A3B" w:rsidRDefault="00ED22FF" w:rsidP="00A2169E">
            <w:pPr>
              <w:widowControl w:val="0"/>
              <w:numPr>
                <w:ilvl w:val="0"/>
                <w:numId w:val="176"/>
              </w:numPr>
              <w:suppressAutoHyphens/>
              <w:autoSpaceDN w:val="0"/>
              <w:spacing w:after="0" w:line="240" w:lineRule="auto"/>
              <w:ind w:left="0" w:firstLine="0"/>
              <w:jc w:val="both"/>
              <w:textAlignment w:val="baseline"/>
            </w:pPr>
            <w:r w:rsidRPr="00855A3B">
              <w:rPr>
                <w:rFonts w:ascii="Arial" w:hAnsi="Arial" w:cs="Arial"/>
                <w:color w:val="000000"/>
              </w:rPr>
              <w:t>w strefie drzwi, tj. w pasie szerokości min. 300 mm od krawędzi progu oraz w strefie poruszania się skrzydeł drzwi kolor żółty (odcień dostosowany do koloru wykładziny podłogi);</w:t>
            </w:r>
          </w:p>
          <w:p w14:paraId="6295900F" w14:textId="77777777" w:rsidR="00ED22FF" w:rsidRPr="00855A3B" w:rsidRDefault="00ED22FF" w:rsidP="00A2169E">
            <w:pPr>
              <w:widowControl w:val="0"/>
              <w:numPr>
                <w:ilvl w:val="0"/>
                <w:numId w:val="176"/>
              </w:numPr>
              <w:suppressAutoHyphens/>
              <w:autoSpaceDN w:val="0"/>
              <w:spacing w:after="0" w:line="240" w:lineRule="auto"/>
              <w:ind w:left="0" w:firstLine="0"/>
              <w:jc w:val="both"/>
              <w:textAlignment w:val="baseline"/>
            </w:pPr>
            <w:r w:rsidRPr="00855A3B">
              <w:rPr>
                <w:rFonts w:ascii="Arial" w:hAnsi="Arial" w:cs="Arial"/>
                <w:color w:val="000000"/>
              </w:rPr>
              <w:t>krawędzie progów zewnętrznych, stopni i podestów pod miejsca siedzące - oznaczone w formie listwy, której kolor będzie uzgodniony do 30 dni od dnia podpisania umowy;</w:t>
            </w:r>
          </w:p>
          <w:p w14:paraId="1EC48B4F" w14:textId="77777777" w:rsidR="00ED22FF" w:rsidRPr="00855A3B" w:rsidRDefault="00ED22FF" w:rsidP="00A2169E">
            <w:pPr>
              <w:widowControl w:val="0"/>
              <w:numPr>
                <w:ilvl w:val="0"/>
                <w:numId w:val="176"/>
              </w:numPr>
              <w:suppressAutoHyphens/>
              <w:autoSpaceDN w:val="0"/>
              <w:spacing w:after="0" w:line="240" w:lineRule="auto"/>
              <w:ind w:left="0" w:firstLine="0"/>
              <w:jc w:val="both"/>
              <w:textAlignment w:val="baseline"/>
            </w:pPr>
            <w:r w:rsidRPr="00855A3B">
              <w:rPr>
                <w:rFonts w:ascii="Arial" w:hAnsi="Arial" w:cs="Arial"/>
              </w:rPr>
              <w:t>krawędzie zabudowy wnętrza (nadkola, zabudowa silnika) - kolor oraz materiał będzie uzgodniony do 30 dni od dnia podpisania umowy; Wykonawca przedstawi minimum 4 wzory, w tym takie same jak w przypadku wykładziny podłogowej.</w:t>
            </w:r>
          </w:p>
          <w:p w14:paraId="752112D6" w14:textId="77777777" w:rsidR="00ED22FF" w:rsidRPr="00855A3B" w:rsidRDefault="00ED22FF" w:rsidP="00A2169E">
            <w:pPr>
              <w:widowControl w:val="0"/>
              <w:numPr>
                <w:ilvl w:val="0"/>
                <w:numId w:val="295"/>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b/>
                <w:color w:val="000000"/>
                <w:lang w:eastAsia="zh-CN" w:bidi="hi-IN"/>
              </w:rPr>
              <w:t>Poręcze, uchwyty:</w:t>
            </w:r>
          </w:p>
          <w:p w14:paraId="10DCA457" w14:textId="77777777" w:rsidR="00ED22FF" w:rsidRPr="00855A3B" w:rsidRDefault="00ED22FF" w:rsidP="00A2169E">
            <w:pPr>
              <w:widowControl w:val="0"/>
              <w:numPr>
                <w:ilvl w:val="0"/>
                <w:numId w:val="177"/>
              </w:numPr>
              <w:suppressAutoHyphens/>
              <w:autoSpaceDN w:val="0"/>
              <w:spacing w:after="0" w:line="240" w:lineRule="auto"/>
              <w:ind w:left="0" w:firstLine="0"/>
              <w:jc w:val="both"/>
              <w:textAlignment w:val="baseline"/>
            </w:pPr>
            <w:r w:rsidRPr="00855A3B">
              <w:rPr>
                <w:rFonts w:ascii="Arial" w:hAnsi="Arial" w:cs="Arial"/>
                <w:color w:val="000000"/>
              </w:rPr>
              <w:t>kolor poręczy: poręcze pionowe i poziome, poręcze na płatach drzwi malowane proszkowo na kolor żółty lub inny kolor, co zostanie uzgodnione z Zamawiającym w terminie do 30 dni od dnia podpisania umowy,</w:t>
            </w:r>
          </w:p>
          <w:p w14:paraId="7B99562C" w14:textId="77777777" w:rsidR="00ED22FF" w:rsidRPr="00855A3B" w:rsidRDefault="00ED22FF" w:rsidP="00A2169E">
            <w:pPr>
              <w:widowControl w:val="0"/>
              <w:numPr>
                <w:ilvl w:val="0"/>
                <w:numId w:val="177"/>
              </w:numPr>
              <w:suppressAutoHyphens/>
              <w:autoSpaceDN w:val="0"/>
              <w:spacing w:after="0" w:line="240" w:lineRule="auto"/>
              <w:ind w:left="0" w:firstLine="0"/>
              <w:jc w:val="both"/>
              <w:textAlignment w:val="baseline"/>
            </w:pPr>
            <w:r w:rsidRPr="00855A3B">
              <w:rPr>
                <w:rFonts w:ascii="Arial" w:hAnsi="Arial" w:cs="Arial"/>
                <w:color w:val="000000"/>
              </w:rPr>
              <w:t>rozplanowanie poręczy w taki sposób, aby możliwe było przytrzymanie się przez pasażerów opuszczających miejsca siedzące;</w:t>
            </w:r>
          </w:p>
          <w:p w14:paraId="448BDB82" w14:textId="77777777" w:rsidR="00ED22FF" w:rsidRPr="00855A3B" w:rsidRDefault="00ED22FF" w:rsidP="00A2169E">
            <w:pPr>
              <w:widowControl w:val="0"/>
              <w:numPr>
                <w:ilvl w:val="0"/>
                <w:numId w:val="177"/>
              </w:numPr>
              <w:suppressAutoHyphens/>
              <w:autoSpaceDN w:val="0"/>
              <w:spacing w:after="0" w:line="240" w:lineRule="auto"/>
              <w:ind w:left="0" w:firstLine="0"/>
              <w:jc w:val="both"/>
              <w:textAlignment w:val="baseline"/>
            </w:pPr>
            <w:r w:rsidRPr="00855A3B">
              <w:rPr>
                <w:rFonts w:ascii="Arial" w:hAnsi="Arial" w:cs="Arial"/>
                <w:color w:val="000000"/>
              </w:rPr>
              <w:t>poręcze poziome wyposażone w uchwyty wiszące do trzymania się przez pasażerów stojących, zamontowane w sposób uniemożliwiający ich niepożądane przesuwanie się na poręczach podczas jazdy, uchwyty zamontowane w strefie platformy dla pasażerów stojących oraz w obrębie drzwi;</w:t>
            </w:r>
          </w:p>
          <w:p w14:paraId="4470D814" w14:textId="77777777" w:rsidR="00ED22FF" w:rsidRPr="00855A3B" w:rsidRDefault="00ED22FF" w:rsidP="00A2169E">
            <w:pPr>
              <w:widowControl w:val="0"/>
              <w:numPr>
                <w:ilvl w:val="0"/>
                <w:numId w:val="177"/>
              </w:numPr>
              <w:suppressAutoHyphens/>
              <w:autoSpaceDN w:val="0"/>
              <w:spacing w:after="0" w:line="240" w:lineRule="auto"/>
              <w:ind w:left="0" w:firstLine="0"/>
              <w:jc w:val="both"/>
              <w:textAlignment w:val="baseline"/>
            </w:pPr>
            <w:r w:rsidRPr="00855A3B">
              <w:rPr>
                <w:rFonts w:ascii="Arial" w:hAnsi="Arial" w:cs="Arial"/>
                <w:color w:val="000000"/>
              </w:rPr>
              <w:t>w obrębie miejsc siedzących, przed którymi nie znajdują się inne miejsca siedzące zwrócone w tym samym kierunku (z poręczą umożliwiającą przytrzymanie się przy wstawaniu), muszą zostać zamontowane poręcze (np. na ścianie bocznej lub elementach zabudowy wnętrza) ułatwiające opuszczenie miejsca siedzącego;</w:t>
            </w:r>
          </w:p>
          <w:p w14:paraId="381E468A" w14:textId="77777777" w:rsidR="00ED22FF" w:rsidRPr="00855A3B" w:rsidRDefault="00ED22FF" w:rsidP="00A2169E">
            <w:pPr>
              <w:widowControl w:val="0"/>
              <w:numPr>
                <w:ilvl w:val="0"/>
                <w:numId w:val="295"/>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b/>
                <w:color w:val="000000"/>
                <w:lang w:eastAsia="zh-CN" w:bidi="hi-IN"/>
              </w:rPr>
              <w:t>Fotele pasażerskie:</w:t>
            </w:r>
          </w:p>
          <w:p w14:paraId="7C84FCB6" w14:textId="77777777" w:rsidR="00ED22FF" w:rsidRPr="00855A3B" w:rsidRDefault="00ED22FF" w:rsidP="00A2169E">
            <w:pPr>
              <w:widowControl w:val="0"/>
              <w:numPr>
                <w:ilvl w:val="0"/>
                <w:numId w:val="178"/>
              </w:numPr>
              <w:suppressAutoHyphens/>
              <w:autoSpaceDN w:val="0"/>
              <w:spacing w:after="0" w:line="240" w:lineRule="auto"/>
              <w:ind w:left="0" w:firstLine="0"/>
              <w:jc w:val="both"/>
              <w:textAlignment w:val="baseline"/>
            </w:pPr>
            <w:r w:rsidRPr="00855A3B">
              <w:rPr>
                <w:rFonts w:ascii="Arial" w:hAnsi="Arial" w:cs="Arial"/>
                <w:color w:val="000000"/>
              </w:rPr>
              <w:t>Fotele o ergonomicznym kształcie, wandaloodporne, tj. o powierzchniach utrudniających naniesienie napisów typu „graffiti";</w:t>
            </w:r>
          </w:p>
          <w:p w14:paraId="14DFD77E" w14:textId="77777777" w:rsidR="00ED22FF" w:rsidRPr="00855A3B" w:rsidRDefault="00ED22FF" w:rsidP="00A2169E">
            <w:pPr>
              <w:widowControl w:val="0"/>
              <w:numPr>
                <w:ilvl w:val="0"/>
                <w:numId w:val="178"/>
              </w:numPr>
              <w:suppressAutoHyphens/>
              <w:autoSpaceDN w:val="0"/>
              <w:spacing w:after="0" w:line="240" w:lineRule="auto"/>
              <w:ind w:left="0" w:firstLine="0"/>
              <w:jc w:val="both"/>
              <w:textAlignment w:val="baseline"/>
            </w:pPr>
            <w:r w:rsidRPr="00855A3B">
              <w:rPr>
                <w:rFonts w:ascii="Arial" w:hAnsi="Arial" w:cs="Arial"/>
                <w:color w:val="000000"/>
              </w:rPr>
              <w:t>Materiały tapicerskie o dużej odporności na zużycie (wycieranie, zabrudzenie) oraz o podwyższonej odporności na akty wandalizmu (rozerwanie, rozcięcie);</w:t>
            </w:r>
          </w:p>
          <w:p w14:paraId="6A5ABC89" w14:textId="77777777" w:rsidR="00ED22FF" w:rsidRPr="00855A3B" w:rsidRDefault="00ED22FF" w:rsidP="00A2169E">
            <w:pPr>
              <w:widowControl w:val="0"/>
              <w:numPr>
                <w:ilvl w:val="0"/>
                <w:numId w:val="178"/>
              </w:numPr>
              <w:suppressAutoHyphens/>
              <w:autoSpaceDN w:val="0"/>
              <w:spacing w:after="0" w:line="240" w:lineRule="auto"/>
              <w:ind w:left="0" w:firstLine="0"/>
              <w:jc w:val="both"/>
              <w:textAlignment w:val="baseline"/>
            </w:pPr>
            <w:r w:rsidRPr="00855A3B">
              <w:rPr>
                <w:rFonts w:ascii="Arial" w:hAnsi="Arial" w:cs="Arial"/>
                <w:color w:val="000000"/>
              </w:rPr>
              <w:t>Wkładki tapicerskie siedziska i oparcia wyposażone w gąbkę (piankę) zmiękczającą pod tapicerką,</w:t>
            </w:r>
          </w:p>
          <w:p w14:paraId="35FFC3B7" w14:textId="77777777" w:rsidR="00ED22FF" w:rsidRPr="00855A3B" w:rsidRDefault="00ED22FF" w:rsidP="00A2169E">
            <w:pPr>
              <w:widowControl w:val="0"/>
              <w:numPr>
                <w:ilvl w:val="0"/>
                <w:numId w:val="178"/>
              </w:numPr>
              <w:suppressAutoHyphens/>
              <w:autoSpaceDN w:val="0"/>
              <w:spacing w:after="0" w:line="240" w:lineRule="auto"/>
              <w:ind w:left="0" w:firstLine="0"/>
              <w:jc w:val="both"/>
              <w:textAlignment w:val="baseline"/>
            </w:pPr>
            <w:r w:rsidRPr="00855A3B">
              <w:rPr>
                <w:rFonts w:ascii="Arial" w:hAnsi="Arial" w:cs="Arial"/>
                <w:color w:val="000000"/>
              </w:rPr>
              <w:t>Kolorystyka wraz z grafiką uzgodniona z Zamawiającym w terminie do 30 dni od dnia podpisania umowy, Zamawiający zastrzega, że może wymagać:</w:t>
            </w:r>
          </w:p>
          <w:p w14:paraId="30040532" w14:textId="77777777" w:rsidR="00ED22FF" w:rsidRPr="00855A3B" w:rsidRDefault="00ED22FF" w:rsidP="00A2169E">
            <w:pPr>
              <w:widowControl w:val="0"/>
              <w:numPr>
                <w:ilvl w:val="0"/>
                <w:numId w:val="179"/>
              </w:numPr>
              <w:suppressAutoHyphens/>
              <w:autoSpaceDN w:val="0"/>
              <w:spacing w:after="0" w:line="240" w:lineRule="auto"/>
              <w:ind w:left="0" w:firstLine="620"/>
              <w:jc w:val="both"/>
              <w:textAlignment w:val="baseline"/>
            </w:pPr>
            <w:r w:rsidRPr="00855A3B">
              <w:rPr>
                <w:rFonts w:ascii="Arial" w:hAnsi="Arial" w:cs="Arial"/>
                <w:color w:val="000000"/>
              </w:rPr>
              <w:t>Minimum dwóch kolorów tapicerki siedzeń, tj. część siedzeń będzie w jednym kolorze, a część w innym;</w:t>
            </w:r>
          </w:p>
          <w:p w14:paraId="25480E1B" w14:textId="77777777" w:rsidR="00ED22FF" w:rsidRPr="00855A3B" w:rsidRDefault="00ED22FF" w:rsidP="00A2169E">
            <w:pPr>
              <w:widowControl w:val="0"/>
              <w:numPr>
                <w:ilvl w:val="0"/>
                <w:numId w:val="179"/>
              </w:numPr>
              <w:suppressAutoHyphens/>
              <w:autoSpaceDN w:val="0"/>
              <w:spacing w:after="0" w:line="240" w:lineRule="auto"/>
              <w:ind w:left="0" w:firstLine="620"/>
              <w:jc w:val="both"/>
              <w:textAlignment w:val="baseline"/>
            </w:pPr>
            <w:r w:rsidRPr="00855A3B">
              <w:rPr>
                <w:rFonts w:ascii="Arial" w:hAnsi="Arial" w:cs="Arial"/>
                <w:color w:val="000000"/>
              </w:rPr>
              <w:t>Grafika na siedzenia wykonana będzie za pomocą tkania lub haftu w kolorach zależnych od wybranego koloru obicia.</w:t>
            </w:r>
          </w:p>
          <w:p w14:paraId="5851EB76" w14:textId="77777777" w:rsidR="00ED22FF" w:rsidRPr="00855A3B" w:rsidRDefault="00ED22FF" w:rsidP="00A2169E">
            <w:pPr>
              <w:widowControl w:val="0"/>
              <w:numPr>
                <w:ilvl w:val="0"/>
                <w:numId w:val="178"/>
              </w:numPr>
              <w:suppressAutoHyphens/>
              <w:autoSpaceDN w:val="0"/>
              <w:spacing w:after="0" w:line="240" w:lineRule="auto"/>
              <w:ind w:left="0" w:firstLine="0"/>
              <w:jc w:val="both"/>
              <w:textAlignment w:val="baseline"/>
            </w:pPr>
            <w:r w:rsidRPr="00855A3B">
              <w:rPr>
                <w:rFonts w:ascii="Arial" w:hAnsi="Arial" w:cs="Arial"/>
                <w:color w:val="000000"/>
              </w:rPr>
              <w:t>Osobne obszycia materiałem siedziska oraz oparcia fotelów pasażerskich.</w:t>
            </w:r>
          </w:p>
          <w:p w14:paraId="59C2FCE9" w14:textId="77777777" w:rsidR="00ED22FF" w:rsidRPr="00855A3B" w:rsidRDefault="00ED22FF" w:rsidP="00A2169E">
            <w:pPr>
              <w:widowControl w:val="0"/>
              <w:numPr>
                <w:ilvl w:val="0"/>
                <w:numId w:val="295"/>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b/>
                <w:color w:val="000000"/>
                <w:lang w:eastAsia="zh-CN" w:bidi="hi-IN"/>
              </w:rPr>
              <w:t>Dostępność pojazdu dla osób o ograniczonej sprawności ruchowej oraz dla osób z wózkami dziecięcymi;</w:t>
            </w:r>
          </w:p>
          <w:p w14:paraId="286D57D4" w14:textId="77777777" w:rsidR="00ED22FF" w:rsidRPr="00855A3B" w:rsidRDefault="00ED22FF" w:rsidP="00A2169E">
            <w:pPr>
              <w:widowControl w:val="0"/>
              <w:numPr>
                <w:ilvl w:val="0"/>
                <w:numId w:val="181"/>
              </w:numPr>
              <w:suppressAutoHyphens/>
              <w:autoSpaceDN w:val="0"/>
              <w:spacing w:after="0" w:line="240" w:lineRule="auto"/>
              <w:ind w:left="0" w:firstLine="0"/>
              <w:jc w:val="both"/>
              <w:textAlignment w:val="baseline"/>
            </w:pPr>
            <w:r w:rsidRPr="00855A3B">
              <w:rPr>
                <w:rFonts w:ascii="Arial" w:hAnsi="Arial" w:cs="Arial"/>
                <w:color w:val="000000"/>
              </w:rPr>
              <w:t xml:space="preserve">Rampa uchylna, odkładana ręcznie lub automatycznie, znajdująca się w II drzwiach pojazdu prowadzących do wydzielonego stanowiska do przewozu osób na wózkach inwalidzkich. Krawędzie zewnętrzne rampy, po jej rozłożeniu, </w:t>
            </w:r>
            <w:r w:rsidRPr="00855A3B">
              <w:rPr>
                <w:rFonts w:ascii="Arial" w:hAnsi="Arial" w:cs="Arial"/>
                <w:color w:val="000000"/>
              </w:rPr>
              <w:lastRenderedPageBreak/>
              <w:t>oznaczone w formie naprzemiennych żółto-czarnych trójkątów lub żółtej listwy. Rampa wg wymagań określonych w załączniku nr 8 do Regulaminu nr 107 EKG ONZ (Dz.U. UE L 255 z 29.9.2010, s.1), o nośności min. 300 kg;</w:t>
            </w:r>
          </w:p>
          <w:p w14:paraId="05CF2A0C" w14:textId="77777777" w:rsidR="00ED22FF" w:rsidRPr="00855A3B" w:rsidRDefault="00ED22FF" w:rsidP="00A2169E">
            <w:pPr>
              <w:widowControl w:val="0"/>
              <w:numPr>
                <w:ilvl w:val="0"/>
                <w:numId w:val="181"/>
              </w:numPr>
              <w:suppressAutoHyphens/>
              <w:autoSpaceDN w:val="0"/>
              <w:spacing w:after="0" w:line="240" w:lineRule="auto"/>
              <w:ind w:left="0" w:firstLine="0"/>
              <w:jc w:val="both"/>
              <w:textAlignment w:val="baseline"/>
            </w:pPr>
            <w:r w:rsidRPr="00855A3B">
              <w:rPr>
                <w:rFonts w:ascii="Arial" w:hAnsi="Arial" w:cs="Arial"/>
                <w:color w:val="000000"/>
              </w:rPr>
              <w:t>W przypadku rampy odkładanej ręcznie, umiejscowienie w podłodze w sposób umożliwiający samoczynny, grawitacyjny odpływ wody;</w:t>
            </w:r>
          </w:p>
          <w:p w14:paraId="778CD384" w14:textId="77777777" w:rsidR="00ED22FF" w:rsidRPr="00855A3B" w:rsidRDefault="00ED22FF" w:rsidP="00A2169E">
            <w:pPr>
              <w:widowControl w:val="0"/>
              <w:numPr>
                <w:ilvl w:val="0"/>
                <w:numId w:val="181"/>
              </w:numPr>
              <w:suppressAutoHyphens/>
              <w:autoSpaceDN w:val="0"/>
              <w:spacing w:after="0" w:line="240" w:lineRule="auto"/>
              <w:ind w:left="0" w:firstLine="0"/>
              <w:jc w:val="both"/>
              <w:textAlignment w:val="baseline"/>
            </w:pPr>
            <w:r w:rsidRPr="00855A3B">
              <w:rPr>
                <w:rFonts w:ascii="Arial" w:hAnsi="Arial" w:cs="Arial"/>
                <w:color w:val="000000"/>
              </w:rPr>
              <w:t>Przyciski sygnalizujące konieczność użycia rampy umieszczone na wysokości umożliwiającej naciśnięcie przez osobę znajdującą się na wózku:</w:t>
            </w:r>
          </w:p>
          <w:p w14:paraId="709B61E4" w14:textId="77777777" w:rsidR="00ED22FF" w:rsidRPr="00855A3B" w:rsidRDefault="00ED22FF" w:rsidP="00ED22FF">
            <w:pPr>
              <w:widowControl w:val="0"/>
              <w:tabs>
                <w:tab w:val="left" w:pos="742"/>
              </w:tabs>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ab/>
              <w:t>Na zewnątrz:</w:t>
            </w:r>
          </w:p>
          <w:p w14:paraId="14075A3F"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przy drzwiach II i III otwieranych na zewnątrz, przycisk umieszczony na prawym płacie drzwi;</w:t>
            </w:r>
          </w:p>
          <w:p w14:paraId="791DE472"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Oznakowanie symbolem wózka powinno znajdować się na przycisku;</w:t>
            </w:r>
          </w:p>
          <w:p w14:paraId="0AD1E726"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Typ przycisku: typu skokowego (o odczuwalnym zadziałaniu);</w:t>
            </w:r>
          </w:p>
          <w:p w14:paraId="319D487D"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Kolor przycisku: uzgodniony z Zamawiający do 30 dni do dnia podpisania umowy;</w:t>
            </w:r>
          </w:p>
          <w:p w14:paraId="79F2B946"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Kolor obudowy przycisku: uzgodniony z Zamawiający do 30 dni do dnia podpisania umowy;</w:t>
            </w:r>
          </w:p>
          <w:p w14:paraId="6FBAB8C6"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Przycisk podświetlany na zielono w momencie, gdy drzwi pojazdu zostają otwarte lub gdy prowadzący pojazd uaktywni opcję otwierania drzwi przez pasażerów;</w:t>
            </w:r>
          </w:p>
          <w:p w14:paraId="694F77FE"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Naciśnięcie przycisku musi skutkować krótkotrwałym podświetleniem przycisku na czerwono;</w:t>
            </w:r>
          </w:p>
          <w:p w14:paraId="28BB330D"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Wciśnięcie przycisku musi dezaktywować funkcję automatycznego zamykania drzwi;</w:t>
            </w:r>
          </w:p>
          <w:p w14:paraId="30A24327"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Funkcja przyklęku prawej strony pojazdu tj., możliwość obniżenia pojazd. Funkcja musi być uruchamiana ze stanowiska kierowcy oraz posiadać możliwość uruchomienia przyklęku zarówno przy otwartych jak i zamkniętych drzwiach pojazdu oraz możliwość utrzymania autobusu w stanie przyklęku również po wyłączeniu silnika;</w:t>
            </w:r>
          </w:p>
          <w:p w14:paraId="5BF7094E"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Poręcze ułatwiające wejście do pojazdu osobom o ograniczonej sprawności ruchowej. Rozmieszczenie i konstrukcja poręczy musi umożliwiać swobodny wjazd do autobusu wózkiem inwalidzkim lub dziecięcym;</w:t>
            </w:r>
          </w:p>
          <w:p w14:paraId="2F2CE2E2"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Stanowisko do przewozu osób na wózkach inwalidzkich - ściśle wg wymagań określonych w Regulaminie nr 107 EKG ONZ (Dz.U. UE L 255 z 29.9.2010, s.1). Wyposażone w biodrowy pas bezpieczeństwa, podporę lub oparcie prostopadłe do wzdłużnej osi pojazdu, poręcze lub uchwyty zamontowane na boku lub ścianie pojazdu. Przestrzeń na wózki inwalidzkie powinna być wolna od słupków i automatów biletowych oraz na tyle duża, aby umożliwić obrót na wózku;</w:t>
            </w:r>
          </w:p>
          <w:p w14:paraId="6808C101" w14:textId="77777777" w:rsidR="00ED22FF" w:rsidRPr="00855A3B" w:rsidRDefault="00ED22FF" w:rsidP="00A2169E">
            <w:pPr>
              <w:widowControl w:val="0"/>
              <w:numPr>
                <w:ilvl w:val="0"/>
                <w:numId w:val="180"/>
              </w:numPr>
              <w:suppressAutoHyphens/>
              <w:autoSpaceDN w:val="0"/>
              <w:spacing w:after="0" w:line="240" w:lineRule="auto"/>
              <w:ind w:left="0" w:firstLine="620"/>
              <w:jc w:val="both"/>
              <w:textAlignment w:val="baseline"/>
            </w:pPr>
            <w:r w:rsidRPr="00855A3B">
              <w:rPr>
                <w:rFonts w:ascii="Arial" w:hAnsi="Arial" w:cs="Arial"/>
                <w:color w:val="000000"/>
              </w:rPr>
              <w:t>Fotele pasażerskie specjalne do przewozu osób o ograniczonej możliwości poruszania się - ściśle wg wymagań określonych w Regulaminie nr 107 EKG ONZ (Dz.U. UE L 255 z 29.9.2010, s.1);</w:t>
            </w:r>
          </w:p>
          <w:p w14:paraId="32E13974" w14:textId="77777777" w:rsidR="00ED22FF" w:rsidRPr="00855A3B" w:rsidRDefault="00ED22FF" w:rsidP="00A2169E">
            <w:pPr>
              <w:widowControl w:val="0"/>
              <w:numPr>
                <w:ilvl w:val="0"/>
                <w:numId w:val="295"/>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Lokalizacja siedzeń w autobusie powinna być taka, aby odległość pomiędzy poziomem siedziska a sufitem zapewniała bezpieczne siadanie, wstawanie i przemieszczanie się pasażera.</w:t>
            </w:r>
          </w:p>
          <w:p w14:paraId="0565D4CF" w14:textId="77777777" w:rsidR="00ED22FF" w:rsidRPr="00855A3B" w:rsidRDefault="00ED22FF" w:rsidP="00A2169E">
            <w:pPr>
              <w:widowControl w:val="0"/>
              <w:numPr>
                <w:ilvl w:val="0"/>
                <w:numId w:val="295"/>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Rozmieszczenie powierzchni: 1 miejsce (na wózek inwalidzki lub dziecięcy) po prawej stronie II drzwi oraz 1 miejsce (na wózek inwalidzki lub dziecięcy) naprzeciwko II drzwi</w:t>
            </w:r>
          </w:p>
        </w:tc>
      </w:tr>
      <w:tr w:rsidR="00ED22FF" w:rsidRPr="00855A3B" w14:paraId="213CCB37"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0A18A10"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lastRenderedPageBreak/>
              <w:t>Xa</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3A3C44"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Sterowanie drzwiami pasażerskimi</w:t>
            </w:r>
          </w:p>
          <w:p w14:paraId="7526B5DF" w14:textId="77777777" w:rsidR="00ED22FF" w:rsidRPr="00855A3B" w:rsidRDefault="00ED22FF" w:rsidP="00ED22FF">
            <w:pPr>
              <w:widowControl w:val="0"/>
              <w:suppressAutoHyphens/>
              <w:spacing w:after="0" w:line="240" w:lineRule="auto"/>
              <w:textAlignment w:val="baseline"/>
              <w:rPr>
                <w:rFonts w:ascii="Arial" w:eastAsia="SimSun" w:hAnsi="Arial" w:cs="Arial"/>
                <w:lang w:eastAsia="zh-CN" w:bidi="hi-IN"/>
              </w:rPr>
            </w:pP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91C1C8D"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b/>
                <w:lang w:eastAsia="zh-CN" w:bidi="hi-IN"/>
              </w:rPr>
              <w:t>Podstawowe wymagania</w:t>
            </w:r>
            <w:r w:rsidRPr="00855A3B">
              <w:rPr>
                <w:rFonts w:ascii="Arial" w:eastAsia="SimSun" w:hAnsi="Arial" w:cs="Arial"/>
                <w:lang w:eastAsia="zh-CN" w:bidi="hi-IN"/>
              </w:rPr>
              <w:t>:</w:t>
            </w:r>
          </w:p>
          <w:p w14:paraId="768046D4" w14:textId="77777777" w:rsidR="00ED22FF" w:rsidRPr="00855A3B" w:rsidRDefault="00ED22FF" w:rsidP="00A2169E">
            <w:pPr>
              <w:widowControl w:val="0"/>
              <w:numPr>
                <w:ilvl w:val="0"/>
                <w:numId w:val="15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 xml:space="preserve">Każde drzwi wyposażone w oświetlenie obszaru drzwi włączane automatycznie w momencie otwarcia drzwi i świecące w sposób ciągły aż do momentu całkowitego zamknięcia się drzwi, punkt lub punkty świetlne zlokalizowane </w:t>
            </w:r>
            <w:r w:rsidRPr="00855A3B">
              <w:rPr>
                <w:rFonts w:ascii="Arial" w:eastAsia="SimSun" w:hAnsi="Arial" w:cs="Arial"/>
                <w:color w:val="000000"/>
                <w:u w:val="single"/>
                <w:lang w:eastAsia="zh-CN" w:bidi="hi-IN"/>
              </w:rPr>
              <w:t>wewnątrz</w:t>
            </w:r>
            <w:r w:rsidRPr="00855A3B">
              <w:rPr>
                <w:rFonts w:ascii="Arial" w:eastAsia="SimSun" w:hAnsi="Arial" w:cs="Arial"/>
                <w:color w:val="000000"/>
                <w:lang w:eastAsia="zh-CN" w:bidi="hi-IN"/>
              </w:rPr>
              <w:t xml:space="preserve"> pojazdu, nad drzwiami w osi pionowej otworu drzwi;</w:t>
            </w:r>
          </w:p>
          <w:p w14:paraId="322A2BA7" w14:textId="77777777" w:rsidR="00ED22FF" w:rsidRPr="00855A3B" w:rsidRDefault="00ED22FF" w:rsidP="00A2169E">
            <w:pPr>
              <w:widowControl w:val="0"/>
              <w:numPr>
                <w:ilvl w:val="0"/>
                <w:numId w:val="15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lastRenderedPageBreak/>
              <w:t>Otwarcie drzwi lub aktywacja zezwolenia otwarcia drzwi przez pasażerów musi skutkować włączeniem blokady przystankowej (hamulec przystankowy);</w:t>
            </w:r>
          </w:p>
          <w:p w14:paraId="16D96A3B" w14:textId="77777777" w:rsidR="00ED22FF" w:rsidRPr="00855A3B" w:rsidRDefault="00ED22FF" w:rsidP="00A2169E">
            <w:pPr>
              <w:widowControl w:val="0"/>
              <w:numPr>
                <w:ilvl w:val="0"/>
                <w:numId w:val="15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Drzwi wyposażone w mechanizm automatycznego powrotnego otwarcia (przy ściśnięciu pasażera);</w:t>
            </w:r>
          </w:p>
          <w:p w14:paraId="2DCD14A1" w14:textId="77777777" w:rsidR="00ED22FF" w:rsidRPr="00855A3B" w:rsidRDefault="00ED22FF" w:rsidP="00A2169E">
            <w:pPr>
              <w:widowControl w:val="0"/>
              <w:numPr>
                <w:ilvl w:val="0"/>
                <w:numId w:val="15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Przy każdych drzwiach urządzenie sterujące awaryjnym otwieraniem drzwi zabezpieczone przed przypadkowym użyciem, zabezpieczenie powinno być łatwo usuwalne w celu uzyskania dostępu do urządzenia sterującego;</w:t>
            </w:r>
          </w:p>
          <w:p w14:paraId="2F9D2AFF" w14:textId="77777777" w:rsidR="00ED22FF" w:rsidRPr="00855A3B" w:rsidRDefault="00ED22FF" w:rsidP="00A2169E">
            <w:pPr>
              <w:widowControl w:val="0"/>
              <w:numPr>
                <w:ilvl w:val="0"/>
                <w:numId w:val="15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Blokada awaryjnego otwierania drzwi przy prędkości powyżej 5 km/h;</w:t>
            </w:r>
          </w:p>
          <w:p w14:paraId="3B874F8E" w14:textId="77777777" w:rsidR="00ED22FF" w:rsidRPr="00855A3B" w:rsidRDefault="00ED22FF" w:rsidP="00A2169E">
            <w:pPr>
              <w:widowControl w:val="0"/>
              <w:numPr>
                <w:ilvl w:val="0"/>
                <w:numId w:val="150"/>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Pojazd wyposażony dodatkowo w system uruchamiający drzwi automatycznie, spełniający następujące założenia:</w:t>
            </w:r>
          </w:p>
          <w:p w14:paraId="5103C909" w14:textId="77777777" w:rsidR="00ED22FF" w:rsidRPr="00855A3B" w:rsidRDefault="00ED22FF" w:rsidP="00A2169E">
            <w:pPr>
              <w:widowControl w:val="0"/>
              <w:numPr>
                <w:ilvl w:val="0"/>
                <w:numId w:val="183"/>
              </w:numPr>
              <w:suppressAutoHyphens/>
              <w:autoSpaceDN w:val="0"/>
              <w:spacing w:after="0" w:line="240" w:lineRule="auto"/>
              <w:ind w:left="0" w:firstLine="0"/>
              <w:jc w:val="both"/>
              <w:textAlignment w:val="baseline"/>
            </w:pPr>
            <w:r w:rsidRPr="00855A3B">
              <w:rPr>
                <w:rFonts w:ascii="Arial" w:hAnsi="Arial" w:cs="Arial"/>
                <w:color w:val="000000"/>
              </w:rPr>
              <w:t>System uruchamiający drzwi automatycznie funkcjonuje jako system samodzielnego otwierania drzwi przez pasażerów po aktywacji systemu przez prowadzącego pojazd, wyjątek stanowią pierwsze drzwi, w których dopuszcza się możliwość zablokowania wygrodzonego skrzydła przez kierowcę;</w:t>
            </w:r>
          </w:p>
          <w:p w14:paraId="19443EEE" w14:textId="77777777" w:rsidR="00ED22FF" w:rsidRPr="00855A3B" w:rsidRDefault="00ED22FF" w:rsidP="00A2169E">
            <w:pPr>
              <w:widowControl w:val="0"/>
              <w:numPr>
                <w:ilvl w:val="0"/>
                <w:numId w:val="183"/>
              </w:numPr>
              <w:suppressAutoHyphens/>
              <w:autoSpaceDN w:val="0"/>
              <w:spacing w:after="0" w:line="240" w:lineRule="auto"/>
              <w:ind w:left="0" w:firstLine="0"/>
              <w:jc w:val="both"/>
              <w:textAlignment w:val="baseline"/>
            </w:pPr>
            <w:r w:rsidRPr="00855A3B">
              <w:rPr>
                <w:rFonts w:ascii="Arial" w:hAnsi="Arial" w:cs="Arial"/>
                <w:color w:val="000000"/>
              </w:rPr>
              <w:t>Detekcja obecności pasażerów w płaszczyźnie otworu drzwi;</w:t>
            </w:r>
          </w:p>
          <w:p w14:paraId="6A2EF013" w14:textId="77777777" w:rsidR="00ED22FF" w:rsidRPr="00855A3B" w:rsidRDefault="00ED22FF" w:rsidP="00A2169E">
            <w:pPr>
              <w:widowControl w:val="0"/>
              <w:numPr>
                <w:ilvl w:val="0"/>
                <w:numId w:val="183"/>
              </w:numPr>
              <w:suppressAutoHyphens/>
              <w:autoSpaceDN w:val="0"/>
              <w:spacing w:after="0" w:line="240" w:lineRule="auto"/>
              <w:ind w:left="0" w:firstLine="0"/>
              <w:jc w:val="both"/>
              <w:textAlignment w:val="baseline"/>
            </w:pPr>
            <w:r w:rsidRPr="00855A3B">
              <w:rPr>
                <w:rFonts w:ascii="Arial" w:hAnsi="Arial" w:cs="Arial"/>
                <w:color w:val="000000"/>
              </w:rPr>
              <w:t>Automatyczne zamykanie się drzwi po upływie 2-5 sekund od momentu, gdy detekcja obecności pasażerów wykaże brak wsiadających lub wysiadających pasażerów; pojazdy powinny posiadać możliwość zmiany wielkości parametru czasu opóźnienia zamykania drzwi;</w:t>
            </w:r>
          </w:p>
          <w:p w14:paraId="25BCEAE9" w14:textId="77777777" w:rsidR="00ED22FF" w:rsidRPr="00855A3B" w:rsidRDefault="00ED22FF" w:rsidP="00A2169E">
            <w:pPr>
              <w:widowControl w:val="0"/>
              <w:numPr>
                <w:ilvl w:val="0"/>
                <w:numId w:val="183"/>
              </w:numPr>
              <w:suppressAutoHyphens/>
              <w:autoSpaceDN w:val="0"/>
              <w:spacing w:after="0" w:line="240" w:lineRule="auto"/>
              <w:ind w:left="0" w:firstLine="0"/>
              <w:jc w:val="both"/>
              <w:textAlignment w:val="baseline"/>
            </w:pPr>
            <w:r w:rsidRPr="00855A3B">
              <w:rPr>
                <w:rFonts w:ascii="Arial" w:hAnsi="Arial" w:cs="Arial"/>
                <w:color w:val="000000"/>
              </w:rPr>
              <w:t>Detekcja obecności wsiadającego lub wysiadającego pasażera powoduje zaprzestanie zamykania się drzwi, ich otwarcie do pełnej szerokości i ponowne zamknięcie po upływie 2 – 5 sekund od chwili gdy detekcja obecności pasażerów wykaże brak osób.;</w:t>
            </w:r>
          </w:p>
          <w:p w14:paraId="5B8CB699" w14:textId="77777777" w:rsidR="00ED22FF" w:rsidRPr="00855A3B" w:rsidRDefault="00ED22FF" w:rsidP="00A2169E">
            <w:pPr>
              <w:widowControl w:val="0"/>
              <w:numPr>
                <w:ilvl w:val="0"/>
                <w:numId w:val="183"/>
              </w:numPr>
              <w:suppressAutoHyphens/>
              <w:autoSpaceDN w:val="0"/>
              <w:spacing w:after="0" w:line="240" w:lineRule="auto"/>
              <w:ind w:left="0" w:firstLine="0"/>
              <w:jc w:val="both"/>
              <w:textAlignment w:val="baseline"/>
            </w:pPr>
            <w:r w:rsidRPr="00855A3B">
              <w:rPr>
                <w:rFonts w:ascii="Arial" w:hAnsi="Arial" w:cs="Arial"/>
                <w:color w:val="000000"/>
              </w:rPr>
              <w:t>Detekcja obecności pasażerów funkcjonuje tylko w momencie aktywnego systemu otwierania drzwi przez pasażerów;</w:t>
            </w:r>
          </w:p>
          <w:p w14:paraId="4045F023" w14:textId="77777777" w:rsidR="00ED22FF" w:rsidRPr="00855A3B" w:rsidRDefault="00ED22FF" w:rsidP="00A2169E">
            <w:pPr>
              <w:widowControl w:val="0"/>
              <w:numPr>
                <w:ilvl w:val="0"/>
                <w:numId w:val="158"/>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Sygnał świetlny i akustyczny ostrzegawczy umieszczony przy wszystkich drzwiach sygnalizujący w sposób automatyczny zamykanie drzwi na 1-3 sekundy przed rozpoczęciem zamykania (3 propozycje ton dźwięku przedstawi Wykonawca po podpisaniu umowy).</w:t>
            </w:r>
          </w:p>
          <w:p w14:paraId="561A3F69" w14:textId="77777777" w:rsidR="00ED22FF" w:rsidRPr="00855A3B" w:rsidRDefault="00ED22FF" w:rsidP="00A2169E">
            <w:pPr>
              <w:widowControl w:val="0"/>
              <w:numPr>
                <w:ilvl w:val="0"/>
                <w:numId w:val="158"/>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Drzwi uruchamiane mechanicznie z możliwością opcji włączania uruchamiania automatycznego otwierane do wewnątrz.</w:t>
            </w:r>
          </w:p>
          <w:p w14:paraId="47FF9109" w14:textId="77777777" w:rsidR="00ED22FF" w:rsidRPr="00855A3B" w:rsidRDefault="00ED22FF" w:rsidP="00A2169E">
            <w:pPr>
              <w:widowControl w:val="0"/>
              <w:numPr>
                <w:ilvl w:val="0"/>
                <w:numId w:val="158"/>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Drzwi uruchamiane mechanicznie z możliwością opcji włączania uruchamiania automatycznego:</w:t>
            </w:r>
          </w:p>
          <w:p w14:paraId="326BE3B5" w14:textId="77777777" w:rsidR="00ED22FF" w:rsidRPr="00855A3B" w:rsidRDefault="00ED22FF" w:rsidP="00A2169E">
            <w:pPr>
              <w:widowControl w:val="0"/>
              <w:numPr>
                <w:ilvl w:val="0"/>
                <w:numId w:val="248"/>
              </w:numPr>
              <w:suppressAutoHyphens/>
              <w:autoSpaceDN w:val="0"/>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I: otwierane do wewnątrz;</w:t>
            </w:r>
          </w:p>
          <w:p w14:paraId="700B5DA2" w14:textId="77777777" w:rsidR="00ED22FF" w:rsidRPr="00855A3B" w:rsidRDefault="00ED22FF" w:rsidP="00A2169E">
            <w:pPr>
              <w:widowControl w:val="0"/>
              <w:numPr>
                <w:ilvl w:val="0"/>
                <w:numId w:val="248"/>
              </w:numPr>
              <w:suppressAutoHyphens/>
              <w:autoSpaceDN w:val="0"/>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II i III: otwierane na zewnątrz odskokowo-przesuwne</w:t>
            </w:r>
          </w:p>
          <w:p w14:paraId="7F14099B" w14:textId="77777777" w:rsidR="00ED22FF" w:rsidRPr="00855A3B" w:rsidRDefault="00ED22FF" w:rsidP="00A2169E">
            <w:pPr>
              <w:widowControl w:val="0"/>
              <w:numPr>
                <w:ilvl w:val="0"/>
                <w:numId w:val="158"/>
              </w:numPr>
              <w:suppressAutoHyphens/>
              <w:autoSpaceDN w:val="0"/>
              <w:spacing w:after="0" w:line="240" w:lineRule="auto"/>
              <w:ind w:left="0" w:firstLine="0"/>
              <w:jc w:val="both"/>
              <w:textAlignment w:val="baseline"/>
              <w:rPr>
                <w:rFonts w:ascii="Arial" w:eastAsia="SimSun" w:hAnsi="Arial" w:cs="Arial"/>
                <w:color w:val="000000"/>
                <w:lang w:eastAsia="zh-CN" w:bidi="hi-IN"/>
              </w:rPr>
            </w:pPr>
            <w:r w:rsidRPr="00855A3B">
              <w:rPr>
                <w:rFonts w:ascii="Arial" w:eastAsia="SimSun" w:hAnsi="Arial" w:cs="Arial"/>
                <w:color w:val="000000"/>
                <w:lang w:eastAsia="zh-CN" w:bidi="hi-IN"/>
              </w:rPr>
              <w:t>Kolor płatów wewnętrznych drzwi: czarny lub żółty (Zamawiający do 30 dni dokona wyboru)</w:t>
            </w:r>
          </w:p>
          <w:p w14:paraId="3EC185F5" w14:textId="77777777" w:rsidR="00ED22FF" w:rsidRPr="00855A3B" w:rsidRDefault="00ED22FF" w:rsidP="00A2169E">
            <w:pPr>
              <w:widowControl w:val="0"/>
              <w:numPr>
                <w:ilvl w:val="0"/>
                <w:numId w:val="158"/>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Pierwsze skrzydło drzwi przednich wyposażone w szybę ogrzewaną lub podwójną.</w:t>
            </w:r>
            <w:bookmarkStart w:id="34" w:name="Bookmark"/>
            <w:bookmarkEnd w:id="34"/>
          </w:p>
        </w:tc>
      </w:tr>
      <w:tr w:rsidR="00ED22FF" w:rsidRPr="00855A3B" w14:paraId="79423A6F"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44CD433"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lastRenderedPageBreak/>
              <w:t>Xb</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2756C7E"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Przyciski dla pasażerów</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DCFC795" w14:textId="77777777" w:rsidR="00ED22FF" w:rsidRPr="00855A3B" w:rsidRDefault="00ED22FF" w:rsidP="00A2169E">
            <w:pPr>
              <w:widowControl w:val="0"/>
              <w:numPr>
                <w:ilvl w:val="0"/>
                <w:numId w:val="296"/>
              </w:numPr>
              <w:autoSpaceDN w:val="0"/>
              <w:spacing w:before="60" w:after="60" w:line="240" w:lineRule="auto"/>
              <w:ind w:left="53" w:firstLine="0"/>
              <w:jc w:val="both"/>
              <w:textAlignment w:val="baseline"/>
            </w:pPr>
            <w:r w:rsidRPr="00855A3B">
              <w:rPr>
                <w:rFonts w:ascii="Arial" w:hAnsi="Arial" w:cs="Arial"/>
              </w:rPr>
              <w:t>Przyciski wewnętrzne do otwierania drzwi przez pasażerów (tzw. ciepły guzik):</w:t>
            </w:r>
          </w:p>
          <w:p w14:paraId="5728869B" w14:textId="77777777" w:rsidR="00ED22FF" w:rsidRPr="00855A3B" w:rsidRDefault="00ED22FF" w:rsidP="00A2169E">
            <w:pPr>
              <w:widowControl w:val="0"/>
              <w:numPr>
                <w:ilvl w:val="0"/>
                <w:numId w:val="297"/>
              </w:numPr>
              <w:autoSpaceDN w:val="0"/>
              <w:spacing w:before="60" w:after="60" w:line="240" w:lineRule="auto"/>
              <w:ind w:left="0" w:firstLine="0"/>
              <w:jc w:val="both"/>
              <w:textAlignment w:val="baseline"/>
            </w:pPr>
            <w:r w:rsidRPr="00855A3B">
              <w:rPr>
                <w:rFonts w:ascii="Arial" w:hAnsi="Arial" w:cs="Arial"/>
              </w:rPr>
              <w:t>dwufunkcyjne (działające dodatkowo jako przycisk „stop”),</w:t>
            </w:r>
          </w:p>
          <w:p w14:paraId="48C0D33B" w14:textId="77777777" w:rsidR="00ED22FF" w:rsidRPr="00855A3B" w:rsidRDefault="00ED22FF" w:rsidP="00A2169E">
            <w:pPr>
              <w:widowControl w:val="0"/>
              <w:numPr>
                <w:ilvl w:val="0"/>
                <w:numId w:val="297"/>
              </w:numPr>
              <w:autoSpaceDN w:val="0"/>
              <w:spacing w:before="60" w:after="60" w:line="240" w:lineRule="auto"/>
              <w:ind w:left="0" w:firstLine="0"/>
              <w:jc w:val="both"/>
              <w:textAlignment w:val="baseline"/>
            </w:pPr>
            <w:r w:rsidRPr="00855A3B">
              <w:rPr>
                <w:rFonts w:ascii="Arial" w:hAnsi="Arial" w:cs="Arial"/>
              </w:rPr>
              <w:t>mechaniczny czujnik zadziałania element naciskany przez pasażerów (wyraźnie wyczuwalny skok przycisku po jego naciśnięciu),</w:t>
            </w:r>
          </w:p>
          <w:p w14:paraId="28745FFE" w14:textId="77777777" w:rsidR="00ED22FF" w:rsidRPr="00855A3B" w:rsidRDefault="00ED22FF" w:rsidP="00A2169E">
            <w:pPr>
              <w:widowControl w:val="0"/>
              <w:numPr>
                <w:ilvl w:val="0"/>
                <w:numId w:val="297"/>
              </w:numPr>
              <w:autoSpaceDN w:val="0"/>
              <w:spacing w:before="60" w:after="60" w:line="240" w:lineRule="auto"/>
              <w:ind w:left="0" w:firstLine="0"/>
              <w:jc w:val="both"/>
              <w:textAlignment w:val="baseline"/>
            </w:pPr>
            <w:r w:rsidRPr="00855A3B">
              <w:rPr>
                <w:rFonts w:ascii="Arial" w:hAnsi="Arial" w:cs="Arial"/>
              </w:rPr>
              <w:lastRenderedPageBreak/>
              <w:t xml:space="preserve">mocowane na rurze pionowej w obszarze drzwi: przy drzwiach pierwszych jeden przycisk, przy pozostałych drzwiach dwa przyciski rozmieszczone po obu stronach. </w:t>
            </w:r>
            <w:r w:rsidRPr="00855A3B">
              <w:rPr>
                <w:rFonts w:ascii="Arial" w:eastAsia="TimesNewRomanPSMT" w:hAnsi="Arial" w:cs="Arial"/>
              </w:rPr>
              <w:t>Naciśnięcie przycisku podczas zamykania się drzwi powoduje przerwanie zamykania się i ponowne ich otwarcie,</w:t>
            </w:r>
          </w:p>
          <w:p w14:paraId="139359C9" w14:textId="77777777" w:rsidR="00ED22FF" w:rsidRPr="00855A3B" w:rsidRDefault="00ED22FF" w:rsidP="00A2169E">
            <w:pPr>
              <w:widowControl w:val="0"/>
              <w:numPr>
                <w:ilvl w:val="0"/>
                <w:numId w:val="297"/>
              </w:numPr>
              <w:autoSpaceDN w:val="0"/>
              <w:spacing w:before="60" w:after="60" w:line="240" w:lineRule="auto"/>
              <w:ind w:left="0" w:firstLine="0"/>
              <w:jc w:val="both"/>
              <w:textAlignment w:val="baseline"/>
            </w:pPr>
            <w:r w:rsidRPr="00855A3B">
              <w:rPr>
                <w:rFonts w:ascii="Arial" w:hAnsi="Arial" w:cs="Arial"/>
              </w:rPr>
              <w:t>obudowa przycisku metalowa,</w:t>
            </w:r>
          </w:p>
          <w:p w14:paraId="16E82493" w14:textId="77777777" w:rsidR="00ED22FF" w:rsidRPr="00855A3B" w:rsidRDefault="00ED22FF" w:rsidP="00A2169E">
            <w:pPr>
              <w:widowControl w:val="0"/>
              <w:numPr>
                <w:ilvl w:val="0"/>
                <w:numId w:val="297"/>
              </w:numPr>
              <w:autoSpaceDN w:val="0"/>
              <w:spacing w:before="60" w:after="60" w:line="240" w:lineRule="auto"/>
              <w:ind w:left="0" w:firstLine="0"/>
              <w:jc w:val="both"/>
              <w:textAlignment w:val="baseline"/>
            </w:pPr>
            <w:r w:rsidRPr="00855A3B">
              <w:rPr>
                <w:rFonts w:ascii="Arial" w:hAnsi="Arial" w:cs="Arial"/>
              </w:rPr>
              <w:t>z funkcją dwukolorowego podświetlenia przycisku:</w:t>
            </w:r>
          </w:p>
          <w:p w14:paraId="62CFE9DA" w14:textId="77777777" w:rsidR="00ED22FF" w:rsidRPr="00855A3B" w:rsidRDefault="00ED22FF" w:rsidP="00A2169E">
            <w:pPr>
              <w:widowControl w:val="0"/>
              <w:numPr>
                <w:ilvl w:val="0"/>
                <w:numId w:val="298"/>
              </w:numPr>
              <w:autoSpaceDN w:val="0"/>
              <w:spacing w:before="60" w:after="60" w:line="240" w:lineRule="auto"/>
              <w:ind w:left="0" w:firstLine="620"/>
              <w:jc w:val="both"/>
              <w:textAlignment w:val="baseline"/>
            </w:pPr>
            <w:r w:rsidRPr="00855A3B">
              <w:rPr>
                <w:rFonts w:ascii="Arial" w:hAnsi="Arial" w:cs="Arial"/>
              </w:rPr>
              <w:t>przy aktywnej funkcji otwierania drzwi przez pasażerów podświetlenie w kolorze zielonym, działające od momentu aktywowania przez kierowcę układu otwierania drzwi przez pasażerów do momentu otwarcia drzwi lub do momentu dezaktywowania układu otwierania drzwi przez pasażerów bez ich otwarcia. Podświetlenie zmienia kolor na czerwony od momentu naciśnięcia przez pasażera do momentu otwarcia się drzwi na przystanku,</w:t>
            </w:r>
          </w:p>
          <w:p w14:paraId="5D4B30DA" w14:textId="77777777" w:rsidR="00ED22FF" w:rsidRPr="00855A3B" w:rsidRDefault="00ED22FF" w:rsidP="00A2169E">
            <w:pPr>
              <w:widowControl w:val="0"/>
              <w:numPr>
                <w:ilvl w:val="0"/>
                <w:numId w:val="298"/>
              </w:numPr>
              <w:autoSpaceDN w:val="0"/>
              <w:spacing w:before="60" w:after="60" w:line="240" w:lineRule="auto"/>
              <w:ind w:left="0" w:firstLine="620"/>
              <w:jc w:val="both"/>
              <w:textAlignment w:val="baseline"/>
            </w:pPr>
            <w:r w:rsidRPr="00855A3B">
              <w:rPr>
                <w:rFonts w:ascii="Arial" w:hAnsi="Arial" w:cs="Arial"/>
              </w:rPr>
              <w:t>podczas zamykania się drzwi kolor zielony migający,</w:t>
            </w:r>
          </w:p>
          <w:p w14:paraId="289E012D" w14:textId="77777777" w:rsidR="00ED22FF" w:rsidRPr="00855A3B" w:rsidRDefault="00ED22FF" w:rsidP="00A2169E">
            <w:pPr>
              <w:widowControl w:val="0"/>
              <w:numPr>
                <w:ilvl w:val="0"/>
                <w:numId w:val="298"/>
              </w:numPr>
              <w:autoSpaceDN w:val="0"/>
              <w:spacing w:before="60" w:after="60" w:line="240" w:lineRule="auto"/>
              <w:ind w:left="0" w:firstLine="620"/>
              <w:jc w:val="both"/>
              <w:textAlignment w:val="baseline"/>
            </w:pPr>
            <w:r w:rsidRPr="00855A3B">
              <w:rPr>
                <w:rFonts w:ascii="Arial" w:hAnsi="Arial" w:cs="Arial"/>
              </w:rPr>
              <w:t>w pozostałych sytuacjach bez podświetlenia.</w:t>
            </w:r>
          </w:p>
          <w:p w14:paraId="509FD6FD" w14:textId="77777777" w:rsidR="00ED22FF" w:rsidRPr="00855A3B" w:rsidRDefault="00ED22FF" w:rsidP="00A2169E">
            <w:pPr>
              <w:widowControl w:val="0"/>
              <w:numPr>
                <w:ilvl w:val="0"/>
                <w:numId w:val="297"/>
              </w:numPr>
              <w:autoSpaceDN w:val="0"/>
              <w:spacing w:before="60" w:after="60" w:line="240" w:lineRule="auto"/>
              <w:ind w:left="0" w:firstLine="0"/>
              <w:jc w:val="both"/>
              <w:textAlignment w:val="baseline"/>
            </w:pPr>
            <w:r w:rsidRPr="00855A3B">
              <w:rPr>
                <w:rFonts w:ascii="Arial" w:eastAsia="TimesNewRomanPSMT" w:hAnsi="Arial" w:cs="Arial"/>
              </w:rPr>
              <w:t>wyposażone w funkcję pamięci, która powoduje zapamiętanie faktu naciśnięcia danego przycisku i skutkuje otwarciem drzwi, przy których został naciśnięty,</w:t>
            </w:r>
          </w:p>
          <w:p w14:paraId="1F07983B" w14:textId="77777777" w:rsidR="00ED22FF" w:rsidRPr="00855A3B" w:rsidRDefault="00ED22FF" w:rsidP="00A2169E">
            <w:pPr>
              <w:widowControl w:val="0"/>
              <w:numPr>
                <w:ilvl w:val="0"/>
                <w:numId w:val="297"/>
              </w:numPr>
              <w:autoSpaceDN w:val="0"/>
              <w:spacing w:before="60" w:after="60" w:line="240" w:lineRule="auto"/>
              <w:ind w:left="0" w:firstLine="0"/>
              <w:jc w:val="both"/>
              <w:textAlignment w:val="baseline"/>
            </w:pPr>
            <w:r w:rsidRPr="00855A3B">
              <w:rPr>
                <w:rFonts w:ascii="Arial" w:hAnsi="Arial" w:cs="Arial"/>
              </w:rPr>
              <w:t>sygnalizacja naciśnięcia przycisku „przystanek na żądanie” (STOP) przez pasażera, zgodnie z Regulaminem 107 EKG ONZ:</w:t>
            </w:r>
          </w:p>
          <w:p w14:paraId="0167CDA1" w14:textId="77777777" w:rsidR="00ED22FF" w:rsidRPr="00855A3B" w:rsidRDefault="00ED22FF" w:rsidP="00A2169E">
            <w:pPr>
              <w:widowControl w:val="0"/>
              <w:numPr>
                <w:ilvl w:val="0"/>
                <w:numId w:val="299"/>
              </w:numPr>
              <w:autoSpaceDN w:val="0"/>
              <w:spacing w:before="60" w:after="60" w:line="240" w:lineRule="auto"/>
              <w:ind w:left="0" w:firstLine="620"/>
              <w:jc w:val="both"/>
              <w:textAlignment w:val="baseline"/>
            </w:pPr>
            <w:r w:rsidRPr="00855A3B">
              <w:rPr>
                <w:rFonts w:ascii="Arial" w:hAnsi="Arial" w:cs="Arial"/>
              </w:rPr>
              <w:t>dla kierowcy na desce rozdzielczej i sygnałem dźwiękowym nadawanym przez ok. 1-2 sekundy od momentu naciśnięcia przycisku przez pasażera,</w:t>
            </w:r>
          </w:p>
          <w:p w14:paraId="064843D4" w14:textId="77777777" w:rsidR="00ED22FF" w:rsidRPr="00855A3B" w:rsidRDefault="00ED22FF" w:rsidP="00A2169E">
            <w:pPr>
              <w:widowControl w:val="0"/>
              <w:numPr>
                <w:ilvl w:val="0"/>
                <w:numId w:val="299"/>
              </w:numPr>
              <w:autoSpaceDN w:val="0"/>
              <w:spacing w:before="60" w:after="60" w:line="240" w:lineRule="auto"/>
              <w:ind w:left="0" w:firstLine="620"/>
              <w:jc w:val="both"/>
              <w:textAlignment w:val="baseline"/>
            </w:pPr>
            <w:r w:rsidRPr="00855A3B">
              <w:rPr>
                <w:rFonts w:ascii="Arial" w:hAnsi="Arial" w:cs="Arial"/>
              </w:rPr>
              <w:t>dla pasażerów poprzez wyświetlenie napisu „STOP” na osobnych od informacji pasażerskiej wyświetlaczach wewnętrznych za kabiną kierowcy. Zakończenie wyświetlania napisu „STOP” w momencie otwarcia drzwi na przystanku</w:t>
            </w:r>
            <w:r w:rsidRPr="00855A3B">
              <w:rPr>
                <w:rFonts w:ascii="Arial" w:eastAsia="TimesNewRomanPSMT" w:hAnsi="Arial" w:cs="Arial"/>
              </w:rPr>
              <w:t>,</w:t>
            </w:r>
          </w:p>
          <w:p w14:paraId="1D5EC12F" w14:textId="77777777" w:rsidR="00ED22FF" w:rsidRPr="00855A3B" w:rsidRDefault="00ED22FF" w:rsidP="00A2169E">
            <w:pPr>
              <w:widowControl w:val="0"/>
              <w:numPr>
                <w:ilvl w:val="0"/>
                <w:numId w:val="297"/>
              </w:numPr>
              <w:autoSpaceDN w:val="0"/>
              <w:spacing w:before="60" w:after="60" w:line="240" w:lineRule="auto"/>
              <w:ind w:left="0" w:firstLine="0"/>
              <w:jc w:val="both"/>
              <w:textAlignment w:val="baseline"/>
            </w:pPr>
            <w:r w:rsidRPr="00855A3B">
              <w:rPr>
                <w:rFonts w:ascii="Arial" w:hAnsi="Arial" w:cs="Arial"/>
              </w:rPr>
              <w:t>oznaczony na przycisku lub na obudowie piktogramem  w formie dwóch przeciwnie skierowanych strzałek „&lt; &gt;”, symbolem drzwi, napisem „STOP” oraz dodatkowo  - w alfabecie Braille’a,</w:t>
            </w:r>
          </w:p>
          <w:p w14:paraId="5725EAA4" w14:textId="77777777" w:rsidR="00ED22FF" w:rsidRPr="00855A3B" w:rsidRDefault="00ED22FF" w:rsidP="00A2169E">
            <w:pPr>
              <w:widowControl w:val="0"/>
              <w:numPr>
                <w:ilvl w:val="0"/>
                <w:numId w:val="297"/>
              </w:numPr>
              <w:autoSpaceDN w:val="0"/>
              <w:spacing w:before="60" w:after="60" w:line="240" w:lineRule="auto"/>
              <w:ind w:left="0" w:firstLine="0"/>
              <w:jc w:val="both"/>
              <w:textAlignment w:val="baseline"/>
            </w:pPr>
            <w:r w:rsidRPr="00855A3B">
              <w:rPr>
                <w:rFonts w:ascii="Arial" w:hAnsi="Arial" w:cs="Arial"/>
              </w:rPr>
              <w:t>kolorystyka obudowy, przycisku do uzgodnienia  z zamawiającym.</w:t>
            </w:r>
          </w:p>
          <w:p w14:paraId="64A789D4" w14:textId="77777777" w:rsidR="00ED22FF" w:rsidRPr="00855A3B" w:rsidRDefault="00ED22FF" w:rsidP="00A2169E">
            <w:pPr>
              <w:widowControl w:val="0"/>
              <w:numPr>
                <w:ilvl w:val="0"/>
                <w:numId w:val="296"/>
              </w:numPr>
              <w:autoSpaceDN w:val="0"/>
              <w:spacing w:before="60" w:after="60" w:line="240" w:lineRule="auto"/>
              <w:ind w:left="53" w:firstLine="0"/>
              <w:jc w:val="both"/>
              <w:textAlignment w:val="baseline"/>
            </w:pPr>
            <w:r w:rsidRPr="00855A3B">
              <w:rPr>
                <w:rFonts w:ascii="Arial" w:hAnsi="Arial" w:cs="Arial"/>
              </w:rPr>
              <w:t>Przyciski zewnętrzne do otwierania drzwi przez pasażerów (tzw. ciepły guzik):</w:t>
            </w:r>
          </w:p>
          <w:p w14:paraId="0A5F6FEC"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eastAsia="TimesNewRomanPSMT" w:hAnsi="Arial" w:cs="Arial"/>
              </w:rPr>
              <w:t>służące do otwierania tylko tych drzwi, przy których są umieszczone po uaktywnieniu przez kierowcę układu otwierania drzwi przez pasażerów,</w:t>
            </w:r>
          </w:p>
          <w:p w14:paraId="0A55656A"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hAnsi="Arial" w:cs="Arial"/>
              </w:rPr>
              <w:t>przycisk w kolorze białym, obudowa przycisku w kolorze czerwonym,</w:t>
            </w:r>
          </w:p>
          <w:p w14:paraId="09203B39"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hAnsi="Arial" w:cs="Arial"/>
              </w:rPr>
              <w:t>przyciski w których sygnał o zadziałaniu pochodzi od czujnika pojemnościowego, w którym sensorem jest kondensator. Zbliżenie obiektu (np. ręki pasażera) do czoła czujnika, bez konieczności wywierania na niego nacisku, musi spowodować zmianę pojemności kondensatora, co jest wykrywane przez obwody przycisku,</w:t>
            </w:r>
          </w:p>
          <w:p w14:paraId="348CB786"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eastAsia="TimesNewRomanPSMT" w:hAnsi="Arial" w:cs="Arial"/>
              </w:rPr>
              <w:t xml:space="preserve">działające od momentu aktywowania przez kierowcę układu otwierania drzwi przez pasażerów do momentu </w:t>
            </w:r>
            <w:r w:rsidRPr="00855A3B">
              <w:rPr>
                <w:rFonts w:ascii="Arial" w:eastAsia="TimesNewRomanPSMT" w:hAnsi="Arial" w:cs="Arial"/>
              </w:rPr>
              <w:lastRenderedPageBreak/>
              <w:t>otwarcia drzwi lub do momentu dezaktywowania układu otwierania drzwi przez pasażerów bez ich otwarcia,</w:t>
            </w:r>
          </w:p>
          <w:p w14:paraId="156963E7"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eastAsia="TimesNewRomanPSMT" w:hAnsi="Arial" w:cs="Arial"/>
              </w:rPr>
              <w:t>naciśnięcie przycisku podczas zamykania się drzwi powoduje przerwanie zamykania się i ponowne ich otwarcie,</w:t>
            </w:r>
          </w:p>
          <w:p w14:paraId="072A4EB1"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hAnsi="Arial" w:cs="Arial"/>
              </w:rPr>
              <w:t>z funkcją dwukolorowego podświetlenia przycisku:</w:t>
            </w:r>
          </w:p>
          <w:p w14:paraId="7D19917F" w14:textId="77777777" w:rsidR="00ED22FF" w:rsidRPr="00855A3B" w:rsidRDefault="00ED22FF" w:rsidP="00A2169E">
            <w:pPr>
              <w:widowControl w:val="0"/>
              <w:numPr>
                <w:ilvl w:val="0"/>
                <w:numId w:val="301"/>
              </w:numPr>
              <w:autoSpaceDN w:val="0"/>
              <w:spacing w:before="60" w:after="60" w:line="240" w:lineRule="auto"/>
              <w:ind w:left="0" w:firstLine="620"/>
              <w:jc w:val="both"/>
              <w:textAlignment w:val="baseline"/>
            </w:pPr>
            <w:r w:rsidRPr="00855A3B">
              <w:rPr>
                <w:rFonts w:ascii="Arial" w:hAnsi="Arial" w:cs="Arial"/>
              </w:rPr>
              <w:t>w kolorze zielonym, działające od momentu aktywowania przez kierowcę układu otwierania drzwi przez pasażerów do momentu otwarcia drzwi lub do momentu dezaktywowania układu otwierania drzwi przez pasażerów bez ich otwarcia,</w:t>
            </w:r>
          </w:p>
          <w:p w14:paraId="58EFB3FD" w14:textId="77777777" w:rsidR="00ED22FF" w:rsidRPr="00855A3B" w:rsidRDefault="00ED22FF" w:rsidP="00A2169E">
            <w:pPr>
              <w:widowControl w:val="0"/>
              <w:numPr>
                <w:ilvl w:val="0"/>
                <w:numId w:val="301"/>
              </w:numPr>
              <w:autoSpaceDN w:val="0"/>
              <w:spacing w:before="60" w:after="60" w:line="240" w:lineRule="auto"/>
              <w:ind w:left="0" w:firstLine="620"/>
              <w:jc w:val="both"/>
              <w:textAlignment w:val="baseline"/>
            </w:pPr>
            <w:r w:rsidRPr="00855A3B">
              <w:rPr>
                <w:rFonts w:ascii="Arial" w:hAnsi="Arial" w:cs="Arial"/>
              </w:rPr>
              <w:t>w kolorze czerwonym, działające od momentu naciśnięcia do momentu otwarcia się drzwi na przystanku,</w:t>
            </w:r>
          </w:p>
          <w:p w14:paraId="7ED8DEAD" w14:textId="77777777" w:rsidR="00ED22FF" w:rsidRPr="00855A3B" w:rsidRDefault="00ED22FF" w:rsidP="00A2169E">
            <w:pPr>
              <w:widowControl w:val="0"/>
              <w:numPr>
                <w:ilvl w:val="0"/>
                <w:numId w:val="301"/>
              </w:numPr>
              <w:autoSpaceDN w:val="0"/>
              <w:spacing w:before="60" w:after="60" w:line="240" w:lineRule="auto"/>
              <w:ind w:left="0" w:firstLine="620"/>
              <w:jc w:val="both"/>
              <w:textAlignment w:val="baseline"/>
            </w:pPr>
            <w:r w:rsidRPr="00855A3B">
              <w:rPr>
                <w:rFonts w:ascii="Arial" w:hAnsi="Arial" w:cs="Arial"/>
              </w:rPr>
              <w:t>w pozostałych sytuacjach bez podświetlenia.</w:t>
            </w:r>
          </w:p>
          <w:p w14:paraId="60E39705"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eastAsia="TimesNewRomanPSMT" w:hAnsi="Arial" w:cs="Arial"/>
              </w:rPr>
              <w:t>liczba i rozmieszczenie przycisków:</w:t>
            </w:r>
          </w:p>
          <w:p w14:paraId="1625848B" w14:textId="77777777" w:rsidR="00ED22FF" w:rsidRPr="00855A3B" w:rsidRDefault="00ED22FF" w:rsidP="00A2169E">
            <w:pPr>
              <w:widowControl w:val="0"/>
              <w:numPr>
                <w:ilvl w:val="0"/>
                <w:numId w:val="302"/>
              </w:numPr>
              <w:autoSpaceDN w:val="0"/>
              <w:spacing w:line="240" w:lineRule="auto"/>
              <w:ind w:left="0" w:firstLine="620"/>
              <w:jc w:val="both"/>
              <w:textAlignment w:val="baseline"/>
            </w:pPr>
            <w:r w:rsidRPr="00855A3B">
              <w:rPr>
                <w:rFonts w:ascii="Arial" w:eastAsia="TimesNewRomanPSMT" w:hAnsi="Arial" w:cs="Arial"/>
              </w:rPr>
              <w:t>przy drzwiach dwuskrzydłowych otwieranych do wewnątrz pojazdu: z obu stron po jednej sztuce,</w:t>
            </w:r>
          </w:p>
          <w:p w14:paraId="385A8749" w14:textId="77777777" w:rsidR="00ED22FF" w:rsidRPr="00855A3B" w:rsidRDefault="00ED22FF" w:rsidP="00A2169E">
            <w:pPr>
              <w:widowControl w:val="0"/>
              <w:numPr>
                <w:ilvl w:val="0"/>
                <w:numId w:val="302"/>
              </w:numPr>
              <w:autoSpaceDN w:val="0"/>
              <w:spacing w:line="240" w:lineRule="auto"/>
              <w:ind w:left="0" w:firstLine="620"/>
              <w:jc w:val="both"/>
              <w:textAlignment w:val="baseline"/>
            </w:pPr>
            <w:r w:rsidRPr="00855A3B">
              <w:rPr>
                <w:rFonts w:ascii="Arial" w:eastAsia="TimesNewRomanPSMT" w:hAnsi="Arial" w:cs="Arial"/>
              </w:rPr>
              <w:t>przy drzwiach jednoskrzydłowych otwieranych do wewnątrz pojazdu: z lewej strony jedna sztuka,</w:t>
            </w:r>
          </w:p>
          <w:p w14:paraId="0404DD9B" w14:textId="77777777" w:rsidR="00ED22FF" w:rsidRPr="00855A3B" w:rsidRDefault="00ED22FF" w:rsidP="00A2169E">
            <w:pPr>
              <w:widowControl w:val="0"/>
              <w:numPr>
                <w:ilvl w:val="0"/>
                <w:numId w:val="302"/>
              </w:numPr>
              <w:autoSpaceDN w:val="0"/>
              <w:spacing w:line="240" w:lineRule="auto"/>
              <w:ind w:left="0" w:firstLine="620"/>
              <w:jc w:val="both"/>
              <w:textAlignment w:val="baseline"/>
            </w:pPr>
            <w:r w:rsidRPr="00855A3B">
              <w:rPr>
                <w:rFonts w:ascii="Arial" w:eastAsia="TimesNewRomanPSMT" w:hAnsi="Arial" w:cs="Arial"/>
              </w:rPr>
              <w:t>przy drzwiach otwieranych na zewnątrz – jedna sztuka.</w:t>
            </w:r>
          </w:p>
          <w:p w14:paraId="49B62DDE"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eastAsia="TimesNewRomanPSMT" w:hAnsi="Arial" w:cs="Arial"/>
              </w:rPr>
              <w:t>przyciski otwierania drzwi umieszczone bliżej krawędzi drzwi, niż urządzenie sterujące awaryjnego otwierania drzwi.</w:t>
            </w:r>
          </w:p>
          <w:p w14:paraId="6D0A7E14"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eastAsia="TimesNewRomanPSMT" w:hAnsi="Arial" w:cs="Arial"/>
              </w:rPr>
              <w:t>przy drzwiach otwieranych na zewnątrz przyciski umieszczone bezpośrednio na skrzydłach drzwi.</w:t>
            </w:r>
          </w:p>
          <w:p w14:paraId="4693BCB4"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hAnsi="Arial" w:cs="Arial"/>
              </w:rPr>
              <w:t>oznaczony na przycisku lub na obudowie piktogramem w formie dwóch przeciwnie skierowanych strzałek „&lt; &gt;” i symbolem drzwi.</w:t>
            </w:r>
          </w:p>
          <w:p w14:paraId="2CBB0D8C" w14:textId="77777777" w:rsidR="00ED22FF" w:rsidRPr="00855A3B" w:rsidRDefault="00ED22FF" w:rsidP="00A2169E">
            <w:pPr>
              <w:widowControl w:val="0"/>
              <w:numPr>
                <w:ilvl w:val="0"/>
                <w:numId w:val="300"/>
              </w:numPr>
              <w:autoSpaceDN w:val="0"/>
              <w:spacing w:line="240" w:lineRule="auto"/>
              <w:ind w:left="0" w:firstLine="0"/>
              <w:jc w:val="both"/>
              <w:textAlignment w:val="baseline"/>
            </w:pPr>
            <w:r w:rsidRPr="00855A3B">
              <w:rPr>
                <w:rFonts w:ascii="Arial" w:hAnsi="Arial" w:cs="Arial"/>
              </w:rPr>
              <w:t>w przypadku jeśli kolejno: kierowca dezaktywuje system otwierania drzwi przez pasażerów, nastąpi zamknięcie drzwi, to przy jeszcze trwającym postoju i przy dodatnim przyroście prędkości pojazdu (do prędkości 5 km/h), pasażer naciśnie przycisk otwierania drzwi, wówczas na desce rozdzielczej kierowcy wyemitowany zostanie dwukrotny krótki sygnał dźwiękowy ostrzegawczy dla kierowcy (sygnał różny od pozostałych sygnałów emitowanych po naciśnięciu innych przycisków przez pasażerów). W tej sytuacji po naciśnięciu przycisku przez pasażera, przycisk nie jest on podświetlany.</w:t>
            </w:r>
          </w:p>
          <w:p w14:paraId="1F038AA1" w14:textId="77777777" w:rsidR="00ED22FF" w:rsidRPr="00855A3B" w:rsidRDefault="00ED22FF" w:rsidP="00A2169E">
            <w:pPr>
              <w:widowControl w:val="0"/>
              <w:numPr>
                <w:ilvl w:val="0"/>
                <w:numId w:val="296"/>
              </w:numPr>
              <w:autoSpaceDN w:val="0"/>
              <w:spacing w:line="240" w:lineRule="auto"/>
              <w:ind w:left="53" w:firstLine="0"/>
              <w:jc w:val="both"/>
              <w:textAlignment w:val="baseline"/>
            </w:pPr>
            <w:r w:rsidRPr="00855A3B">
              <w:rPr>
                <w:rFonts w:ascii="Arial" w:hAnsi="Arial" w:cs="Arial"/>
              </w:rPr>
              <w:t>Wyposażenie w przyciski „przystanek na żądanie” (STOP) wewnątrz do sygnalizacji zamiaru opuszczenia pojazdu przez pasażerów:</w:t>
            </w:r>
          </w:p>
          <w:p w14:paraId="65EA0300" w14:textId="77777777" w:rsidR="00ED22FF" w:rsidRPr="00855A3B" w:rsidRDefault="00ED22FF" w:rsidP="00A2169E">
            <w:pPr>
              <w:widowControl w:val="0"/>
              <w:numPr>
                <w:ilvl w:val="0"/>
                <w:numId w:val="303"/>
              </w:numPr>
              <w:autoSpaceDN w:val="0"/>
              <w:spacing w:line="240" w:lineRule="auto"/>
              <w:ind w:left="0" w:firstLine="0"/>
              <w:jc w:val="both"/>
              <w:textAlignment w:val="baseline"/>
            </w:pPr>
            <w:r w:rsidRPr="00855A3B">
              <w:rPr>
                <w:rFonts w:ascii="Arial" w:hAnsi="Arial" w:cs="Arial"/>
              </w:rPr>
              <w:t xml:space="preserve">przyciski rozmieszczone równomiernie na całej długości przestrzeni pasażerskiej w taki sposób, aby znajdowały się w zasięgu pasażera zajmującego każde z miejsc siedzących (z uwzględnieniem przycisków otwierania drzwi), na </w:t>
            </w:r>
            <w:r w:rsidRPr="00855A3B">
              <w:rPr>
                <w:rFonts w:ascii="Arial" w:hAnsi="Arial" w:cs="Arial"/>
              </w:rPr>
              <w:lastRenderedPageBreak/>
              <w:t>poręczach lub innych powierzchniach zabudowy nadwozia,</w:t>
            </w:r>
          </w:p>
          <w:p w14:paraId="5D81FFE6" w14:textId="77777777" w:rsidR="00ED22FF" w:rsidRPr="00855A3B" w:rsidRDefault="00ED22FF" w:rsidP="00A2169E">
            <w:pPr>
              <w:widowControl w:val="0"/>
              <w:numPr>
                <w:ilvl w:val="0"/>
                <w:numId w:val="303"/>
              </w:numPr>
              <w:autoSpaceDN w:val="0"/>
              <w:spacing w:line="240" w:lineRule="auto"/>
              <w:ind w:left="0" w:firstLine="0"/>
              <w:jc w:val="both"/>
              <w:textAlignment w:val="baseline"/>
            </w:pPr>
            <w:r w:rsidRPr="00855A3B">
              <w:rPr>
                <w:rFonts w:ascii="Arial" w:hAnsi="Arial" w:cs="Arial"/>
              </w:rPr>
              <w:t>równomiernie rozmieszczone w przestrzeni pasażerskiej (na poręczach i innych powierzchniach). Zaleca się umieszczenie przycisków na wszystkich poręczach pionowych,</w:t>
            </w:r>
          </w:p>
          <w:p w14:paraId="5F42FFC8" w14:textId="77777777" w:rsidR="00ED22FF" w:rsidRPr="00855A3B" w:rsidRDefault="00ED22FF" w:rsidP="00A2169E">
            <w:pPr>
              <w:widowControl w:val="0"/>
              <w:numPr>
                <w:ilvl w:val="0"/>
                <w:numId w:val="303"/>
              </w:numPr>
              <w:autoSpaceDN w:val="0"/>
              <w:spacing w:line="240" w:lineRule="auto"/>
              <w:ind w:left="0" w:firstLine="0"/>
              <w:jc w:val="both"/>
              <w:textAlignment w:val="baseline"/>
            </w:pPr>
            <w:r w:rsidRPr="00855A3B">
              <w:rPr>
                <w:rFonts w:ascii="Arial" w:hAnsi="Arial" w:cs="Arial"/>
              </w:rPr>
              <w:t>konstrukcja  i umieszczenie przycisków ogranicza możliwość przypadkowego, niezamierzonego wciśnięcia,</w:t>
            </w:r>
          </w:p>
          <w:p w14:paraId="285B84B5" w14:textId="77777777" w:rsidR="00ED22FF" w:rsidRPr="00855A3B" w:rsidRDefault="00ED22FF" w:rsidP="00A2169E">
            <w:pPr>
              <w:widowControl w:val="0"/>
              <w:numPr>
                <w:ilvl w:val="0"/>
                <w:numId w:val="303"/>
              </w:numPr>
              <w:autoSpaceDN w:val="0"/>
              <w:spacing w:line="240" w:lineRule="auto"/>
              <w:ind w:left="0" w:firstLine="0"/>
              <w:jc w:val="both"/>
              <w:textAlignment w:val="baseline"/>
            </w:pPr>
            <w:r w:rsidRPr="00855A3B">
              <w:rPr>
                <w:rFonts w:ascii="Arial" w:hAnsi="Arial" w:cs="Arial"/>
              </w:rPr>
              <w:t>kolor przycisku czerwony, z napisem „STOP” i dodatkowo oznaczeniem w alfabecie Braille’a (na przycisku lub obudowie przycisku), kolor obudowy szary,</w:t>
            </w:r>
          </w:p>
          <w:p w14:paraId="59FEE08E" w14:textId="77777777" w:rsidR="00ED22FF" w:rsidRPr="00855A3B" w:rsidRDefault="00ED22FF" w:rsidP="00A2169E">
            <w:pPr>
              <w:widowControl w:val="0"/>
              <w:numPr>
                <w:ilvl w:val="0"/>
                <w:numId w:val="303"/>
              </w:numPr>
              <w:autoSpaceDN w:val="0"/>
              <w:spacing w:line="240" w:lineRule="auto"/>
              <w:ind w:left="0" w:firstLine="0"/>
              <w:jc w:val="both"/>
              <w:textAlignment w:val="baseline"/>
            </w:pPr>
            <w:r w:rsidRPr="00855A3B">
              <w:rPr>
                <w:rFonts w:ascii="Arial" w:hAnsi="Arial" w:cs="Arial"/>
              </w:rPr>
              <w:t>przyciski przypisane funkcjonalnie do drzwi najbliższych dla danego przycisku (strefa działania przycisków), sygnalizacja naciśnięcia przycisku dla kierowcy na desce rozdzielczej z sygnalizacją potrzeby otwarcia drzwi właściwych dla strefy, w jakiej został naciśnięty,</w:t>
            </w:r>
          </w:p>
          <w:p w14:paraId="21F98865" w14:textId="77777777" w:rsidR="00ED22FF" w:rsidRPr="00855A3B" w:rsidRDefault="00ED22FF" w:rsidP="00A2169E">
            <w:pPr>
              <w:widowControl w:val="0"/>
              <w:numPr>
                <w:ilvl w:val="0"/>
                <w:numId w:val="303"/>
              </w:numPr>
              <w:autoSpaceDN w:val="0"/>
              <w:spacing w:line="240" w:lineRule="auto"/>
              <w:ind w:left="0" w:firstLine="0"/>
              <w:jc w:val="both"/>
              <w:textAlignment w:val="baseline"/>
            </w:pPr>
            <w:r w:rsidRPr="00855A3B">
              <w:rPr>
                <w:rFonts w:ascii="Arial" w:hAnsi="Arial" w:cs="Arial"/>
              </w:rPr>
              <w:t>sygnalizacja naciśnięcia przycisku poprzez podświetlenie przycisku  oraz wszystkich przycisków „przystanek na żądanie” w strefie na czerwono, działające od momentu naciśnięcia do momentu otwarcia się drzwi na przystanku lub uaktywnienia przez prowadzącego pojazd układu otwierania drzwi przez pasażerów. Naciśnięcie przycisku powinno być sygnalizowane mechanicznie poprzez wyraźnie wyczuwalny skok przycisku,</w:t>
            </w:r>
          </w:p>
          <w:p w14:paraId="7CF2583D" w14:textId="77777777" w:rsidR="00ED22FF" w:rsidRPr="00855A3B" w:rsidRDefault="00ED22FF" w:rsidP="00A2169E">
            <w:pPr>
              <w:widowControl w:val="0"/>
              <w:numPr>
                <w:ilvl w:val="0"/>
                <w:numId w:val="303"/>
              </w:numPr>
              <w:autoSpaceDN w:val="0"/>
              <w:spacing w:line="240" w:lineRule="auto"/>
              <w:ind w:left="0" w:firstLine="0"/>
              <w:jc w:val="both"/>
              <w:textAlignment w:val="baseline"/>
            </w:pPr>
            <w:r w:rsidRPr="00855A3B">
              <w:rPr>
                <w:rFonts w:ascii="Arial" w:hAnsi="Arial" w:cs="Arial"/>
              </w:rPr>
              <w:t>jednoczesna sygnalizacja naciśnięcia przycisku jak w przypadku przycisków wewnętrznych do otwierania drzwi przez pasażerów (pkt 1.g).</w:t>
            </w:r>
          </w:p>
          <w:p w14:paraId="78301C49" w14:textId="77777777" w:rsidR="00ED22FF" w:rsidRPr="00855A3B" w:rsidRDefault="00ED22FF" w:rsidP="00A2169E">
            <w:pPr>
              <w:widowControl w:val="0"/>
              <w:numPr>
                <w:ilvl w:val="0"/>
                <w:numId w:val="296"/>
              </w:numPr>
              <w:autoSpaceDN w:val="0"/>
              <w:spacing w:after="120" w:line="240" w:lineRule="auto"/>
              <w:ind w:left="53" w:firstLine="0"/>
              <w:jc w:val="both"/>
              <w:textAlignment w:val="baseline"/>
            </w:pPr>
            <w:r w:rsidRPr="00855A3B">
              <w:rPr>
                <w:rFonts w:ascii="Arial" w:hAnsi="Arial" w:cs="Arial"/>
              </w:rPr>
              <w:t>Przyciski wewnętrzne przy siedzeniach specjalnych dla pasażerów niepełnosprawnych:</w:t>
            </w:r>
          </w:p>
          <w:p w14:paraId="68BA0DBC" w14:textId="77777777" w:rsidR="00ED22FF" w:rsidRPr="00855A3B" w:rsidRDefault="00ED22FF" w:rsidP="00A2169E">
            <w:pPr>
              <w:widowControl w:val="0"/>
              <w:numPr>
                <w:ilvl w:val="0"/>
                <w:numId w:val="304"/>
              </w:numPr>
              <w:autoSpaceDN w:val="0"/>
              <w:spacing w:after="120" w:line="240" w:lineRule="auto"/>
              <w:ind w:left="0" w:firstLine="0"/>
              <w:jc w:val="both"/>
              <w:textAlignment w:val="baseline"/>
            </w:pPr>
            <w:r w:rsidRPr="00855A3B">
              <w:rPr>
                <w:rFonts w:ascii="Arial" w:hAnsi="Arial" w:cs="Arial"/>
              </w:rPr>
              <w:t>spełniające wymagania Załącznika nr 8 do Regulaminu 107 EKG ONZ,</w:t>
            </w:r>
          </w:p>
          <w:p w14:paraId="44ADD0D2" w14:textId="77777777" w:rsidR="00ED22FF" w:rsidRPr="00855A3B" w:rsidRDefault="00ED22FF" w:rsidP="00A2169E">
            <w:pPr>
              <w:widowControl w:val="0"/>
              <w:numPr>
                <w:ilvl w:val="0"/>
                <w:numId w:val="304"/>
              </w:numPr>
              <w:autoSpaceDN w:val="0"/>
              <w:spacing w:after="120" w:line="240" w:lineRule="auto"/>
              <w:ind w:left="0" w:firstLine="0"/>
              <w:jc w:val="both"/>
              <w:textAlignment w:val="baseline"/>
            </w:pPr>
            <w:r w:rsidRPr="00855A3B">
              <w:rPr>
                <w:rFonts w:ascii="Arial" w:hAnsi="Arial" w:cs="Arial"/>
              </w:rPr>
              <w:t>przycisk w kolorze niebieskim z piktogramem osoby z laską,</w:t>
            </w:r>
          </w:p>
          <w:p w14:paraId="5B30D4DD" w14:textId="77777777" w:rsidR="00ED22FF" w:rsidRPr="00855A3B" w:rsidRDefault="00ED22FF" w:rsidP="00A2169E">
            <w:pPr>
              <w:widowControl w:val="0"/>
              <w:numPr>
                <w:ilvl w:val="0"/>
                <w:numId w:val="304"/>
              </w:numPr>
              <w:autoSpaceDN w:val="0"/>
              <w:spacing w:after="120" w:line="240" w:lineRule="auto"/>
              <w:ind w:left="0" w:firstLine="0"/>
              <w:jc w:val="both"/>
              <w:textAlignment w:val="baseline"/>
            </w:pPr>
            <w:r w:rsidRPr="00855A3B">
              <w:rPr>
                <w:rFonts w:ascii="Arial" w:hAnsi="Arial" w:cs="Arial"/>
              </w:rPr>
              <w:t>obudowa przycisku w kolorze niebieskim,</w:t>
            </w:r>
          </w:p>
          <w:p w14:paraId="7B63148C" w14:textId="510105D9" w:rsidR="00ED22FF" w:rsidRPr="00855A3B" w:rsidRDefault="00ED22FF" w:rsidP="00A2169E">
            <w:pPr>
              <w:widowControl w:val="0"/>
              <w:numPr>
                <w:ilvl w:val="0"/>
                <w:numId w:val="304"/>
              </w:numPr>
              <w:autoSpaceDN w:val="0"/>
              <w:spacing w:after="120" w:line="240" w:lineRule="auto"/>
              <w:ind w:left="0" w:firstLine="0"/>
              <w:jc w:val="both"/>
              <w:textAlignment w:val="baseline"/>
            </w:pPr>
            <w:r w:rsidRPr="00855A3B">
              <w:rPr>
                <w:rFonts w:ascii="Arial" w:hAnsi="Arial" w:cs="Arial"/>
              </w:rPr>
              <w:t xml:space="preserve">naciśnięcie przycisku skutkuje podświetleniem przycisku na czerwono </w:t>
            </w:r>
          </w:p>
          <w:p w14:paraId="23183F24" w14:textId="77777777" w:rsidR="00ED22FF" w:rsidRPr="00855A3B" w:rsidRDefault="00ED22FF" w:rsidP="00A2169E">
            <w:pPr>
              <w:widowControl w:val="0"/>
              <w:numPr>
                <w:ilvl w:val="0"/>
                <w:numId w:val="304"/>
              </w:numPr>
              <w:autoSpaceDN w:val="0"/>
              <w:spacing w:after="120" w:line="240" w:lineRule="auto"/>
              <w:ind w:left="0" w:firstLine="0"/>
              <w:jc w:val="both"/>
              <w:textAlignment w:val="baseline"/>
            </w:pPr>
            <w:r w:rsidRPr="00855A3B">
              <w:rPr>
                <w:rFonts w:ascii="Arial" w:hAnsi="Arial" w:cs="Arial"/>
              </w:rPr>
              <w:t>naciśnięcie przycisku dezaktywuje funkcję automatycznego zamykania II drzwi,</w:t>
            </w:r>
          </w:p>
          <w:p w14:paraId="743AFA5A" w14:textId="77777777" w:rsidR="00ED22FF" w:rsidRPr="00855A3B" w:rsidRDefault="00ED22FF" w:rsidP="00A2169E">
            <w:pPr>
              <w:widowControl w:val="0"/>
              <w:numPr>
                <w:ilvl w:val="0"/>
                <w:numId w:val="304"/>
              </w:numPr>
              <w:autoSpaceDN w:val="0"/>
              <w:spacing w:after="120" w:line="240" w:lineRule="auto"/>
              <w:ind w:left="0" w:firstLine="0"/>
              <w:jc w:val="both"/>
              <w:textAlignment w:val="baseline"/>
            </w:pPr>
            <w:r w:rsidRPr="00855A3B">
              <w:rPr>
                <w:rFonts w:ascii="Arial" w:hAnsi="Arial" w:cs="Arial"/>
              </w:rPr>
              <w:t>sygnalizacja naciśnięcia przycisku na desce rozdzielczej kierowcy jak w przypadku przycisków wewnętrznych „przystanek na żądanie” (pkt 1.g), z dodatkowym piktogramem.</w:t>
            </w:r>
          </w:p>
          <w:p w14:paraId="15A34A54"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Naciśnięcie przycisku sygnalizowane jest mechanicznie przez wyraźnie wyczuwalny skok przycisku.</w:t>
            </w:r>
          </w:p>
          <w:p w14:paraId="34674744" w14:textId="77777777" w:rsidR="00ED22FF" w:rsidRPr="00855A3B" w:rsidRDefault="00ED22FF" w:rsidP="00A2169E">
            <w:pPr>
              <w:widowControl w:val="0"/>
              <w:numPr>
                <w:ilvl w:val="0"/>
                <w:numId w:val="296"/>
              </w:numPr>
              <w:autoSpaceDN w:val="0"/>
              <w:spacing w:before="120" w:after="120" w:line="240" w:lineRule="auto"/>
              <w:ind w:left="53" w:firstLine="0"/>
              <w:jc w:val="both"/>
              <w:textAlignment w:val="baseline"/>
            </w:pPr>
            <w:r w:rsidRPr="00855A3B">
              <w:rPr>
                <w:rFonts w:ascii="Arial" w:hAnsi="Arial" w:cs="Arial"/>
              </w:rPr>
              <w:t xml:space="preserve">Wyposażenie w przyciski umożliwiające zasygnalizowanie kierowcy potrzeby obniżenia poziomu podłogi i </w:t>
            </w:r>
            <w:r w:rsidRPr="00855A3B">
              <w:rPr>
                <w:rFonts w:ascii="Arial" w:hAnsi="Arial" w:cs="Arial"/>
              </w:rPr>
              <w:lastRenderedPageBreak/>
              <w:t>ewentualnie użycia pochylni:</w:t>
            </w:r>
          </w:p>
          <w:p w14:paraId="7925D1DE" w14:textId="77777777" w:rsidR="00ED22FF" w:rsidRPr="00855A3B" w:rsidRDefault="00ED22FF" w:rsidP="00A2169E">
            <w:pPr>
              <w:widowControl w:val="0"/>
              <w:numPr>
                <w:ilvl w:val="0"/>
                <w:numId w:val="305"/>
              </w:numPr>
              <w:autoSpaceDN w:val="0"/>
              <w:spacing w:before="120" w:after="120" w:line="240" w:lineRule="auto"/>
              <w:ind w:left="0" w:firstLine="0"/>
              <w:jc w:val="both"/>
              <w:textAlignment w:val="baseline"/>
            </w:pPr>
            <w:r w:rsidRPr="00855A3B">
              <w:rPr>
                <w:rFonts w:ascii="Arial" w:hAnsi="Arial" w:cs="Arial"/>
              </w:rPr>
              <w:t>Na zewnątrz (przy drzwiach umożliwiających wjazd wózkiem):</w:t>
            </w:r>
          </w:p>
          <w:p w14:paraId="3AF12D81" w14:textId="77777777" w:rsidR="00ED22FF" w:rsidRPr="00855A3B" w:rsidRDefault="00ED22FF" w:rsidP="00A2169E">
            <w:pPr>
              <w:widowControl w:val="0"/>
              <w:numPr>
                <w:ilvl w:val="0"/>
                <w:numId w:val="306"/>
              </w:numPr>
              <w:autoSpaceDN w:val="0"/>
              <w:spacing w:before="120" w:after="120" w:line="240" w:lineRule="auto"/>
              <w:ind w:left="0" w:firstLine="620"/>
              <w:jc w:val="both"/>
              <w:textAlignment w:val="baseline"/>
            </w:pPr>
            <w:r w:rsidRPr="00855A3B">
              <w:rPr>
                <w:rFonts w:ascii="Arial" w:hAnsi="Arial" w:cs="Arial"/>
              </w:rPr>
              <w:t>w przypadku drzwi otwieranych do wewnątrz pojazdu - po prawej stronie drzwi,</w:t>
            </w:r>
          </w:p>
          <w:p w14:paraId="516B9171" w14:textId="77777777" w:rsidR="00ED22FF" w:rsidRPr="00855A3B" w:rsidRDefault="00ED22FF" w:rsidP="00A2169E">
            <w:pPr>
              <w:widowControl w:val="0"/>
              <w:numPr>
                <w:ilvl w:val="0"/>
                <w:numId w:val="306"/>
              </w:numPr>
              <w:autoSpaceDN w:val="0"/>
              <w:spacing w:before="120" w:after="120" w:line="240" w:lineRule="auto"/>
              <w:ind w:left="0" w:firstLine="620"/>
              <w:jc w:val="both"/>
              <w:textAlignment w:val="baseline"/>
            </w:pPr>
            <w:r w:rsidRPr="00855A3B">
              <w:rPr>
                <w:rFonts w:ascii="Arial" w:hAnsi="Arial" w:cs="Arial"/>
              </w:rPr>
              <w:t>w przypadku drzwi otwieranych na zewnątrz – na prawym skrzydle drzwi,</w:t>
            </w:r>
          </w:p>
          <w:p w14:paraId="26B78541" w14:textId="77777777" w:rsidR="00ED22FF" w:rsidRPr="00855A3B" w:rsidRDefault="00ED22FF" w:rsidP="00A2169E">
            <w:pPr>
              <w:widowControl w:val="0"/>
              <w:numPr>
                <w:ilvl w:val="0"/>
                <w:numId w:val="306"/>
              </w:numPr>
              <w:autoSpaceDN w:val="0"/>
              <w:spacing w:before="120" w:after="120" w:line="240" w:lineRule="auto"/>
              <w:ind w:left="0" w:firstLine="620"/>
              <w:jc w:val="both"/>
              <w:textAlignment w:val="baseline"/>
            </w:pPr>
            <w:r w:rsidRPr="00855A3B">
              <w:rPr>
                <w:rFonts w:ascii="Arial" w:hAnsi="Arial" w:cs="Arial"/>
              </w:rPr>
              <w:t>Kolor przycisku biały z symbolem wózka inwalidzkiego,</w:t>
            </w:r>
          </w:p>
          <w:p w14:paraId="697FC2FC" w14:textId="77777777" w:rsidR="00ED22FF" w:rsidRPr="00855A3B" w:rsidRDefault="00ED22FF" w:rsidP="00A2169E">
            <w:pPr>
              <w:widowControl w:val="0"/>
              <w:numPr>
                <w:ilvl w:val="0"/>
                <w:numId w:val="306"/>
              </w:numPr>
              <w:autoSpaceDN w:val="0"/>
              <w:spacing w:before="120" w:after="120" w:line="240" w:lineRule="auto"/>
              <w:ind w:left="0" w:firstLine="620"/>
              <w:jc w:val="both"/>
              <w:textAlignment w:val="baseline"/>
            </w:pPr>
            <w:r w:rsidRPr="00855A3B">
              <w:rPr>
                <w:rFonts w:ascii="Arial" w:hAnsi="Arial" w:cs="Arial"/>
              </w:rPr>
              <w:t>Obudowa przycisku niebieska.</w:t>
            </w:r>
          </w:p>
          <w:p w14:paraId="65683C79" w14:textId="77777777" w:rsidR="00ED22FF" w:rsidRPr="00855A3B" w:rsidRDefault="00ED22FF" w:rsidP="00A2169E">
            <w:pPr>
              <w:widowControl w:val="0"/>
              <w:numPr>
                <w:ilvl w:val="0"/>
                <w:numId w:val="306"/>
              </w:numPr>
              <w:autoSpaceDN w:val="0"/>
              <w:spacing w:before="120" w:after="120" w:line="240" w:lineRule="auto"/>
              <w:ind w:left="0" w:firstLine="620"/>
              <w:jc w:val="both"/>
              <w:textAlignment w:val="baseline"/>
            </w:pPr>
            <w:r w:rsidRPr="00855A3B">
              <w:rPr>
                <w:rFonts w:ascii="Arial" w:hAnsi="Arial" w:cs="Arial"/>
              </w:rPr>
              <w:t>Naciśnięcie przycisku powoduje chwilowe podświetlenie go na czerwono i możliwe jest po otwarciu drzwi pojazdu lub gdy prowadzący pojazd uaktywni system otwierania drzwi przez pasażerów.</w:t>
            </w:r>
          </w:p>
          <w:p w14:paraId="6AE4E29E" w14:textId="77777777" w:rsidR="00ED22FF" w:rsidRPr="00855A3B" w:rsidRDefault="00ED22FF" w:rsidP="00A2169E">
            <w:pPr>
              <w:widowControl w:val="0"/>
              <w:numPr>
                <w:ilvl w:val="0"/>
                <w:numId w:val="306"/>
              </w:numPr>
              <w:autoSpaceDN w:val="0"/>
              <w:spacing w:before="120" w:after="120" w:line="240" w:lineRule="auto"/>
              <w:ind w:left="0" w:firstLine="620"/>
              <w:jc w:val="both"/>
              <w:textAlignment w:val="baseline"/>
            </w:pPr>
            <w:r w:rsidRPr="00855A3B">
              <w:rPr>
                <w:rFonts w:ascii="Arial" w:hAnsi="Arial" w:cs="Arial"/>
              </w:rPr>
              <w:t>Przycisk podświetlany na zielono w momencie otwarcia drzwi pojazdu lub gdy prowadzący pojazd uaktywni system otwierania drzwi przez pasażerów.</w:t>
            </w:r>
          </w:p>
          <w:p w14:paraId="69D6C07B" w14:textId="77777777" w:rsidR="00ED22FF" w:rsidRPr="00855A3B" w:rsidRDefault="00ED22FF" w:rsidP="00A2169E">
            <w:pPr>
              <w:widowControl w:val="0"/>
              <w:numPr>
                <w:ilvl w:val="0"/>
                <w:numId w:val="305"/>
              </w:numPr>
              <w:autoSpaceDN w:val="0"/>
              <w:spacing w:before="120" w:after="120" w:line="240" w:lineRule="auto"/>
              <w:ind w:left="0" w:firstLine="0"/>
              <w:jc w:val="both"/>
              <w:textAlignment w:val="baseline"/>
            </w:pPr>
            <w:r w:rsidRPr="00855A3B">
              <w:rPr>
                <w:rFonts w:ascii="Arial" w:hAnsi="Arial" w:cs="Arial"/>
              </w:rPr>
              <w:t>Wewnątrz przy miejscu przeznaczonym na wózek inwalidzki:</w:t>
            </w:r>
          </w:p>
          <w:p w14:paraId="6EA31CE7" w14:textId="77777777" w:rsidR="00ED22FF" w:rsidRPr="00855A3B" w:rsidRDefault="00ED22FF" w:rsidP="00A2169E">
            <w:pPr>
              <w:widowControl w:val="0"/>
              <w:numPr>
                <w:ilvl w:val="0"/>
                <w:numId w:val="307"/>
              </w:numPr>
              <w:autoSpaceDN w:val="0"/>
              <w:spacing w:before="120" w:after="120" w:line="240" w:lineRule="auto"/>
              <w:ind w:left="0" w:firstLine="620"/>
              <w:jc w:val="both"/>
              <w:textAlignment w:val="baseline"/>
            </w:pPr>
            <w:r w:rsidRPr="00855A3B">
              <w:rPr>
                <w:rFonts w:ascii="Arial" w:hAnsi="Arial" w:cs="Arial"/>
              </w:rPr>
              <w:t>kolor przycisku biały z symbolem wózka inwalidzkiego,</w:t>
            </w:r>
          </w:p>
          <w:p w14:paraId="0298AB2E" w14:textId="77777777" w:rsidR="00ED22FF" w:rsidRPr="00855A3B" w:rsidRDefault="00ED22FF" w:rsidP="00A2169E">
            <w:pPr>
              <w:widowControl w:val="0"/>
              <w:numPr>
                <w:ilvl w:val="0"/>
                <w:numId w:val="307"/>
              </w:numPr>
              <w:autoSpaceDN w:val="0"/>
              <w:spacing w:before="120" w:after="120" w:line="240" w:lineRule="auto"/>
              <w:ind w:left="0" w:firstLine="620"/>
              <w:jc w:val="both"/>
              <w:textAlignment w:val="baseline"/>
            </w:pPr>
            <w:r w:rsidRPr="00855A3B">
              <w:rPr>
                <w:rFonts w:ascii="Arial" w:hAnsi="Arial" w:cs="Arial"/>
              </w:rPr>
              <w:t>obudowa przycisku niebieska,</w:t>
            </w:r>
          </w:p>
          <w:p w14:paraId="35EBAE7F" w14:textId="77777777" w:rsidR="00ED22FF" w:rsidRPr="00855A3B" w:rsidRDefault="00ED22FF" w:rsidP="00A2169E">
            <w:pPr>
              <w:widowControl w:val="0"/>
              <w:numPr>
                <w:ilvl w:val="0"/>
                <w:numId w:val="307"/>
              </w:numPr>
              <w:autoSpaceDN w:val="0"/>
              <w:spacing w:before="120" w:after="120" w:line="240" w:lineRule="auto"/>
              <w:ind w:left="0" w:firstLine="620"/>
              <w:jc w:val="both"/>
              <w:textAlignment w:val="baseline"/>
            </w:pPr>
            <w:r w:rsidRPr="00855A3B">
              <w:rPr>
                <w:rFonts w:ascii="Arial" w:hAnsi="Arial" w:cs="Arial"/>
              </w:rPr>
              <w:t>naciśnięcie przycisku skutkuje jego podświetleniem na czerwono działającym do momentu otwarcia się drzwi na przystanku lub aktywacji przez kierowcę układu otwierania drzwi przez pasażerów,</w:t>
            </w:r>
          </w:p>
          <w:p w14:paraId="2D920D1D" w14:textId="77777777" w:rsidR="00ED22FF" w:rsidRPr="00855A3B" w:rsidRDefault="00ED22FF" w:rsidP="00A2169E">
            <w:pPr>
              <w:widowControl w:val="0"/>
              <w:numPr>
                <w:ilvl w:val="0"/>
                <w:numId w:val="307"/>
              </w:numPr>
              <w:autoSpaceDN w:val="0"/>
              <w:spacing w:before="120" w:after="120" w:line="240" w:lineRule="auto"/>
              <w:ind w:left="0" w:firstLine="620"/>
              <w:jc w:val="both"/>
              <w:textAlignment w:val="baseline"/>
            </w:pPr>
            <w:r w:rsidRPr="00855A3B">
              <w:rPr>
                <w:rFonts w:ascii="Arial" w:hAnsi="Arial" w:cs="Arial"/>
              </w:rPr>
              <w:t>naciśnięcie przycisku dezaktywuje funkcję automatycznego zamykania  drzwi, przy których został naciśnięty.</w:t>
            </w:r>
          </w:p>
          <w:p w14:paraId="570DED3F" w14:textId="77777777" w:rsidR="00ED22FF" w:rsidRPr="00855A3B" w:rsidRDefault="00ED22FF" w:rsidP="00A2169E">
            <w:pPr>
              <w:widowControl w:val="0"/>
              <w:numPr>
                <w:ilvl w:val="0"/>
                <w:numId w:val="307"/>
              </w:numPr>
              <w:suppressAutoHyphens/>
              <w:autoSpaceDN w:val="0"/>
              <w:spacing w:after="0" w:line="240" w:lineRule="auto"/>
              <w:ind w:left="0" w:firstLine="62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Sygnalizacja naciśnięcia przycisków wewnętrznych jak w przypadku przycisków wewnętrznych do otwierania drzwi przez pasażerów (pkt 1.g), z dodatkowym piktogramem.</w:t>
            </w:r>
          </w:p>
          <w:p w14:paraId="4C537050" w14:textId="77777777" w:rsidR="00ED22FF" w:rsidRPr="00855A3B" w:rsidRDefault="00ED22FF" w:rsidP="00A2169E">
            <w:pPr>
              <w:widowControl w:val="0"/>
              <w:numPr>
                <w:ilvl w:val="0"/>
                <w:numId w:val="296"/>
              </w:numPr>
              <w:autoSpaceDN w:val="0"/>
              <w:spacing w:before="120" w:after="120" w:line="240" w:lineRule="auto"/>
              <w:ind w:left="0" w:firstLine="0"/>
              <w:jc w:val="both"/>
              <w:textAlignment w:val="baseline"/>
            </w:pPr>
            <w:r w:rsidRPr="00855A3B">
              <w:rPr>
                <w:rFonts w:ascii="Arial" w:hAnsi="Arial" w:cs="Arial"/>
              </w:rPr>
              <w:t>Wyposażenie w przycisk umieszczony przy miejscu na wózek dziecięcy, sygnalizujący potrzebę zatrzymania pojazdu na przystanku:</w:t>
            </w:r>
          </w:p>
          <w:p w14:paraId="38089284" w14:textId="77777777" w:rsidR="00ED22FF" w:rsidRPr="00855A3B" w:rsidRDefault="00ED22FF" w:rsidP="00A2169E">
            <w:pPr>
              <w:widowControl w:val="0"/>
              <w:numPr>
                <w:ilvl w:val="0"/>
                <w:numId w:val="308"/>
              </w:numPr>
              <w:autoSpaceDN w:val="0"/>
              <w:spacing w:after="120" w:line="240" w:lineRule="auto"/>
              <w:ind w:left="0" w:firstLine="0"/>
              <w:jc w:val="both"/>
              <w:textAlignment w:val="baseline"/>
            </w:pPr>
            <w:r w:rsidRPr="00855A3B">
              <w:rPr>
                <w:rFonts w:ascii="Arial" w:hAnsi="Arial" w:cs="Arial"/>
              </w:rPr>
              <w:t xml:space="preserve"> z symbolem graficznym wózka dziecięcego,</w:t>
            </w:r>
          </w:p>
          <w:p w14:paraId="3BE9A98B" w14:textId="77777777" w:rsidR="00ED22FF" w:rsidRPr="00855A3B" w:rsidRDefault="00ED22FF" w:rsidP="00A2169E">
            <w:pPr>
              <w:widowControl w:val="0"/>
              <w:numPr>
                <w:ilvl w:val="0"/>
                <w:numId w:val="308"/>
              </w:numPr>
              <w:autoSpaceDN w:val="0"/>
              <w:spacing w:after="120" w:line="240" w:lineRule="auto"/>
              <w:ind w:left="0" w:firstLine="0"/>
              <w:jc w:val="both"/>
              <w:textAlignment w:val="baseline"/>
            </w:pPr>
            <w:r w:rsidRPr="00855A3B">
              <w:rPr>
                <w:rFonts w:ascii="Arial" w:hAnsi="Arial" w:cs="Arial"/>
              </w:rPr>
              <w:t>przycisk w kolorze białym z piktogramem wózka dziecięcego,</w:t>
            </w:r>
          </w:p>
          <w:p w14:paraId="0E1A204D" w14:textId="77777777" w:rsidR="00ED22FF" w:rsidRPr="00855A3B" w:rsidRDefault="00ED22FF" w:rsidP="00A2169E">
            <w:pPr>
              <w:widowControl w:val="0"/>
              <w:numPr>
                <w:ilvl w:val="0"/>
                <w:numId w:val="308"/>
              </w:numPr>
              <w:autoSpaceDN w:val="0"/>
              <w:spacing w:after="120" w:line="240" w:lineRule="auto"/>
              <w:ind w:left="0" w:firstLine="0"/>
              <w:jc w:val="both"/>
              <w:textAlignment w:val="baseline"/>
            </w:pPr>
            <w:r w:rsidRPr="00855A3B">
              <w:rPr>
                <w:rFonts w:ascii="Arial" w:hAnsi="Arial" w:cs="Arial"/>
              </w:rPr>
              <w:t>obudowa przycisku w kolorze niebieskim,</w:t>
            </w:r>
          </w:p>
          <w:p w14:paraId="1B55E58B" w14:textId="77777777" w:rsidR="00ED22FF" w:rsidRPr="00855A3B" w:rsidRDefault="00ED22FF" w:rsidP="00A2169E">
            <w:pPr>
              <w:widowControl w:val="0"/>
              <w:numPr>
                <w:ilvl w:val="0"/>
                <w:numId w:val="308"/>
              </w:numPr>
              <w:autoSpaceDN w:val="0"/>
              <w:spacing w:after="120" w:line="240" w:lineRule="auto"/>
              <w:ind w:left="0" w:firstLine="0"/>
              <w:jc w:val="both"/>
              <w:textAlignment w:val="baseline"/>
            </w:pPr>
            <w:r w:rsidRPr="00855A3B">
              <w:rPr>
                <w:rFonts w:ascii="Arial" w:hAnsi="Arial" w:cs="Arial"/>
              </w:rPr>
              <w:t>naciśnięcie przycisku dezaktywuje funkcję automatycznego zamykania II drzwi,</w:t>
            </w:r>
          </w:p>
          <w:p w14:paraId="4953C87B" w14:textId="77777777" w:rsidR="00ED22FF" w:rsidRPr="00855A3B" w:rsidRDefault="00ED22FF" w:rsidP="00A2169E">
            <w:pPr>
              <w:widowControl w:val="0"/>
              <w:numPr>
                <w:ilvl w:val="0"/>
                <w:numId w:val="308"/>
              </w:numPr>
              <w:autoSpaceDN w:val="0"/>
              <w:spacing w:after="120" w:line="240" w:lineRule="auto"/>
              <w:ind w:left="0" w:firstLine="0"/>
              <w:jc w:val="both"/>
              <w:textAlignment w:val="baseline"/>
            </w:pPr>
            <w:r w:rsidRPr="00855A3B">
              <w:rPr>
                <w:rFonts w:ascii="Arial" w:hAnsi="Arial" w:cs="Arial"/>
              </w:rPr>
              <w:t>naciśnięcie przycisku skutkuje jego podświetleniem na czerwono działającym do momentu otwarcia się drzwi na przystanku lub aktywacji przez kierowcę układu otwierania drzwi przez pasażerów.</w:t>
            </w:r>
          </w:p>
          <w:p w14:paraId="2E3EFF5C" w14:textId="77777777" w:rsidR="00ED22FF" w:rsidRPr="00855A3B" w:rsidRDefault="00ED22FF" w:rsidP="00A2169E">
            <w:pPr>
              <w:widowControl w:val="0"/>
              <w:numPr>
                <w:ilvl w:val="0"/>
                <w:numId w:val="308"/>
              </w:numPr>
              <w:suppressAutoHyphens/>
              <w:autoSpaceDN w:val="0"/>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Sygnalizacja naciśnięcia przycisków na desce rozdzielczej kierowcy jak w przypadku przycisków wewnętrznych „przystanek na żądanie” (pkt 1.g), z dodatkowym piktogramem.</w:t>
            </w:r>
          </w:p>
          <w:p w14:paraId="41D73CBF" w14:textId="77777777" w:rsidR="00ED22FF" w:rsidRPr="00855A3B" w:rsidRDefault="00ED22FF" w:rsidP="00A2169E">
            <w:pPr>
              <w:widowControl w:val="0"/>
              <w:numPr>
                <w:ilvl w:val="0"/>
                <w:numId w:val="296"/>
              </w:numPr>
              <w:suppressAutoHyphens/>
              <w:autoSpaceDN w:val="0"/>
              <w:spacing w:after="0" w:line="240" w:lineRule="auto"/>
              <w:ind w:left="53" w:firstLine="0"/>
              <w:jc w:val="both"/>
              <w:textAlignment w:val="baseline"/>
            </w:pPr>
            <w:r w:rsidRPr="00855A3B">
              <w:rPr>
                <w:rFonts w:ascii="Arial" w:eastAsia="TimesNewRomanPSMT" w:hAnsi="Arial" w:cs="Arial"/>
              </w:rPr>
              <w:t xml:space="preserve">Szczegółowe rozmieszczenie przycisków, w tym wysokość, na jakiej są montowane, </w:t>
            </w:r>
            <w:r w:rsidRPr="00855A3B">
              <w:rPr>
                <w:rFonts w:ascii="Arial" w:eastAsia="TimesNewRomanPSMT" w:hAnsi="Arial" w:cs="Arial"/>
                <w:u w:val="single"/>
              </w:rPr>
              <w:t>podlega akceptacji</w:t>
            </w:r>
            <w:r w:rsidRPr="00855A3B">
              <w:rPr>
                <w:rFonts w:ascii="Arial" w:eastAsia="TimesNewRomanPSMT" w:hAnsi="Arial" w:cs="Arial"/>
              </w:rPr>
              <w:t xml:space="preserve"> przez zamawiającego na etapie realizacji umowy.</w:t>
            </w:r>
          </w:p>
        </w:tc>
      </w:tr>
      <w:tr w:rsidR="00ED22FF" w:rsidRPr="00855A3B" w14:paraId="090C4D3B"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CC8A65D"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lastRenderedPageBreak/>
              <w:t>Xc</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8A3294F"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Przyciski wewnętrzne – kabina kierowcy</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6748859" w14:textId="77777777" w:rsidR="00ED22FF" w:rsidRPr="00855A3B" w:rsidRDefault="00ED22FF" w:rsidP="00A2169E">
            <w:pPr>
              <w:widowControl w:val="0"/>
              <w:numPr>
                <w:ilvl w:val="0"/>
                <w:numId w:val="309"/>
              </w:numPr>
              <w:suppressAutoHyphens/>
              <w:autoSpaceDN w:val="0"/>
              <w:spacing w:after="0" w:line="240" w:lineRule="auto"/>
              <w:ind w:left="53" w:firstLine="0"/>
              <w:jc w:val="both"/>
              <w:textAlignment w:val="baseline"/>
            </w:pPr>
            <w:r w:rsidRPr="00855A3B">
              <w:rPr>
                <w:rFonts w:ascii="Arial" w:hAnsi="Arial" w:cs="Arial"/>
                <w:b/>
              </w:rPr>
              <w:t>Przyciski co najmniej sterujące na desce rozdzielczej prowadzącego pojazd</w:t>
            </w:r>
            <w:r w:rsidRPr="00855A3B">
              <w:rPr>
                <w:rFonts w:ascii="Arial" w:hAnsi="Arial" w:cs="Arial"/>
              </w:rPr>
              <w:t>:</w:t>
            </w:r>
          </w:p>
          <w:p w14:paraId="1F9FB791" w14:textId="77777777" w:rsidR="00ED22FF" w:rsidRPr="00855A3B" w:rsidRDefault="00ED22FF" w:rsidP="00A2169E">
            <w:pPr>
              <w:widowControl w:val="0"/>
              <w:numPr>
                <w:ilvl w:val="0"/>
                <w:numId w:val="190"/>
              </w:numPr>
              <w:suppressAutoHyphens/>
              <w:autoSpaceDN w:val="0"/>
              <w:spacing w:after="0" w:line="240" w:lineRule="auto"/>
              <w:ind w:left="0" w:firstLine="0"/>
              <w:jc w:val="both"/>
              <w:textAlignment w:val="baseline"/>
            </w:pPr>
            <w:r w:rsidRPr="00855A3B">
              <w:rPr>
                <w:rFonts w:ascii="Arial" w:hAnsi="Arial" w:cs="Arial"/>
              </w:rPr>
              <w:t>W kabinie prowadzącego pojazd na desce rozdzielczej muszą być zamontowane następujące przyciski sterujące drzwiami oraz elementy sygnalizujące zamierzenia pasażerów:</w:t>
            </w:r>
          </w:p>
          <w:p w14:paraId="4D520B78" w14:textId="77777777" w:rsidR="00ED22FF" w:rsidRPr="00855A3B" w:rsidRDefault="00ED22FF" w:rsidP="00A2169E">
            <w:pPr>
              <w:widowControl w:val="0"/>
              <w:numPr>
                <w:ilvl w:val="0"/>
                <w:numId w:val="190"/>
              </w:numPr>
              <w:suppressAutoHyphens/>
              <w:autoSpaceDN w:val="0"/>
              <w:spacing w:after="0" w:line="240" w:lineRule="auto"/>
              <w:ind w:left="0" w:firstLine="0"/>
              <w:jc w:val="both"/>
              <w:textAlignment w:val="baseline"/>
            </w:pPr>
            <w:r w:rsidRPr="00855A3B">
              <w:rPr>
                <w:rFonts w:ascii="Arial" w:hAnsi="Arial" w:cs="Arial"/>
              </w:rPr>
              <w:t>Sygnalizacja naciśnięcia przez pasażerów przycisków opisanych w pkt. a oraz b, w tym też sygnał dźwiękowy, nadawany przez 2 sekundy od momentu naciśnięcia przycisku, uruchomieniu funkcji „</w:t>
            </w:r>
            <w:r w:rsidRPr="00855A3B">
              <w:rPr>
                <w:rFonts w:ascii="Arial" w:hAnsi="Arial" w:cs="Arial"/>
                <w:b/>
              </w:rPr>
              <w:t>STOP”</w:t>
            </w:r>
            <w:r w:rsidRPr="00855A3B">
              <w:rPr>
                <w:rFonts w:ascii="Arial" w:hAnsi="Arial" w:cs="Arial"/>
              </w:rPr>
              <w:t xml:space="preserve"> („Na żądanie”) przez pasażera;</w:t>
            </w:r>
          </w:p>
          <w:p w14:paraId="5F8ED39B" w14:textId="77777777" w:rsidR="00ED22FF" w:rsidRPr="00855A3B" w:rsidRDefault="00ED22FF" w:rsidP="00A2169E">
            <w:pPr>
              <w:widowControl w:val="0"/>
              <w:numPr>
                <w:ilvl w:val="0"/>
                <w:numId w:val="190"/>
              </w:numPr>
              <w:suppressAutoHyphens/>
              <w:autoSpaceDN w:val="0"/>
              <w:spacing w:after="0" w:line="240" w:lineRule="auto"/>
              <w:ind w:left="0" w:firstLine="0"/>
              <w:jc w:val="both"/>
              <w:textAlignment w:val="baseline"/>
            </w:pPr>
            <w:r w:rsidRPr="00855A3B">
              <w:rPr>
                <w:rFonts w:ascii="Arial" w:hAnsi="Arial" w:cs="Arial"/>
              </w:rPr>
              <w:t>Przycisk aktywacji systemu samodzielnego otwierania drzwi przez pasażerów – zezwolenia na otwarcie drzwi. Dezaktywacja systemu (wyłączenie przycisku) powinno skutkować automatycznym zamknięciem wszystkich otwartych drzwi, bez potrzeby naciskania innych przycisków;</w:t>
            </w:r>
          </w:p>
          <w:p w14:paraId="0558D96C" w14:textId="77777777" w:rsidR="00ED22FF" w:rsidRPr="00855A3B" w:rsidRDefault="00ED22FF" w:rsidP="00A2169E">
            <w:pPr>
              <w:widowControl w:val="0"/>
              <w:numPr>
                <w:ilvl w:val="0"/>
                <w:numId w:val="190"/>
              </w:numPr>
              <w:suppressAutoHyphens/>
              <w:autoSpaceDN w:val="0"/>
              <w:spacing w:after="0" w:line="240" w:lineRule="auto"/>
              <w:ind w:left="0" w:firstLine="0"/>
              <w:jc w:val="both"/>
              <w:textAlignment w:val="baseline"/>
            </w:pPr>
            <w:r w:rsidRPr="00855A3B">
              <w:rPr>
                <w:rFonts w:ascii="Arial" w:hAnsi="Arial" w:cs="Arial"/>
              </w:rPr>
              <w:t>Przyciski indywidualnego otwierania każdych drzwi przez prowadzącego pojazd; przyciski te umożliwiają również zamknięcie drzwi otwartych przy aktywnym systemie otwierania drzwi przez pasażerów;</w:t>
            </w:r>
          </w:p>
          <w:p w14:paraId="3C99BE3B" w14:textId="77777777" w:rsidR="00ED22FF" w:rsidRPr="00855A3B" w:rsidRDefault="00ED22FF" w:rsidP="00A2169E">
            <w:pPr>
              <w:widowControl w:val="0"/>
              <w:numPr>
                <w:ilvl w:val="0"/>
                <w:numId w:val="190"/>
              </w:numPr>
              <w:suppressAutoHyphens/>
              <w:autoSpaceDN w:val="0"/>
              <w:spacing w:after="0" w:line="240" w:lineRule="auto"/>
              <w:ind w:left="0" w:firstLine="0"/>
              <w:jc w:val="both"/>
              <w:textAlignment w:val="baseline"/>
            </w:pPr>
            <w:r w:rsidRPr="00855A3B">
              <w:rPr>
                <w:rFonts w:ascii="Arial" w:hAnsi="Arial" w:cs="Arial"/>
              </w:rPr>
              <w:t>Przycisk umożliwiający otwarcie i zamknięcie wszystkich drzwi jednocześnie; przycisk ten umożliwia również zamknięcie drzwi otwartych przy aktywnym systemie otwierania drzwi przez pasażerów;</w:t>
            </w:r>
          </w:p>
          <w:p w14:paraId="7123A789" w14:textId="77777777" w:rsidR="00ED22FF" w:rsidRPr="00855A3B" w:rsidRDefault="00ED22FF" w:rsidP="00A2169E">
            <w:pPr>
              <w:widowControl w:val="0"/>
              <w:numPr>
                <w:ilvl w:val="0"/>
                <w:numId w:val="190"/>
              </w:numPr>
              <w:suppressAutoHyphens/>
              <w:autoSpaceDN w:val="0"/>
              <w:spacing w:after="0" w:line="240" w:lineRule="auto"/>
              <w:ind w:left="0" w:firstLine="0"/>
              <w:jc w:val="both"/>
              <w:textAlignment w:val="baseline"/>
            </w:pPr>
            <w:r w:rsidRPr="00855A3B">
              <w:rPr>
                <w:rFonts w:ascii="Arial" w:hAnsi="Arial" w:cs="Arial"/>
              </w:rPr>
              <w:t>Sygnalizacja stanu otwarcia / zamknięcia drzwi na desce rozdzielczej (podświetlenie przycisków lub ikony na wyświetlaczu ciekłokrystalicznym);</w:t>
            </w:r>
          </w:p>
          <w:p w14:paraId="7FDF2542" w14:textId="77777777" w:rsidR="00ED22FF" w:rsidRPr="00855A3B" w:rsidRDefault="00ED22FF" w:rsidP="00A2169E">
            <w:pPr>
              <w:widowControl w:val="0"/>
              <w:numPr>
                <w:ilvl w:val="0"/>
                <w:numId w:val="190"/>
              </w:numPr>
              <w:suppressAutoHyphens/>
              <w:autoSpaceDN w:val="0"/>
              <w:spacing w:after="0" w:line="240" w:lineRule="auto"/>
              <w:ind w:left="0" w:firstLine="0"/>
              <w:jc w:val="both"/>
              <w:textAlignment w:val="baseline"/>
            </w:pPr>
            <w:r w:rsidRPr="00855A3B">
              <w:rPr>
                <w:rFonts w:ascii="Arial" w:hAnsi="Arial" w:cs="Arial"/>
              </w:rPr>
              <w:t>Sygnalizacja uaktywnienia przycisku informującego o konieczności rozłożenia rampy.</w:t>
            </w:r>
          </w:p>
          <w:p w14:paraId="2EA543CC" w14:textId="77777777" w:rsidR="00ED22FF" w:rsidRPr="00855A3B" w:rsidRDefault="00ED22FF" w:rsidP="00A2169E">
            <w:pPr>
              <w:widowControl w:val="0"/>
              <w:numPr>
                <w:ilvl w:val="0"/>
                <w:numId w:val="309"/>
              </w:numPr>
              <w:suppressAutoHyphens/>
              <w:autoSpaceDN w:val="0"/>
              <w:spacing w:after="0" w:line="240" w:lineRule="auto"/>
              <w:ind w:left="53" w:firstLine="0"/>
              <w:jc w:val="both"/>
              <w:textAlignment w:val="baseline"/>
            </w:pPr>
            <w:r w:rsidRPr="00855A3B">
              <w:rPr>
                <w:rFonts w:ascii="Arial" w:hAnsi="Arial" w:cs="Arial"/>
              </w:rPr>
              <w:t>W przypadku znacznego zatłoczenia obszaru okolic drzwi, kierowca powinien mieć możliwość wymuszenia zamknięcia drzwi.</w:t>
            </w:r>
          </w:p>
          <w:p w14:paraId="1526B577" w14:textId="77777777" w:rsidR="00ED22FF" w:rsidRPr="00855A3B" w:rsidRDefault="00ED22FF" w:rsidP="00A2169E">
            <w:pPr>
              <w:widowControl w:val="0"/>
              <w:numPr>
                <w:ilvl w:val="0"/>
                <w:numId w:val="309"/>
              </w:numPr>
              <w:suppressAutoHyphens/>
              <w:autoSpaceDN w:val="0"/>
              <w:spacing w:after="0" w:line="240" w:lineRule="auto"/>
              <w:ind w:left="53" w:firstLine="0"/>
              <w:jc w:val="both"/>
              <w:textAlignment w:val="baseline"/>
            </w:pPr>
            <w:r w:rsidRPr="00855A3B">
              <w:rPr>
                <w:rFonts w:ascii="Arial" w:hAnsi="Arial" w:cs="Arial"/>
                <w:lang w:eastAsia="pl-PL"/>
              </w:rPr>
              <w:t>Rozmieszczenie i sposób montażu wyposażenia kabiny kierowcy, w tym rozmieszczenie wszystkich przycisków, włączników, ekranów, wyświetlaczy, itp., zostaną uzgodnione z zamawiającym na etapie realizacji umowy.</w:t>
            </w:r>
          </w:p>
        </w:tc>
      </w:tr>
      <w:tr w:rsidR="00ED22FF" w:rsidRPr="00855A3B" w14:paraId="4D16D1A7"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7FB9059"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XIa</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8DD7DD9"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Wentylacja przestrzeni pasażerskiej</w:t>
            </w:r>
          </w:p>
          <w:p w14:paraId="7431CDAA" w14:textId="77777777" w:rsidR="00ED22FF" w:rsidRPr="00855A3B" w:rsidRDefault="00ED22FF" w:rsidP="00ED22FF">
            <w:pPr>
              <w:widowControl w:val="0"/>
              <w:suppressAutoHyphens/>
              <w:spacing w:after="0" w:line="240" w:lineRule="auto"/>
              <w:textAlignment w:val="baseline"/>
              <w:rPr>
                <w:rFonts w:ascii="Arial" w:eastAsia="SimSun" w:hAnsi="Arial" w:cs="Arial"/>
                <w:lang w:eastAsia="zh-CN" w:bidi="hi-IN"/>
              </w:rPr>
            </w:pP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5ABD8D0" w14:textId="77777777" w:rsidR="00ED22FF" w:rsidRPr="00855A3B" w:rsidRDefault="00ED22FF" w:rsidP="00A2169E">
            <w:pPr>
              <w:widowControl w:val="0"/>
              <w:numPr>
                <w:ilvl w:val="0"/>
                <w:numId w:val="310"/>
              </w:numPr>
              <w:suppressAutoHyphens/>
              <w:autoSpaceDN w:val="0"/>
              <w:spacing w:after="0" w:line="240" w:lineRule="auto"/>
              <w:ind w:left="0" w:firstLine="0"/>
              <w:jc w:val="both"/>
              <w:textAlignment w:val="baseline"/>
            </w:pPr>
            <w:r w:rsidRPr="00855A3B">
              <w:rPr>
                <w:rFonts w:ascii="Arial" w:hAnsi="Arial" w:cs="Arial"/>
                <w:b/>
                <w:color w:val="000000"/>
              </w:rPr>
              <w:t>Wentylacja naturalna poprzez okna</w:t>
            </w:r>
            <w:r w:rsidRPr="00855A3B">
              <w:rPr>
                <w:rFonts w:ascii="Arial" w:hAnsi="Arial" w:cs="Arial"/>
                <w:color w:val="000000"/>
              </w:rPr>
              <w:t>:</w:t>
            </w:r>
          </w:p>
          <w:p w14:paraId="1CA96653" w14:textId="77777777" w:rsidR="00ED22FF" w:rsidRPr="00855A3B" w:rsidRDefault="00ED22FF" w:rsidP="00A2169E">
            <w:pPr>
              <w:widowControl w:val="0"/>
              <w:numPr>
                <w:ilvl w:val="0"/>
                <w:numId w:val="192"/>
              </w:numPr>
              <w:suppressAutoHyphens/>
              <w:autoSpaceDN w:val="0"/>
              <w:spacing w:after="0" w:line="240" w:lineRule="auto"/>
              <w:ind w:left="0" w:firstLine="0"/>
              <w:jc w:val="both"/>
              <w:textAlignment w:val="baseline"/>
            </w:pPr>
            <w:r w:rsidRPr="00855A3B">
              <w:rPr>
                <w:rFonts w:ascii="Arial" w:hAnsi="Arial" w:cs="Arial"/>
                <w:color w:val="000000"/>
              </w:rPr>
              <w:t>Minimum 50% okien bocznych na każdej stronie pojazdu musi posiadać część przesuwaną lub uchylną;</w:t>
            </w:r>
          </w:p>
          <w:p w14:paraId="29C751ED" w14:textId="77777777" w:rsidR="00ED22FF" w:rsidRPr="00855A3B" w:rsidRDefault="00ED22FF" w:rsidP="00A2169E">
            <w:pPr>
              <w:widowControl w:val="0"/>
              <w:numPr>
                <w:ilvl w:val="0"/>
                <w:numId w:val="192"/>
              </w:numPr>
              <w:suppressAutoHyphens/>
              <w:autoSpaceDN w:val="0"/>
              <w:spacing w:after="0" w:line="240" w:lineRule="auto"/>
              <w:ind w:left="0" w:firstLine="0"/>
              <w:jc w:val="both"/>
              <w:textAlignment w:val="baseline"/>
            </w:pPr>
            <w:r w:rsidRPr="00855A3B">
              <w:rPr>
                <w:rFonts w:ascii="Arial" w:hAnsi="Arial" w:cs="Arial"/>
                <w:color w:val="000000"/>
              </w:rPr>
              <w:t>Do powyższego wskaźnika zaliczane są okna o minimalnej szerokości otworu okiennego 800 mm oraz nie będące wyjściami awaryjnymi;</w:t>
            </w:r>
          </w:p>
          <w:p w14:paraId="5E9EA76B" w14:textId="77777777" w:rsidR="00ED22FF" w:rsidRPr="00855A3B" w:rsidRDefault="00ED22FF" w:rsidP="00A2169E">
            <w:pPr>
              <w:widowControl w:val="0"/>
              <w:numPr>
                <w:ilvl w:val="0"/>
                <w:numId w:val="192"/>
              </w:numPr>
              <w:suppressAutoHyphens/>
              <w:autoSpaceDN w:val="0"/>
              <w:spacing w:after="0" w:line="240" w:lineRule="auto"/>
              <w:ind w:left="0" w:firstLine="0"/>
              <w:jc w:val="both"/>
              <w:textAlignment w:val="baseline"/>
            </w:pPr>
            <w:r w:rsidRPr="00855A3B">
              <w:rPr>
                <w:rFonts w:ascii="Arial" w:hAnsi="Arial" w:cs="Arial"/>
                <w:color w:val="000000"/>
              </w:rPr>
              <w:t>Okna te powinny być równomiernie rozmieszczone na całej długości pojazdu; – zalecane okna otwierane z wyjściami awaryjnymi. Niedopuszczalne jest umieszczenie otwieranych okien tylko w przedniej lub / i tylnej części pojazdu;</w:t>
            </w:r>
          </w:p>
          <w:p w14:paraId="0789A82A" w14:textId="77777777" w:rsidR="00ED22FF" w:rsidRPr="00855A3B" w:rsidRDefault="00ED22FF" w:rsidP="00A2169E">
            <w:pPr>
              <w:widowControl w:val="0"/>
              <w:numPr>
                <w:ilvl w:val="0"/>
                <w:numId w:val="192"/>
              </w:numPr>
              <w:suppressAutoHyphens/>
              <w:autoSpaceDN w:val="0"/>
              <w:spacing w:after="0" w:line="240" w:lineRule="auto"/>
              <w:ind w:left="0" w:firstLine="0"/>
              <w:jc w:val="both"/>
              <w:textAlignment w:val="baseline"/>
            </w:pPr>
            <w:r w:rsidRPr="00855A3B">
              <w:rPr>
                <w:rFonts w:ascii="Arial" w:hAnsi="Arial" w:cs="Arial"/>
                <w:color w:val="000000"/>
              </w:rPr>
              <w:t>Wysokość otworu okna przesuwnego lub uchylnego nie mniejsza niż 20% i nie większa niż 60% wysokości otworu okna, ale nie mniejsza niż 20cm;</w:t>
            </w:r>
          </w:p>
          <w:p w14:paraId="47050323" w14:textId="77777777" w:rsidR="00ED22FF" w:rsidRPr="00855A3B" w:rsidRDefault="00ED22FF" w:rsidP="00A2169E">
            <w:pPr>
              <w:widowControl w:val="0"/>
              <w:numPr>
                <w:ilvl w:val="0"/>
                <w:numId w:val="192"/>
              </w:numPr>
              <w:suppressAutoHyphens/>
              <w:autoSpaceDN w:val="0"/>
              <w:spacing w:after="0" w:line="240" w:lineRule="auto"/>
              <w:ind w:left="0" w:firstLine="0"/>
              <w:jc w:val="both"/>
              <w:textAlignment w:val="baseline"/>
            </w:pPr>
            <w:r w:rsidRPr="00855A3B">
              <w:rPr>
                <w:rFonts w:ascii="Arial" w:hAnsi="Arial" w:cs="Arial"/>
                <w:color w:val="000000"/>
              </w:rPr>
              <w:t>Szerokość otworu okna przesuwnego/uchylnego nie mniejsza niż 30% szerokości otworu okna;</w:t>
            </w:r>
          </w:p>
          <w:p w14:paraId="2656322E" w14:textId="77777777" w:rsidR="00ED22FF" w:rsidRPr="00855A3B" w:rsidRDefault="00ED22FF" w:rsidP="00A2169E">
            <w:pPr>
              <w:widowControl w:val="0"/>
              <w:numPr>
                <w:ilvl w:val="0"/>
                <w:numId w:val="192"/>
              </w:numPr>
              <w:suppressAutoHyphens/>
              <w:autoSpaceDN w:val="0"/>
              <w:spacing w:after="0" w:line="240" w:lineRule="auto"/>
              <w:ind w:left="0" w:firstLine="0"/>
              <w:jc w:val="both"/>
              <w:textAlignment w:val="baseline"/>
            </w:pPr>
            <w:r w:rsidRPr="00855A3B">
              <w:rPr>
                <w:rFonts w:ascii="Arial" w:hAnsi="Arial" w:cs="Arial"/>
                <w:color w:val="000000"/>
              </w:rPr>
              <w:t>Przesuwne lub uchylne części okien muszą być wyposażone w zamki blokujące okno w pozycji zamkniętej.</w:t>
            </w:r>
          </w:p>
          <w:p w14:paraId="53CFC7BB" w14:textId="77777777" w:rsidR="00ED22FF" w:rsidRPr="00855A3B" w:rsidRDefault="00ED22FF" w:rsidP="00A2169E">
            <w:pPr>
              <w:widowControl w:val="0"/>
              <w:numPr>
                <w:ilvl w:val="0"/>
                <w:numId w:val="310"/>
              </w:numPr>
              <w:suppressAutoHyphens/>
              <w:autoSpaceDN w:val="0"/>
              <w:spacing w:after="0" w:line="240" w:lineRule="auto"/>
              <w:ind w:left="53" w:firstLine="0"/>
              <w:jc w:val="both"/>
              <w:textAlignment w:val="baseline"/>
            </w:pPr>
            <w:r w:rsidRPr="00855A3B">
              <w:rPr>
                <w:rFonts w:ascii="Arial" w:hAnsi="Arial" w:cs="Arial"/>
                <w:b/>
                <w:color w:val="000000"/>
              </w:rPr>
              <w:t>Systemy ogrzewania i klimatyzacji</w:t>
            </w:r>
            <w:r w:rsidRPr="00855A3B">
              <w:rPr>
                <w:rFonts w:ascii="Arial" w:hAnsi="Arial" w:cs="Arial"/>
                <w:color w:val="000000"/>
              </w:rPr>
              <w:t>:</w:t>
            </w:r>
          </w:p>
          <w:p w14:paraId="652E338A" w14:textId="77777777" w:rsidR="00ED22FF" w:rsidRPr="00855A3B" w:rsidRDefault="00ED22FF" w:rsidP="00A2169E">
            <w:pPr>
              <w:widowControl w:val="0"/>
              <w:numPr>
                <w:ilvl w:val="0"/>
                <w:numId w:val="193"/>
              </w:numPr>
              <w:suppressAutoHyphens/>
              <w:autoSpaceDN w:val="0"/>
              <w:spacing w:after="0" w:line="240" w:lineRule="auto"/>
              <w:ind w:left="0" w:firstLine="0"/>
              <w:jc w:val="both"/>
              <w:textAlignment w:val="baseline"/>
            </w:pPr>
            <w:r w:rsidRPr="00855A3B">
              <w:rPr>
                <w:rFonts w:ascii="Arial" w:hAnsi="Arial" w:cs="Arial"/>
                <w:color w:val="000000"/>
              </w:rPr>
              <w:lastRenderedPageBreak/>
              <w:t>W przestrzeni pasażerskiej powinny zostać zamontowane skuteczne urządzenia grzewcze, które powinny być zamontowane w sposób chroniący pasażerów przed przypadkowym zranieniem lub inną kontuzją;</w:t>
            </w:r>
          </w:p>
          <w:p w14:paraId="387C1079" w14:textId="77777777" w:rsidR="00ED22FF" w:rsidRPr="00855A3B" w:rsidRDefault="00ED22FF" w:rsidP="00A2169E">
            <w:pPr>
              <w:widowControl w:val="0"/>
              <w:numPr>
                <w:ilvl w:val="0"/>
                <w:numId w:val="193"/>
              </w:numPr>
              <w:suppressAutoHyphens/>
              <w:autoSpaceDN w:val="0"/>
              <w:spacing w:after="0" w:line="240" w:lineRule="auto"/>
              <w:ind w:left="0" w:firstLine="0"/>
              <w:jc w:val="both"/>
              <w:textAlignment w:val="baseline"/>
            </w:pPr>
            <w:r w:rsidRPr="00855A3B">
              <w:rPr>
                <w:rFonts w:ascii="Arial" w:hAnsi="Arial" w:cs="Arial"/>
                <w:color w:val="000000"/>
              </w:rPr>
              <w:t>Kabina kierowcy ma posiadać niezależny, od układu działającego w przestrzeni pasażerskiej, układ ogrzewania, wentylacji i klimatyzacji, regulowany z miejsca pracy kierowcy;</w:t>
            </w:r>
          </w:p>
          <w:p w14:paraId="0A90B58C" w14:textId="77777777" w:rsidR="00ED22FF" w:rsidRPr="00855A3B" w:rsidRDefault="00ED22FF" w:rsidP="00A2169E">
            <w:pPr>
              <w:widowControl w:val="0"/>
              <w:numPr>
                <w:ilvl w:val="0"/>
                <w:numId w:val="193"/>
              </w:numPr>
              <w:suppressAutoHyphens/>
              <w:autoSpaceDN w:val="0"/>
              <w:spacing w:after="0" w:line="240" w:lineRule="auto"/>
              <w:ind w:left="0" w:firstLine="0"/>
              <w:jc w:val="both"/>
              <w:textAlignment w:val="baseline"/>
            </w:pPr>
            <w:r w:rsidRPr="00855A3B">
              <w:rPr>
                <w:rFonts w:ascii="Arial" w:hAnsi="Arial" w:cs="Arial"/>
                <w:color w:val="000000"/>
              </w:rPr>
              <w:t>W przedziale pasażerskim autobusu powinna być utrzymana komfortowa temperatura oraz wymaga się:</w:t>
            </w:r>
          </w:p>
          <w:p w14:paraId="6C916930" w14:textId="77777777" w:rsidR="00ED22FF" w:rsidRPr="00855A3B" w:rsidRDefault="00ED22FF" w:rsidP="00A2169E">
            <w:pPr>
              <w:widowControl w:val="0"/>
              <w:numPr>
                <w:ilvl w:val="0"/>
                <w:numId w:val="193"/>
              </w:numPr>
              <w:suppressAutoHyphens/>
              <w:autoSpaceDN w:val="0"/>
              <w:spacing w:after="0" w:line="240" w:lineRule="auto"/>
              <w:ind w:left="0" w:firstLine="0"/>
              <w:jc w:val="both"/>
              <w:textAlignment w:val="baseline"/>
            </w:pPr>
            <w:r w:rsidRPr="00855A3B">
              <w:rPr>
                <w:rFonts w:ascii="Arial" w:hAnsi="Arial" w:cs="Arial"/>
                <w:color w:val="000000"/>
              </w:rPr>
              <w:t>w przypadku temperatury zewnętrznej powyżej +25</w:t>
            </w:r>
            <w:r w:rsidRPr="00855A3B">
              <w:rPr>
                <w:rFonts w:ascii="Arial" w:hAnsi="Arial" w:cs="Arial"/>
                <w:color w:val="000000"/>
                <w:vertAlign w:val="superscript"/>
              </w:rPr>
              <w:t>o</w:t>
            </w:r>
            <w:r w:rsidRPr="00855A3B">
              <w:rPr>
                <w:rFonts w:ascii="Arial" w:hAnsi="Arial" w:cs="Arial"/>
                <w:color w:val="000000"/>
              </w:rPr>
              <w:t>C, klimatyzacja musi mieć możliwość obniżenia temperatury przedziału pasażerskiego o co najmniej 5</w:t>
            </w:r>
            <w:r w:rsidRPr="00855A3B">
              <w:rPr>
                <w:rFonts w:ascii="Arial" w:hAnsi="Arial" w:cs="Arial"/>
                <w:color w:val="000000"/>
                <w:vertAlign w:val="superscript"/>
              </w:rPr>
              <w:t>o</w:t>
            </w:r>
            <w:r w:rsidRPr="00855A3B">
              <w:rPr>
                <w:rFonts w:ascii="Arial" w:hAnsi="Arial" w:cs="Arial"/>
                <w:color w:val="000000"/>
              </w:rPr>
              <w:t>C od temperatury zewnętrznej;</w:t>
            </w:r>
          </w:p>
          <w:p w14:paraId="217D5285" w14:textId="77777777" w:rsidR="00ED22FF" w:rsidRPr="00855A3B" w:rsidRDefault="00ED22FF" w:rsidP="00A2169E">
            <w:pPr>
              <w:widowControl w:val="0"/>
              <w:numPr>
                <w:ilvl w:val="0"/>
                <w:numId w:val="193"/>
              </w:numPr>
              <w:suppressAutoHyphens/>
              <w:autoSpaceDN w:val="0"/>
              <w:spacing w:after="0" w:line="240" w:lineRule="auto"/>
              <w:ind w:left="0" w:firstLine="0"/>
              <w:jc w:val="both"/>
              <w:textAlignment w:val="baseline"/>
            </w:pPr>
            <w:r w:rsidRPr="00855A3B">
              <w:rPr>
                <w:rFonts w:ascii="Arial" w:hAnsi="Arial" w:cs="Arial"/>
                <w:color w:val="000000"/>
              </w:rPr>
              <w:t>włączenie klimatyzacji musi nastąpić w sposób automatyczny, gdy temperatura powietrza w</w:t>
            </w:r>
            <w:r w:rsidRPr="00855A3B">
              <w:rPr>
                <w:rFonts w:ascii="Arial" w:hAnsi="Arial" w:cs="Arial"/>
                <w:color w:val="000000"/>
                <w:vertAlign w:val="superscript"/>
              </w:rPr>
              <w:t xml:space="preserve"> </w:t>
            </w:r>
            <w:r w:rsidRPr="00855A3B">
              <w:rPr>
                <w:rFonts w:ascii="Arial" w:hAnsi="Arial" w:cs="Arial"/>
                <w:color w:val="000000"/>
              </w:rPr>
              <w:t>przedziale pasażerskim autobusu wyniesie +26</w:t>
            </w:r>
            <w:r w:rsidRPr="00855A3B">
              <w:rPr>
                <w:rFonts w:ascii="Arial" w:hAnsi="Arial" w:cs="Arial"/>
                <w:color w:val="000000"/>
                <w:vertAlign w:val="superscript"/>
              </w:rPr>
              <w:t>o</w:t>
            </w:r>
            <w:r w:rsidRPr="00855A3B">
              <w:rPr>
                <w:rFonts w:ascii="Arial" w:hAnsi="Arial" w:cs="Arial"/>
                <w:color w:val="000000"/>
              </w:rPr>
              <w:t>C. musi istnieć również możliwość ręcznego włączenia i wyłączenia klimatyzacji niezależnie od zastosowanych urządzeń automatycznych, w zależności od wyboru trybu przez prowadzącego (możliwość ręcznego włączenia lub wyłączenia).</w:t>
            </w:r>
          </w:p>
          <w:p w14:paraId="5FD38A5C" w14:textId="77777777" w:rsidR="00ED22FF" w:rsidRPr="00855A3B" w:rsidRDefault="00ED22FF" w:rsidP="00A2169E">
            <w:pPr>
              <w:widowControl w:val="0"/>
              <w:numPr>
                <w:ilvl w:val="0"/>
                <w:numId w:val="193"/>
              </w:numPr>
              <w:suppressAutoHyphens/>
              <w:autoSpaceDN w:val="0"/>
              <w:spacing w:after="0" w:line="240" w:lineRule="auto"/>
              <w:ind w:left="0" w:firstLine="0"/>
              <w:jc w:val="both"/>
              <w:textAlignment w:val="baseline"/>
            </w:pPr>
            <w:r w:rsidRPr="00855A3B">
              <w:rPr>
                <w:rFonts w:ascii="Arial" w:hAnsi="Arial" w:cs="Arial"/>
                <w:color w:val="000000"/>
              </w:rPr>
              <w:t>włączenie ogrzewania musi nastąpić w sposób automatyczny lub ręcznie, w zależności od wyboru trybu przez prowadzącego,</w:t>
            </w:r>
          </w:p>
          <w:p w14:paraId="516FE7A7" w14:textId="77777777" w:rsidR="00ED22FF" w:rsidRPr="00855A3B" w:rsidRDefault="00ED22FF" w:rsidP="00A2169E">
            <w:pPr>
              <w:widowControl w:val="0"/>
              <w:numPr>
                <w:ilvl w:val="0"/>
                <w:numId w:val="193"/>
              </w:numPr>
              <w:suppressAutoHyphens/>
              <w:autoSpaceDN w:val="0"/>
              <w:spacing w:after="0" w:line="240" w:lineRule="auto"/>
              <w:ind w:left="0" w:firstLine="0"/>
              <w:jc w:val="both"/>
              <w:textAlignment w:val="baseline"/>
            </w:pPr>
            <w:r w:rsidRPr="00855A3B">
              <w:rPr>
                <w:rFonts w:ascii="Arial" w:hAnsi="Arial" w:cs="Arial"/>
                <w:color w:val="000000"/>
              </w:rPr>
              <w:t>Domyślnym sposobem uruchomienia klimatyzacji i ogrzewania ma być tryb ręczny z możliwością zmiany na automatyczny w trybie serwisowym.</w:t>
            </w:r>
          </w:p>
        </w:tc>
      </w:tr>
      <w:tr w:rsidR="00ED22FF" w:rsidRPr="00855A3B" w14:paraId="49D89BE0"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F75C14A"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lastRenderedPageBreak/>
              <w:t>XIb</w:t>
            </w:r>
            <w:proofErr w:type="spellEnd"/>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3853AFA"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Ogrzewanie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93475D8" w14:textId="7777777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pPr>
            <w:r w:rsidRPr="00855A3B">
              <w:rPr>
                <w:rFonts w:ascii="Arial" w:hAnsi="Arial" w:cs="Arial"/>
                <w:color w:val="000000"/>
              </w:rPr>
              <w:t>Typ ogrzewania: wodne - wykorzystujące ciepło z układu chłodzenia układu napędowego i pompa ciepła.</w:t>
            </w:r>
          </w:p>
          <w:p w14:paraId="3C999DF6" w14:textId="7777777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pPr>
            <w:r w:rsidRPr="00855A3B">
              <w:rPr>
                <w:rFonts w:ascii="Arial" w:hAnsi="Arial" w:cs="Arial"/>
                <w:color w:val="000000"/>
              </w:rPr>
              <w:t>Wydmuch powietrza realizowany przez nagrzewnice z wentylatorami:</w:t>
            </w:r>
          </w:p>
          <w:p w14:paraId="6C4DAC93" w14:textId="77777777" w:rsidR="00ED22FF" w:rsidRPr="00855A3B" w:rsidRDefault="00ED22FF" w:rsidP="00A2169E">
            <w:pPr>
              <w:widowControl w:val="0"/>
              <w:numPr>
                <w:ilvl w:val="0"/>
                <w:numId w:val="195"/>
              </w:numPr>
              <w:suppressAutoHyphens/>
              <w:autoSpaceDN w:val="0"/>
              <w:spacing w:after="0" w:line="240" w:lineRule="auto"/>
              <w:ind w:left="0" w:firstLine="0"/>
              <w:jc w:val="both"/>
              <w:textAlignment w:val="baseline"/>
            </w:pPr>
            <w:r w:rsidRPr="00855A3B">
              <w:rPr>
                <w:rFonts w:ascii="Arial" w:hAnsi="Arial" w:cs="Arial"/>
                <w:color w:val="000000"/>
              </w:rPr>
              <w:t>minimum 3 szt. umieszczonych pod siedzeniami pasażerskim lub w podestach, w tym minimum 2 szt. patrząc od czoła autobusu pomiędzy I a II drzwiami, 1 szt. przed III drzwiami;</w:t>
            </w:r>
          </w:p>
          <w:p w14:paraId="7AE264CE" w14:textId="77777777" w:rsidR="00ED22FF" w:rsidRPr="00855A3B" w:rsidRDefault="00ED22FF" w:rsidP="00A2169E">
            <w:pPr>
              <w:widowControl w:val="0"/>
              <w:numPr>
                <w:ilvl w:val="0"/>
                <w:numId w:val="195"/>
              </w:numPr>
              <w:suppressAutoHyphens/>
              <w:autoSpaceDN w:val="0"/>
              <w:spacing w:after="0" w:line="240" w:lineRule="auto"/>
              <w:ind w:left="0" w:firstLine="0"/>
              <w:jc w:val="both"/>
              <w:textAlignment w:val="baseline"/>
            </w:pPr>
            <w:r w:rsidRPr="00855A3B">
              <w:rPr>
                <w:rFonts w:ascii="Arial" w:hAnsi="Arial" w:cs="Arial"/>
                <w:color w:val="000000"/>
              </w:rPr>
              <w:t>minimum 1 szt. umieszczona w podeście kabiny kierowcy skierowana do wewnątrz pojazdu;</w:t>
            </w:r>
          </w:p>
          <w:p w14:paraId="5A423822" w14:textId="77777777" w:rsidR="00ED22FF" w:rsidRPr="00855A3B" w:rsidRDefault="00ED22FF" w:rsidP="00A2169E">
            <w:pPr>
              <w:widowControl w:val="0"/>
              <w:numPr>
                <w:ilvl w:val="0"/>
                <w:numId w:val="195"/>
              </w:numPr>
              <w:suppressAutoHyphens/>
              <w:autoSpaceDN w:val="0"/>
              <w:spacing w:after="0" w:line="240" w:lineRule="auto"/>
              <w:ind w:left="0" w:firstLine="0"/>
              <w:jc w:val="both"/>
              <w:textAlignment w:val="baseline"/>
            </w:pPr>
            <w:r w:rsidRPr="00855A3B">
              <w:rPr>
                <w:rFonts w:ascii="Arial" w:hAnsi="Arial" w:cs="Arial"/>
                <w:color w:val="000000"/>
              </w:rPr>
              <w:t>minimum 1 szt. pod siedzeniami pasażerskimi lub w podeście wydmuchująca powietrze w kierunku przestrzeni w okolicach III drzwi</w:t>
            </w:r>
          </w:p>
          <w:p w14:paraId="39704F96" w14:textId="77777777" w:rsidR="00ED22FF" w:rsidRPr="00855A3B" w:rsidRDefault="00ED22FF" w:rsidP="00A2169E">
            <w:pPr>
              <w:widowControl w:val="0"/>
              <w:numPr>
                <w:ilvl w:val="0"/>
                <w:numId w:val="195"/>
              </w:numPr>
              <w:suppressAutoHyphens/>
              <w:autoSpaceDN w:val="0"/>
              <w:spacing w:after="0" w:line="240" w:lineRule="auto"/>
              <w:ind w:left="0" w:firstLine="0"/>
              <w:jc w:val="both"/>
              <w:textAlignment w:val="baseline"/>
            </w:pPr>
            <w:r w:rsidRPr="00855A3B">
              <w:rPr>
                <w:rFonts w:ascii="Arial" w:hAnsi="Arial" w:cs="Arial"/>
                <w:color w:val="000000"/>
              </w:rPr>
              <w:t>minimum 1 szt. w kabinie kierowcy.</w:t>
            </w:r>
          </w:p>
          <w:p w14:paraId="24AA022A" w14:textId="7777777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Lucida Sans"/>
                <w:color w:val="000000"/>
                <w:lang w:eastAsia="zh-CN" w:bidi="hi-IN"/>
              </w:rPr>
              <w:t>Grzejnik(i) konwektorowe wydłużone maksymalnie wzdłuż ścian bocznych</w:t>
            </w:r>
          </w:p>
          <w:p w14:paraId="2921C27A" w14:textId="7777777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pPr>
            <w:r w:rsidRPr="00855A3B">
              <w:rPr>
                <w:rFonts w:ascii="Arial" w:hAnsi="Arial" w:cs="Arial"/>
                <w:color w:val="000000"/>
              </w:rPr>
              <w:t>Wymienniki ciepła układu klimatyzacji – nadmuch ciepłego powietrza musi być realizowany przez kanały powietrzne, umieszczone pod pokrywami dachowymi lub przez kanały powietrzne przysufitowe,</w:t>
            </w:r>
          </w:p>
          <w:p w14:paraId="0F2E8529" w14:textId="7777777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pPr>
            <w:r w:rsidRPr="00855A3B">
              <w:rPr>
                <w:rFonts w:ascii="Arial" w:hAnsi="Arial" w:cs="Arial"/>
                <w:color w:val="000000"/>
              </w:rPr>
              <w:t>Nagrzewnica frontowa służącą do kompleksowego ogrzewania różnych stref miejsca pracy kierowcy, w tym szyby przedniej.</w:t>
            </w:r>
          </w:p>
          <w:p w14:paraId="06B72A46" w14:textId="7777777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pPr>
            <w:r w:rsidRPr="00855A3B">
              <w:rPr>
                <w:rFonts w:ascii="Arial" w:hAnsi="Arial" w:cs="Arial"/>
                <w:color w:val="000000"/>
              </w:rPr>
              <w:t>Sterowanie ogrzewaniem przedziału pasażerskiego realizowane automatycznie (bez ingerencji kierowcy), utrzymujące stałą zaprogramowaną temperaturę w przedziale pasażerskim – wymaga się, aby system ogrzewania uruchamiał się automatycznie przy spadku temperatury w przedziale pasażerskim poniżej 18</w:t>
            </w:r>
            <w:r w:rsidRPr="00855A3B">
              <w:rPr>
                <w:rFonts w:ascii="Arial" w:hAnsi="Arial" w:cs="Arial"/>
                <w:color w:val="000000"/>
                <w:vertAlign w:val="superscript"/>
              </w:rPr>
              <w:t>o</w:t>
            </w:r>
            <w:r w:rsidRPr="00855A3B">
              <w:rPr>
                <w:rFonts w:ascii="Arial" w:hAnsi="Arial" w:cs="Arial"/>
                <w:color w:val="000000"/>
              </w:rPr>
              <w:t>C w następujący sposób:</w:t>
            </w:r>
          </w:p>
          <w:p w14:paraId="3BDD71A2" w14:textId="77777777" w:rsidR="00ED22FF" w:rsidRPr="00855A3B" w:rsidRDefault="00ED22FF" w:rsidP="00A2169E">
            <w:pPr>
              <w:widowControl w:val="0"/>
              <w:numPr>
                <w:ilvl w:val="0"/>
                <w:numId w:val="196"/>
              </w:numPr>
              <w:suppressAutoHyphens/>
              <w:autoSpaceDN w:val="0"/>
              <w:spacing w:after="0" w:line="240" w:lineRule="auto"/>
              <w:ind w:left="0" w:firstLine="0"/>
              <w:jc w:val="both"/>
              <w:textAlignment w:val="baseline"/>
            </w:pPr>
            <w:r w:rsidRPr="00855A3B">
              <w:rPr>
                <w:rFonts w:ascii="Arial" w:hAnsi="Arial" w:cs="Arial"/>
                <w:color w:val="000000"/>
              </w:rPr>
              <w:t>czujnik temperatury zamontowany pomiędzy I a II drzwiami na jednym ze słupków okiennych lub w innym, zaproponowanym do 30 dni od dnia podpisania umowy i uzgodnionym z Zamawiającym miejscu</w:t>
            </w:r>
          </w:p>
          <w:p w14:paraId="395D2227" w14:textId="77777777" w:rsidR="00ED22FF" w:rsidRPr="00855A3B" w:rsidRDefault="00ED22FF" w:rsidP="00A2169E">
            <w:pPr>
              <w:widowControl w:val="0"/>
              <w:numPr>
                <w:ilvl w:val="0"/>
                <w:numId w:val="196"/>
              </w:numPr>
              <w:suppressAutoHyphens/>
              <w:autoSpaceDN w:val="0"/>
              <w:spacing w:after="0" w:line="240" w:lineRule="auto"/>
              <w:ind w:left="0" w:firstLine="0"/>
              <w:jc w:val="both"/>
              <w:textAlignment w:val="baseline"/>
            </w:pPr>
            <w:r w:rsidRPr="00855A3B">
              <w:rPr>
                <w:rFonts w:ascii="Arial" w:hAnsi="Arial" w:cs="Arial"/>
                <w:color w:val="000000"/>
              </w:rPr>
              <w:t xml:space="preserve">jeżeli przy pracujących grzejnikach konwektorowych temperatura w przedziale pasażerskim spada nadal i osiągnie poziom 15ºC, dodatkowo muszą załączać się nagrzewnice z wentylatorami, rozpoczynając pracę od najmniejszej prędkości </w:t>
            </w:r>
            <w:r w:rsidRPr="00855A3B">
              <w:rPr>
                <w:rFonts w:ascii="Arial" w:hAnsi="Arial" w:cs="Arial"/>
                <w:color w:val="000000"/>
              </w:rPr>
              <w:lastRenderedPageBreak/>
              <w:t>obrotowej – prędkość ta, następnie musi się zmieniać w funkcji temperatury płynu w układzie chłodzenia oraz temperatury panującej w przestrzeni pasażerskiej,</w:t>
            </w:r>
          </w:p>
          <w:p w14:paraId="44F404E4" w14:textId="7777777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pPr>
            <w:r w:rsidRPr="00855A3B">
              <w:rPr>
                <w:rFonts w:ascii="Arial" w:hAnsi="Arial" w:cs="Arial"/>
                <w:color w:val="000000"/>
              </w:rPr>
              <w:t>Zamawiający musi posiadać możliwość programowej zmiany poziomu temperatur granicznych, przy których system ten uruchamia się automatycznie (i wyłącza się) zakres zmian temperatur (min) od 16°C do 22°C,</w:t>
            </w:r>
          </w:p>
          <w:p w14:paraId="606C66AF" w14:textId="7777777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pPr>
            <w:r w:rsidRPr="00855A3B">
              <w:rPr>
                <w:rFonts w:ascii="Arial" w:hAnsi="Arial" w:cs="Arial"/>
                <w:color w:val="000000"/>
              </w:rPr>
              <w:t>Niedopuszczalny podczas pracy ogrzewania i klimatyzacji jest stan, w którym systemy te wzajemnie się wykluczają; oznacza to, że podczas pracy ogrzewania klimatyzacja nie może równocześnie chłodzić przestrzeni pasażerskiej</w:t>
            </w:r>
          </w:p>
          <w:p w14:paraId="39AC28D5" w14:textId="4CE581B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pPr>
            <w:r w:rsidRPr="00855A3B">
              <w:rPr>
                <w:rFonts w:ascii="Arial" w:hAnsi="Arial" w:cs="Arial"/>
                <w:color w:val="000000"/>
              </w:rPr>
              <w:t>Podłączony do układu chłodzenia, niezależny od pracy silnika, agregat grzewczy, zasilany energią elektryczną, moc tego agregatu oraz wydajność układu ogrzewania mus</w:t>
            </w:r>
            <w:r w:rsidR="00505BC7" w:rsidRPr="00855A3B">
              <w:rPr>
                <w:rFonts w:ascii="Arial" w:hAnsi="Arial" w:cs="Arial"/>
                <w:color w:val="000000"/>
              </w:rPr>
              <w:t>i</w:t>
            </w:r>
            <w:r w:rsidRPr="00855A3B">
              <w:rPr>
                <w:rFonts w:ascii="Arial" w:hAnsi="Arial" w:cs="Arial"/>
                <w:color w:val="000000"/>
              </w:rPr>
              <w:t xml:space="preserve"> zapewnić możliwość utrzymania temperatury w przedziale pasażerskim minimum na poziomie +18ºC przy temperaturze zewnętrznej poniżej (-15)ºC.</w:t>
            </w:r>
          </w:p>
          <w:p w14:paraId="1CA74461" w14:textId="77777777" w:rsidR="00ED22FF" w:rsidRPr="00855A3B" w:rsidRDefault="00ED22FF" w:rsidP="00A2169E">
            <w:pPr>
              <w:widowControl w:val="0"/>
              <w:numPr>
                <w:ilvl w:val="0"/>
                <w:numId w:val="311"/>
              </w:numPr>
              <w:suppressAutoHyphens/>
              <w:autoSpaceDN w:val="0"/>
              <w:spacing w:after="0" w:line="240" w:lineRule="auto"/>
              <w:ind w:left="53" w:firstLine="0"/>
              <w:jc w:val="both"/>
              <w:textAlignment w:val="baseline"/>
            </w:pPr>
            <w:r w:rsidRPr="00855A3B">
              <w:rPr>
                <w:rFonts w:ascii="Arial" w:hAnsi="Arial" w:cs="Arial"/>
                <w:color w:val="000000"/>
              </w:rPr>
              <w:t>Zamawiający dopuści również rozwiązanie, w którym:</w:t>
            </w:r>
          </w:p>
          <w:p w14:paraId="57F6FE46" w14:textId="77777777" w:rsidR="00ED22FF" w:rsidRPr="00855A3B" w:rsidRDefault="00ED22FF" w:rsidP="00A2169E">
            <w:pPr>
              <w:widowControl w:val="0"/>
              <w:numPr>
                <w:ilvl w:val="0"/>
                <w:numId w:val="197"/>
              </w:numPr>
              <w:suppressAutoHyphens/>
              <w:autoSpaceDN w:val="0"/>
              <w:spacing w:after="0" w:line="240" w:lineRule="auto"/>
              <w:ind w:left="0" w:firstLine="0"/>
              <w:jc w:val="both"/>
              <w:textAlignment w:val="baseline"/>
            </w:pPr>
            <w:r w:rsidRPr="00855A3B">
              <w:rPr>
                <w:rFonts w:ascii="Arial" w:hAnsi="Arial" w:cs="Arial"/>
                <w:color w:val="000000"/>
              </w:rPr>
              <w:t>automatyczne sterowanie (o którym mowa w pkt.2) temperaturą , podczas pracy ogrzewania , realizowane będzie w oparciu o uzgodnioną z Zamawiającym krzywą temperaturową, której zakres temperatur będzie zbieżny z wymogami Zamawiającego,</w:t>
            </w:r>
          </w:p>
          <w:p w14:paraId="59C085C4" w14:textId="43E981CD" w:rsidR="00ED22FF" w:rsidRPr="00855A3B" w:rsidRDefault="00ED22FF" w:rsidP="00E46014">
            <w:pPr>
              <w:widowControl w:val="0"/>
              <w:numPr>
                <w:ilvl w:val="0"/>
                <w:numId w:val="197"/>
              </w:numPr>
              <w:suppressAutoHyphens/>
              <w:autoSpaceDN w:val="0"/>
              <w:spacing w:after="0" w:line="240" w:lineRule="auto"/>
              <w:ind w:left="0" w:firstLine="0"/>
              <w:jc w:val="both"/>
              <w:textAlignment w:val="baseline"/>
            </w:pPr>
            <w:r w:rsidRPr="00855A3B">
              <w:rPr>
                <w:rFonts w:ascii="Arial" w:hAnsi="Arial" w:cs="Arial"/>
                <w:color w:val="000000"/>
              </w:rPr>
              <w:t>poszczególne elementy układu ogrzewania i wentylacji będą pracowały w trybie automatycznym , tj. układ sterujący pracą ogrzewania odpowiedzialny będzie za wyłączenie lub załączenie poszczególnych elementów układu ogrzewania z zastrzeżeniem utrzymania w przedziale pasażerskim temperatury na poziomie 18ºC.</w:t>
            </w:r>
          </w:p>
        </w:tc>
      </w:tr>
      <w:tr w:rsidR="00ED22FF" w:rsidRPr="00855A3B" w14:paraId="63BE7915"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5E0BAE4"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XII</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96E807C"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b/>
                <w:lang w:eastAsia="pl-PL" w:bidi="hi-IN"/>
              </w:rPr>
              <w:t>System informacji pasażerskiej</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F441613"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pPr>
            <w:r w:rsidRPr="00855A3B">
              <w:rPr>
                <w:rFonts w:ascii="Arial" w:hAnsi="Arial" w:cs="Arial"/>
                <w:lang w:eastAsia="pl-PL"/>
              </w:rPr>
              <w:t>Cztery kontrastowe tablice kierunkowe LED, posiadające układ ciągłej regulacji natężenia świecenia w zależności od warunków oświetlenia zewnętrznego, o wysokości co najmniej 16 punktów:</w:t>
            </w:r>
          </w:p>
          <w:p w14:paraId="020FA881" w14:textId="77777777" w:rsidR="00ED22FF" w:rsidRPr="00855A3B" w:rsidRDefault="00ED22FF" w:rsidP="00A2169E">
            <w:pPr>
              <w:widowControl w:val="0"/>
              <w:numPr>
                <w:ilvl w:val="0"/>
                <w:numId w:val="243"/>
              </w:numPr>
              <w:autoSpaceDN w:val="0"/>
              <w:spacing w:before="120" w:after="120" w:line="240" w:lineRule="auto"/>
              <w:ind w:left="0" w:firstLine="0"/>
              <w:jc w:val="both"/>
              <w:textAlignment w:val="baseline"/>
            </w:pPr>
            <w:r w:rsidRPr="00855A3B">
              <w:rPr>
                <w:rFonts w:ascii="Arial" w:hAnsi="Arial" w:cs="Arial"/>
                <w:lang w:eastAsia="pl-PL"/>
              </w:rPr>
              <w:t>przednia o długości co najmniej 200 punktów</w:t>
            </w:r>
            <w:r w:rsidRPr="00855A3B">
              <w:rPr>
                <w:rFonts w:ascii="Arial" w:hAnsi="Arial" w:cs="Arial"/>
              </w:rPr>
              <w:t>, rozstawienie punktów świetlnych 9-10 mm</w:t>
            </w:r>
            <w:r w:rsidRPr="00855A3B">
              <w:rPr>
                <w:rFonts w:ascii="Arial" w:hAnsi="Arial" w:cs="Arial"/>
                <w:lang w:eastAsia="pl-PL"/>
              </w:rPr>
              <w:t>,</w:t>
            </w:r>
          </w:p>
          <w:p w14:paraId="2DC008EC" w14:textId="77777777" w:rsidR="00ED22FF" w:rsidRPr="00855A3B" w:rsidRDefault="00ED22FF" w:rsidP="00A2169E">
            <w:pPr>
              <w:widowControl w:val="0"/>
              <w:numPr>
                <w:ilvl w:val="0"/>
                <w:numId w:val="243"/>
              </w:numPr>
              <w:autoSpaceDN w:val="0"/>
              <w:spacing w:before="120" w:after="120" w:line="240" w:lineRule="auto"/>
              <w:ind w:left="0" w:firstLine="0"/>
              <w:jc w:val="both"/>
              <w:textAlignment w:val="baseline"/>
            </w:pPr>
            <w:r w:rsidRPr="00855A3B">
              <w:rPr>
                <w:rFonts w:ascii="Arial" w:hAnsi="Arial" w:cs="Arial"/>
                <w:lang w:eastAsia="pl-PL"/>
              </w:rPr>
              <w:t>boczna o długości co najmniej 160 punktów,</w:t>
            </w:r>
            <w:r w:rsidRPr="00855A3B">
              <w:rPr>
                <w:rFonts w:ascii="Arial" w:hAnsi="Arial" w:cs="Arial"/>
              </w:rPr>
              <w:t xml:space="preserve"> rozstawienie punktów świetlnych 6-8 mm</w:t>
            </w:r>
            <w:r w:rsidRPr="00855A3B">
              <w:rPr>
                <w:rFonts w:ascii="Arial" w:hAnsi="Arial" w:cs="Arial"/>
                <w:lang w:eastAsia="pl-PL"/>
              </w:rPr>
              <w:t>,</w:t>
            </w:r>
          </w:p>
          <w:p w14:paraId="3B231815" w14:textId="77777777" w:rsidR="00ED22FF" w:rsidRPr="00855A3B" w:rsidRDefault="00ED22FF" w:rsidP="00A2169E">
            <w:pPr>
              <w:widowControl w:val="0"/>
              <w:numPr>
                <w:ilvl w:val="0"/>
                <w:numId w:val="243"/>
              </w:numPr>
              <w:autoSpaceDN w:val="0"/>
              <w:spacing w:before="120" w:after="120" w:line="240" w:lineRule="auto"/>
              <w:ind w:left="0" w:firstLine="0"/>
              <w:jc w:val="both"/>
              <w:textAlignment w:val="baseline"/>
            </w:pPr>
            <w:r w:rsidRPr="00855A3B">
              <w:rPr>
                <w:rFonts w:ascii="Arial" w:hAnsi="Arial" w:cs="Arial"/>
                <w:lang w:eastAsia="pl-PL"/>
              </w:rPr>
              <w:t>tylna o długości co najmniej 40 punktów,</w:t>
            </w:r>
            <w:r w:rsidRPr="00855A3B">
              <w:rPr>
                <w:rFonts w:ascii="Arial" w:hAnsi="Arial" w:cs="Arial"/>
              </w:rPr>
              <w:t xml:space="preserve"> rozstawienie punktów świetlnych 9-10 mm,</w:t>
            </w:r>
          </w:p>
          <w:p w14:paraId="4C5FC002" w14:textId="77777777" w:rsidR="00ED22FF" w:rsidRPr="00855A3B" w:rsidRDefault="00ED22FF" w:rsidP="00A2169E">
            <w:pPr>
              <w:widowControl w:val="0"/>
              <w:numPr>
                <w:ilvl w:val="0"/>
                <w:numId w:val="243"/>
              </w:numPr>
              <w:autoSpaceDN w:val="0"/>
              <w:spacing w:before="120" w:after="120" w:line="240" w:lineRule="auto"/>
              <w:ind w:left="0" w:firstLine="0"/>
              <w:jc w:val="both"/>
              <w:textAlignment w:val="baseline"/>
            </w:pPr>
            <w:r w:rsidRPr="00855A3B">
              <w:rPr>
                <w:rFonts w:ascii="Arial" w:hAnsi="Arial" w:cs="Arial"/>
                <w:lang w:eastAsia="pl-PL"/>
              </w:rPr>
              <w:t>wewnętrzna (umieszczone pod sufitem za kabiną kierowcy) o długości co najmniej 120 punktów.</w:t>
            </w:r>
          </w:p>
          <w:p w14:paraId="1055F987" w14:textId="77777777" w:rsidR="00ED22FF" w:rsidRPr="00855A3B" w:rsidRDefault="00ED22FF" w:rsidP="00ED22FF">
            <w:pPr>
              <w:widowControl w:val="0"/>
              <w:suppressAutoHyphens/>
              <w:spacing w:before="120" w:after="12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pl-PL" w:bidi="hi-IN"/>
              </w:rPr>
              <w:t>Wszystkie tablice kierunkowe zewnętrzne z diodami świecącymi w kolorze białym.</w:t>
            </w:r>
          </w:p>
          <w:p w14:paraId="4D5259A1" w14:textId="77777777" w:rsidR="00ED22FF" w:rsidRPr="00855A3B" w:rsidRDefault="00ED22FF" w:rsidP="00ED22FF">
            <w:pPr>
              <w:widowControl w:val="0"/>
              <w:spacing w:before="120" w:after="120" w:line="240" w:lineRule="auto"/>
              <w:jc w:val="both"/>
              <w:textAlignment w:val="baseline"/>
              <w:rPr>
                <w:rFonts w:ascii="Liberation Serif" w:eastAsia="SimSun" w:hAnsi="Liberation Serif" w:cs="Lucida Sans"/>
                <w:sz w:val="24"/>
                <w:szCs w:val="24"/>
                <w:lang w:eastAsia="zh-CN" w:bidi="hi-IN"/>
              </w:rPr>
            </w:pPr>
            <w:r w:rsidRPr="00855A3B">
              <w:rPr>
                <w:rFonts w:ascii="Arial" w:eastAsia="ArialNarrow" w:hAnsi="Arial" w:cs="Arial"/>
                <w:lang w:eastAsia="zh-CN" w:bidi="hi-IN"/>
              </w:rPr>
              <w:t xml:space="preserve">Szczegółowe wymagania dotyczące funkcjonalności systemu informacji pasażerskiej opisane są w </w:t>
            </w:r>
            <w:r w:rsidRPr="00855A3B">
              <w:rPr>
                <w:rFonts w:ascii="Arial" w:eastAsia="ArialNarrow" w:hAnsi="Arial" w:cs="Arial"/>
                <w:b/>
                <w:lang w:eastAsia="zh-CN" w:bidi="hi-IN"/>
              </w:rPr>
              <w:t xml:space="preserve">Załączniku nr 13 do SWZ - Szczegółowe wymagania dotyczące funkcjonalności systemu informacji pasażerskiej. </w:t>
            </w:r>
            <w:r w:rsidRPr="00855A3B">
              <w:rPr>
                <w:rFonts w:ascii="Arial" w:eastAsia="ArialNarrow" w:hAnsi="Arial" w:cs="Arial"/>
                <w:lang w:eastAsia="zh-CN" w:bidi="hi-IN"/>
              </w:rPr>
              <w:t>Lokalizacja tablic wymaga uzgodnienia z zamawiającym.</w:t>
            </w:r>
          </w:p>
          <w:p w14:paraId="6B45480F"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ArialNarrow" w:hAnsi="Arial" w:cs="Arial"/>
                <w:lang w:eastAsia="zh-CN" w:bidi="hi-IN"/>
              </w:rPr>
              <w:t xml:space="preserve">Szczegółowe wymagania dotyczące sprawdzenia funkcjonalności </w:t>
            </w:r>
            <w:r w:rsidRPr="00855A3B">
              <w:rPr>
                <w:rFonts w:ascii="Arial" w:eastAsia="ArialNarrow" w:hAnsi="Arial" w:cs="Arial"/>
                <w:color w:val="000000"/>
                <w:lang w:eastAsia="zh-CN" w:bidi="hi-IN"/>
              </w:rPr>
              <w:t xml:space="preserve">systemu informacji pasażerskiej opisane są w </w:t>
            </w:r>
            <w:r w:rsidRPr="00855A3B">
              <w:rPr>
                <w:rFonts w:ascii="Arial" w:eastAsia="ArialNarrow" w:hAnsi="Arial" w:cs="Arial"/>
                <w:b/>
                <w:color w:val="000000"/>
                <w:lang w:eastAsia="zh-CN" w:bidi="hi-IN"/>
              </w:rPr>
              <w:t>Załączniku nr 14 do SWZ – Zasady przeprowadzania przejazdów testowych</w:t>
            </w:r>
          </w:p>
          <w:p w14:paraId="5BEA47BB"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rPr>
                <w:rFonts w:ascii="Arial" w:hAnsi="Arial" w:cs="Arial"/>
                <w:lang w:eastAsia="pl-PL"/>
              </w:rPr>
            </w:pPr>
          </w:p>
          <w:p w14:paraId="45CEBA82" w14:textId="77777777" w:rsidR="00ED22FF" w:rsidRPr="00855A3B" w:rsidRDefault="00ED22FF" w:rsidP="00A2169E">
            <w:pPr>
              <w:widowControl w:val="0"/>
              <w:numPr>
                <w:ilvl w:val="0"/>
                <w:numId w:val="245"/>
              </w:numPr>
              <w:autoSpaceDN w:val="0"/>
              <w:spacing w:before="120" w:after="120" w:line="240" w:lineRule="auto"/>
              <w:ind w:left="0" w:firstLine="0"/>
              <w:jc w:val="both"/>
              <w:textAlignment w:val="baseline"/>
            </w:pPr>
            <w:r w:rsidRPr="00855A3B">
              <w:rPr>
                <w:rFonts w:ascii="Arial" w:hAnsi="Arial" w:cs="Arial"/>
                <w:lang w:eastAsia="pl-PL"/>
              </w:rPr>
              <w:t xml:space="preserve">Tablica informacyjna wewnętrzna (monitor LCD o przekątnej min. 38"), przeznaczona do prezentowania informacji </w:t>
            </w:r>
            <w:r w:rsidRPr="00855A3B">
              <w:rPr>
                <w:rFonts w:ascii="Arial" w:hAnsi="Arial" w:cs="Arial"/>
                <w:lang w:eastAsia="pl-PL"/>
              </w:rPr>
              <w:lastRenderedPageBreak/>
              <w:t>o trasie przejazdu danej linii.</w:t>
            </w:r>
          </w:p>
          <w:p w14:paraId="26D5E472" w14:textId="77777777" w:rsidR="00ED22FF" w:rsidRPr="00855A3B" w:rsidRDefault="00ED22FF" w:rsidP="00ED22FF">
            <w:pPr>
              <w:spacing w:before="120" w:after="120" w:line="240" w:lineRule="auto"/>
              <w:contextualSpacing/>
              <w:jc w:val="both"/>
            </w:pPr>
            <w:r w:rsidRPr="00855A3B">
              <w:rPr>
                <w:rFonts w:ascii="Arial" w:hAnsi="Arial" w:cs="Arial"/>
                <w:lang w:eastAsia="pl-PL"/>
              </w:rPr>
              <w:t>Monitor umieszczony nad oknem bocznym lub w górnej części okna bocznego. Dokładne umiejscowienie tablicy wymaga uzgodnienia z zamawiającym.</w:t>
            </w:r>
          </w:p>
          <w:p w14:paraId="76A9AD5F" w14:textId="77777777" w:rsidR="00ED22FF" w:rsidRPr="00855A3B" w:rsidRDefault="00ED22FF" w:rsidP="00ED22FF">
            <w:pPr>
              <w:spacing w:before="120" w:after="120" w:line="240" w:lineRule="auto"/>
              <w:contextualSpacing/>
              <w:jc w:val="both"/>
            </w:pPr>
            <w:r w:rsidRPr="00855A3B">
              <w:rPr>
                <w:rFonts w:ascii="Arial" w:eastAsia="ArialNarrow" w:hAnsi="Arial" w:cs="Arial"/>
              </w:rPr>
              <w:t xml:space="preserve">Szczegółowe wymagania dotyczące funkcjonalności systemu informacji pasażerskiej opisane są w </w:t>
            </w:r>
            <w:r w:rsidRPr="00855A3B">
              <w:rPr>
                <w:rFonts w:ascii="Arial" w:eastAsia="ArialNarrow" w:hAnsi="Arial" w:cs="Arial"/>
                <w:b/>
              </w:rPr>
              <w:t>Załączniku nr 13 do SWZ - Szczegółowe wymagania dotyczące funkcjonalności systemu informacji pasażerskiej</w:t>
            </w:r>
            <w:r w:rsidRPr="00855A3B">
              <w:rPr>
                <w:rFonts w:ascii="Arial" w:eastAsia="ArialNarrow" w:hAnsi="Arial" w:cs="Arial"/>
              </w:rPr>
              <w:t>.</w:t>
            </w:r>
          </w:p>
          <w:p w14:paraId="666D0C0C" w14:textId="77777777" w:rsidR="00ED22FF" w:rsidRPr="00855A3B" w:rsidRDefault="00ED22FF" w:rsidP="00A2169E">
            <w:pPr>
              <w:widowControl w:val="0"/>
              <w:numPr>
                <w:ilvl w:val="0"/>
                <w:numId w:val="245"/>
              </w:numPr>
              <w:autoSpaceDN w:val="0"/>
              <w:spacing w:before="120" w:after="120" w:line="240" w:lineRule="auto"/>
              <w:ind w:left="0" w:firstLine="0"/>
              <w:jc w:val="both"/>
              <w:textAlignment w:val="baseline"/>
            </w:pPr>
            <w:r w:rsidRPr="00855A3B">
              <w:rPr>
                <w:rFonts w:ascii="Arial" w:hAnsi="Arial" w:cs="Arial"/>
                <w:lang w:eastAsia="pl-PL"/>
              </w:rPr>
              <w:t>Minimalne parametry urządzeń:</w:t>
            </w:r>
          </w:p>
          <w:p w14:paraId="00740FFD" w14:textId="77777777" w:rsidR="00ED22FF" w:rsidRPr="00855A3B" w:rsidRDefault="00ED22FF" w:rsidP="00A2169E">
            <w:pPr>
              <w:numPr>
                <w:ilvl w:val="0"/>
                <w:numId w:val="313"/>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panel LCD wizyjnej informacji pasażersko-reklamowej:</w:t>
            </w:r>
          </w:p>
          <w:p w14:paraId="7F961866"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jasność nie mniejsza niż 250cd/m2,</w:t>
            </w:r>
          </w:p>
          <w:p w14:paraId="3C3309CD"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kontrast nie mniejszy niż 1000:1,</w:t>
            </w:r>
          </w:p>
          <w:p w14:paraId="0D0BCF86"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kąty widzenia nie mniejsze niż 170 stopni horyzontalnie i 160 stopni w pionie,</w:t>
            </w:r>
          </w:p>
          <w:p w14:paraId="1924F730"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zastosowany rodzaj podświetlenia - diody LED,</w:t>
            </w:r>
          </w:p>
          <w:p w14:paraId="3A2BA60F"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zakres temperatur pracy - od -20 do + 40 stopni Celsjusza</w:t>
            </w:r>
          </w:p>
          <w:p w14:paraId="378E5B13"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zakres napięcia zasilającego - od 16V DC do 48V DC,</w:t>
            </w:r>
          </w:p>
          <w:p w14:paraId="6B48C8A2"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zdalna diagnostyka stanu pracy panelu LCD w systemie informacyjnym,</w:t>
            </w:r>
          </w:p>
          <w:p w14:paraId="6245DBCC"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interfejsy RS485. RS422, CAN, do współpracy z jednostką sterującą - sterowanie i diagnostyka,</w:t>
            </w:r>
          </w:p>
          <w:p w14:paraId="2D0DFF25"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automatyczna regulacja jaskrawości wyświetlanego obrazu w zależności od natężenia światła zewnętrznego lub ustawienie jaskrawości na stałym określonym poziomie,</w:t>
            </w:r>
          </w:p>
          <w:p w14:paraId="0D0206B6"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regulacja parametrów pracy (jaskrawość, kontrast, nasycenie kolorów, itp.) wyświetlacza LCD. Wymagana jest możliwość ustawienia ww. parametrów poprzez panel znajdujący się na obudowie monitora w miejscu niewidocznym dla pasażera, umożliwiający zmianę parametrów bez demontażu tablicy,</w:t>
            </w:r>
          </w:p>
          <w:p w14:paraId="21C8268C" w14:textId="77777777" w:rsidR="00ED22FF" w:rsidRPr="00855A3B" w:rsidRDefault="00ED22FF" w:rsidP="00A2169E">
            <w:pPr>
              <w:widowControl w:val="0"/>
              <w:numPr>
                <w:ilvl w:val="0"/>
                <w:numId w:val="247"/>
              </w:numPr>
              <w:autoSpaceDN w:val="0"/>
              <w:spacing w:before="120" w:after="120" w:line="240" w:lineRule="auto"/>
              <w:ind w:left="0" w:firstLine="0"/>
              <w:jc w:val="both"/>
              <w:textAlignment w:val="baseline"/>
            </w:pPr>
            <w:r w:rsidRPr="00855A3B">
              <w:rPr>
                <w:rFonts w:ascii="Arial" w:hAnsi="Arial" w:cs="Arial"/>
                <w:lang w:eastAsia="pl-PL"/>
              </w:rPr>
              <w:t>wandaloodporna obudowa.</w:t>
            </w:r>
          </w:p>
          <w:p w14:paraId="167B85B4" w14:textId="77777777" w:rsidR="00ED22FF" w:rsidRPr="00855A3B" w:rsidRDefault="00ED22FF" w:rsidP="00A2169E">
            <w:pPr>
              <w:widowControl w:val="0"/>
              <w:numPr>
                <w:ilvl w:val="0"/>
                <w:numId w:val="313"/>
              </w:numPr>
              <w:autoSpaceDN w:val="0"/>
              <w:spacing w:before="120" w:after="120" w:line="240" w:lineRule="auto"/>
              <w:ind w:left="53" w:firstLine="567"/>
              <w:jc w:val="both"/>
              <w:textAlignment w:val="baseline"/>
            </w:pPr>
            <w:r w:rsidRPr="00855A3B">
              <w:rPr>
                <w:rFonts w:ascii="Arial" w:hAnsi="Arial" w:cs="Arial"/>
                <w:lang w:eastAsia="pl-PL"/>
              </w:rPr>
              <w:t>Komputer sterujący wizyjną informacją pasażersko-reklamową:</w:t>
            </w:r>
          </w:p>
          <w:p w14:paraId="1BC510C0" w14:textId="77777777" w:rsidR="00ED22FF" w:rsidRPr="00855A3B" w:rsidRDefault="00ED22FF" w:rsidP="00A2169E">
            <w:pPr>
              <w:widowControl w:val="0"/>
              <w:numPr>
                <w:ilvl w:val="0"/>
                <w:numId w:val="246"/>
              </w:numPr>
              <w:autoSpaceDN w:val="0"/>
              <w:spacing w:before="120" w:after="120" w:line="240" w:lineRule="auto"/>
              <w:ind w:left="0" w:firstLine="0"/>
              <w:jc w:val="both"/>
              <w:textAlignment w:val="baseline"/>
            </w:pPr>
            <w:r w:rsidRPr="00855A3B">
              <w:rPr>
                <w:rFonts w:ascii="Arial" w:hAnsi="Arial" w:cs="Arial"/>
                <w:lang w:eastAsia="pl-PL"/>
              </w:rPr>
              <w:t>zakres temperatur pracy: od -20 do + 40 stopni Celsjusza,</w:t>
            </w:r>
          </w:p>
          <w:p w14:paraId="72205EBA" w14:textId="77777777" w:rsidR="00ED22FF" w:rsidRPr="00855A3B" w:rsidRDefault="00ED22FF" w:rsidP="00A2169E">
            <w:pPr>
              <w:widowControl w:val="0"/>
              <w:numPr>
                <w:ilvl w:val="0"/>
                <w:numId w:val="246"/>
              </w:numPr>
              <w:autoSpaceDN w:val="0"/>
              <w:spacing w:before="120" w:after="120" w:line="240" w:lineRule="auto"/>
              <w:ind w:left="0" w:firstLine="0"/>
              <w:jc w:val="both"/>
              <w:textAlignment w:val="baseline"/>
            </w:pPr>
            <w:r w:rsidRPr="00855A3B">
              <w:rPr>
                <w:rFonts w:ascii="Arial" w:hAnsi="Arial" w:cs="Arial"/>
                <w:lang w:eastAsia="pl-PL"/>
              </w:rPr>
              <w:t>zakres napięcia zasilającego - od 16V DC do 48V DC,</w:t>
            </w:r>
          </w:p>
          <w:p w14:paraId="5EDF02A0" w14:textId="77777777" w:rsidR="00ED22FF" w:rsidRPr="00855A3B" w:rsidRDefault="00ED22FF" w:rsidP="00A2169E">
            <w:pPr>
              <w:widowControl w:val="0"/>
              <w:numPr>
                <w:ilvl w:val="0"/>
                <w:numId w:val="246"/>
              </w:numPr>
              <w:autoSpaceDN w:val="0"/>
              <w:spacing w:before="120" w:after="120" w:line="240" w:lineRule="auto"/>
              <w:ind w:left="0" w:firstLine="0"/>
              <w:jc w:val="both"/>
              <w:textAlignment w:val="baseline"/>
            </w:pPr>
            <w:r w:rsidRPr="00855A3B">
              <w:rPr>
                <w:rFonts w:ascii="Arial" w:hAnsi="Arial" w:cs="Arial"/>
                <w:lang w:eastAsia="pl-PL"/>
              </w:rPr>
              <w:t>zdalna diagnostyka stanu pracy komputera sterującego w systemie informacyjnym,</w:t>
            </w:r>
          </w:p>
          <w:p w14:paraId="2C74941C" w14:textId="77777777" w:rsidR="00ED22FF" w:rsidRPr="00855A3B" w:rsidRDefault="00ED22FF" w:rsidP="00A2169E">
            <w:pPr>
              <w:widowControl w:val="0"/>
              <w:numPr>
                <w:ilvl w:val="0"/>
                <w:numId w:val="246"/>
              </w:numPr>
              <w:autoSpaceDN w:val="0"/>
              <w:spacing w:before="120" w:after="120" w:line="240" w:lineRule="auto"/>
              <w:ind w:left="0" w:firstLine="0"/>
              <w:jc w:val="both"/>
              <w:textAlignment w:val="baseline"/>
            </w:pPr>
            <w:proofErr w:type="spellStart"/>
            <w:r w:rsidRPr="00855A3B">
              <w:rPr>
                <w:rFonts w:ascii="Arial" w:hAnsi="Arial" w:cs="Arial"/>
                <w:lang w:val="en-US" w:eastAsia="pl-PL"/>
              </w:rPr>
              <w:lastRenderedPageBreak/>
              <w:t>interfejsy</w:t>
            </w:r>
            <w:proofErr w:type="spellEnd"/>
            <w:r w:rsidRPr="00855A3B">
              <w:rPr>
                <w:rFonts w:ascii="Arial" w:hAnsi="Arial" w:cs="Arial"/>
                <w:lang w:val="en-US" w:eastAsia="pl-PL"/>
              </w:rPr>
              <w:t xml:space="preserve"> RS485, USB, ETHERNET, AUDIO, HDMI/DVI/VGA, LAN.</w:t>
            </w:r>
          </w:p>
          <w:p w14:paraId="0F62C3CD"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pPr>
            <w:r w:rsidRPr="00855A3B">
              <w:rPr>
                <w:rFonts w:ascii="Arial" w:hAnsi="Arial" w:cs="Arial"/>
                <w:lang w:eastAsia="pl-PL"/>
              </w:rPr>
              <w:t>System automatycznej informacji głosowej o trasie przejazdu, umożliwiający głosowe zapowiadanie kolejnych przystanków oraz innych informacji i komunikatów, posiadający automatyczną regulację poziomu głośności zapowiedzi w zależności od pory dnia (bez możliwości ingerencji kierowcy na regulację poziomu głośności), włączenie mikrofonu w kabinie kierowcy nie może powodować przerwania przekazywania zapowiedzi przystankowych przez automatyczny system informacji głosowej.</w:t>
            </w:r>
          </w:p>
          <w:p w14:paraId="5AFE49D7"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pPr>
            <w:r w:rsidRPr="00855A3B">
              <w:rPr>
                <w:rFonts w:ascii="Arial" w:hAnsi="Arial" w:cs="Arial"/>
                <w:lang w:eastAsia="pl-PL"/>
              </w:rPr>
              <w:t xml:space="preserve">Panel obsługi komputera pokładowego sterującego tablicami kierunkowymi, kasownikami oraz systemem informacji pasażerskiej umieszczony na pulpicie kierowcy w zasięgu wzroku kierowcy, w widocznym i łatwo dostępnym miejscu. Miejsce montażu do </w:t>
            </w:r>
            <w:r w:rsidRPr="00855A3B">
              <w:rPr>
                <w:rFonts w:ascii="Arial" w:hAnsi="Arial" w:cs="Arial"/>
                <w:u w:val="single"/>
                <w:lang w:eastAsia="pl-PL"/>
              </w:rPr>
              <w:t>uzgodnienia</w:t>
            </w:r>
            <w:r w:rsidRPr="00855A3B">
              <w:rPr>
                <w:rFonts w:ascii="Arial" w:hAnsi="Arial" w:cs="Arial"/>
                <w:lang w:eastAsia="pl-PL"/>
              </w:rPr>
              <w:t xml:space="preserve"> z zamawiającym na etapie realizacji umowy.</w:t>
            </w:r>
          </w:p>
          <w:p w14:paraId="6863AA0D"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pPr>
            <w:r w:rsidRPr="00855A3B">
              <w:rPr>
                <w:rFonts w:ascii="Arial" w:hAnsi="Arial" w:cs="Arial"/>
                <w:lang w:eastAsia="pl-PL"/>
              </w:rPr>
              <w:t>Wszystkie elementy systemu informacji pasażerskiej muszą być sterowane poprzez komputer pokładowy.</w:t>
            </w:r>
          </w:p>
          <w:p w14:paraId="527F929B"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pPr>
            <w:r w:rsidRPr="00855A3B">
              <w:rPr>
                <w:rFonts w:ascii="Arial" w:hAnsi="Arial" w:cs="Arial"/>
                <w:lang w:eastAsia="pl-PL"/>
              </w:rPr>
              <w:t>Szyby, pod którymi zabudowano zewnętrzne tablice informacyjne powinny być ogrzewane elektrycznie, poprzez drut oporowy naniesiony po stronie wewnętrznej szyby, równomiernie na całej powierzchni w sposób nie ograniczający widoczności wyświetlanych informacji. Funkcją ogrzewania jest zabezpieczenie szyb przed szronieniem oraz zaparowaniem. Dopuszcza się zastosowanie innego rozwiązania układu zabezpieczenia wyświetlaczy przed ograniczeniem ich widoczności z powodu szronienia lub zaparowania niż zalecane.</w:t>
            </w:r>
          </w:p>
          <w:p w14:paraId="03283501" w14:textId="77777777" w:rsidR="00ED22FF" w:rsidRPr="00855A3B" w:rsidRDefault="00ED22FF" w:rsidP="00ED22FF">
            <w:pPr>
              <w:spacing w:before="120" w:after="120" w:line="240" w:lineRule="auto"/>
              <w:contextualSpacing/>
              <w:jc w:val="both"/>
            </w:pPr>
            <w:r w:rsidRPr="00855A3B">
              <w:rPr>
                <w:rFonts w:ascii="Arial" w:hAnsi="Arial" w:cs="Arial"/>
                <w:lang w:eastAsia="pl-PL"/>
              </w:rPr>
              <w:t>Ogrzewanie musi działać równolegle z ogrzewaniem lusterek zewnętrznych i być sterowane za pomocą wspólnego włącznika.</w:t>
            </w:r>
          </w:p>
          <w:p w14:paraId="38862208"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pPr>
            <w:r w:rsidRPr="00855A3B">
              <w:rPr>
                <w:rFonts w:ascii="Arial" w:hAnsi="Arial" w:cs="Arial"/>
                <w:lang w:eastAsia="pl-PL"/>
              </w:rPr>
              <w:t>Załączanie i wyłączanie systemu informacji pasażerskiej w pojeździe realizowane musi być za pomocą oddzielnego włącznika zamontowanego w kabinie kierowcy, w sposób niezależny od załączenia stacyjki.</w:t>
            </w:r>
          </w:p>
          <w:p w14:paraId="0CD46F5E"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rPr>
                <w:rFonts w:ascii="Arial" w:hAnsi="Arial" w:cs="Arial"/>
                <w:lang w:eastAsia="pl-PL"/>
              </w:rPr>
            </w:pPr>
            <w:r w:rsidRPr="00855A3B">
              <w:rPr>
                <w:rFonts w:ascii="Arial" w:hAnsi="Arial" w:cs="Arial"/>
                <w:lang w:eastAsia="pl-PL"/>
              </w:rPr>
              <w:t xml:space="preserve">Wykonawca dostarczy oprogramowanie służące do obsługi tablic informacji pasażerskiej (każdego z zamontowanego rodzaju) i dostarczy makietę tego systemu składającą się z: 1 szt. </w:t>
            </w:r>
            <w:proofErr w:type="spellStart"/>
            <w:r w:rsidRPr="00855A3B">
              <w:rPr>
                <w:rFonts w:ascii="Arial" w:hAnsi="Arial" w:cs="Arial"/>
                <w:lang w:eastAsia="pl-PL"/>
              </w:rPr>
              <w:t>autokomputera</w:t>
            </w:r>
            <w:proofErr w:type="spellEnd"/>
            <w:r w:rsidRPr="00855A3B">
              <w:rPr>
                <w:rFonts w:ascii="Arial" w:hAnsi="Arial" w:cs="Arial"/>
                <w:lang w:eastAsia="pl-PL"/>
              </w:rPr>
              <w:t>, po 1 szt. z każdego z rodzaju tablic (w tym opisanej w pkt. XII) oraz urządzeń pozwalających na podłączenie makiety do gniazdka 230V. Wygląd poszczególnych elementów makiety Wykonawca uzgodni do 30 dni od dnia podsiania umowy.</w:t>
            </w:r>
          </w:p>
          <w:p w14:paraId="4CC12730"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rPr>
                <w:rFonts w:ascii="Arial" w:hAnsi="Arial" w:cs="Arial"/>
                <w:lang w:eastAsia="pl-PL"/>
              </w:rPr>
            </w:pPr>
            <w:r w:rsidRPr="00855A3B">
              <w:rPr>
                <w:rFonts w:ascii="Arial" w:hAnsi="Arial" w:cs="Arial"/>
                <w:lang w:eastAsia="pl-PL"/>
              </w:rPr>
              <w:t>Wykonawca dostarczy po jednym urządzeniu zapasowym systemu informacji pasażerskiej.</w:t>
            </w:r>
          </w:p>
          <w:p w14:paraId="29094590" w14:textId="77777777" w:rsidR="00ED22FF" w:rsidRPr="00855A3B" w:rsidRDefault="00ED22FF" w:rsidP="00A2169E">
            <w:pPr>
              <w:widowControl w:val="0"/>
              <w:numPr>
                <w:ilvl w:val="0"/>
                <w:numId w:val="312"/>
              </w:numPr>
              <w:autoSpaceDN w:val="0"/>
              <w:spacing w:before="120" w:after="120" w:line="240" w:lineRule="auto"/>
              <w:ind w:left="53" w:firstLine="0"/>
              <w:jc w:val="both"/>
              <w:textAlignment w:val="baseline"/>
            </w:pPr>
            <w:r w:rsidRPr="00855A3B">
              <w:rPr>
                <w:rFonts w:ascii="Arial" w:hAnsi="Arial" w:cs="Arial"/>
                <w:lang w:eastAsia="pl-PL"/>
              </w:rPr>
              <w:t>Oprogramowanie do obsługi tablic musi mieć możliwość utworzenia ręcznego piktogramów, wpływu na wielkość czcionki oraz dodatkowo wczytania piktogramów z dysku zewnętrznego.</w:t>
            </w:r>
          </w:p>
        </w:tc>
      </w:tr>
      <w:tr w:rsidR="00ED22FF" w:rsidRPr="00855A3B" w14:paraId="4B2C9EAD"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D37F751" w14:textId="77777777" w:rsidR="00ED22FF" w:rsidRPr="00855A3B" w:rsidRDefault="00ED22FF" w:rsidP="00ED22FF">
            <w:pPr>
              <w:widowControl w:val="0"/>
              <w:tabs>
                <w:tab w:val="left" w:pos="1440"/>
              </w:tabs>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XIII</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717AC5B"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Automat biletowy</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23BCEF0" w14:textId="77777777" w:rsidR="00ED22FF" w:rsidRPr="00855A3B" w:rsidRDefault="00ED22FF" w:rsidP="00A2169E">
            <w:pPr>
              <w:widowControl w:val="0"/>
              <w:numPr>
                <w:ilvl w:val="0"/>
                <w:numId w:val="314"/>
              </w:numPr>
              <w:suppressAutoHyphens/>
              <w:autoSpaceDN w:val="0"/>
              <w:spacing w:after="0" w:line="240" w:lineRule="auto"/>
              <w:ind w:left="53"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b/>
                <w:bCs/>
                <w:color w:val="000000"/>
                <w:kern w:val="3"/>
                <w:lang w:eastAsia="pl-PL" w:bidi="hi-IN"/>
              </w:rPr>
              <w:t>Opis techniczny automatu</w:t>
            </w:r>
          </w:p>
          <w:p w14:paraId="3B7EA9A6"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waga netto automatu (bez papieru i stelaża) – nie więcej niż 30 kg,</w:t>
            </w:r>
          </w:p>
          <w:p w14:paraId="053F24B1"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nominalne napięcie: 24 VDC(+/- 10%),</w:t>
            </w:r>
          </w:p>
          <w:p w14:paraId="626F568B"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temperatury pracy: -20/+50 °C,</w:t>
            </w:r>
          </w:p>
          <w:p w14:paraId="6457EDD5"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lastRenderedPageBreak/>
              <w:t>wyposażony w baterię, która w przypadku braku zasilania zewnętrznego pozwoli na zakończenie trwających operacji,</w:t>
            </w:r>
          </w:p>
          <w:p w14:paraId="1C4BEE54"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 xml:space="preserve">obudowa ze stali, drzwi ze stali nierdzewnej, monitor LCD – wandaloodporny”, tj. posiadający obudowę </w:t>
            </w:r>
            <w:r w:rsidRPr="00855A3B">
              <w:rPr>
                <w:rFonts w:ascii="Arial" w:eastAsia="Times New Roman" w:hAnsi="Arial" w:cs="Arial"/>
                <w:color w:val="000000"/>
                <w:lang w:eastAsia="pl-PL" w:bidi="hi-IN"/>
              </w:rPr>
              <w:br/>
              <w:t>o podwyższonej wytrzymałości odporną na celowe działanie czynnika ludzkiego np. poprzez użycie siły. Ekran dotykowy musi być odporny na zarysowania, pęknięcia, stłuczenia itp. spowodowane działaniem czynnika ludzkiego,</w:t>
            </w:r>
          </w:p>
          <w:p w14:paraId="2802E036"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obudowa automatu zamknięta, odporna na uszkodzenia (wandaloodporna, odporna na żrące ciecze i kwasy) i warunki otoczenia (m.in. wilgotność, wysokie temperatury,),</w:t>
            </w:r>
          </w:p>
          <w:p w14:paraId="11604D57"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 xml:space="preserve">krawędzie ukształtowane są tak, aby nie spowodowały uszkodzeń odzieży lub zranienia użytkownika (klient, </w:t>
            </w:r>
            <w:proofErr w:type="spellStart"/>
            <w:r w:rsidRPr="00855A3B">
              <w:rPr>
                <w:rFonts w:ascii="Arial" w:eastAsia="Times New Roman" w:hAnsi="Arial" w:cs="Arial"/>
                <w:color w:val="000000"/>
                <w:lang w:eastAsia="pl-PL" w:bidi="hi-IN"/>
              </w:rPr>
              <w:t>serwisant</w:t>
            </w:r>
            <w:proofErr w:type="spellEnd"/>
            <w:r w:rsidRPr="00855A3B">
              <w:rPr>
                <w:rFonts w:ascii="Arial" w:eastAsia="Times New Roman" w:hAnsi="Arial" w:cs="Arial"/>
                <w:color w:val="000000"/>
                <w:lang w:eastAsia="pl-PL" w:bidi="hi-IN"/>
              </w:rPr>
              <w:t>, etc.), </w:t>
            </w:r>
          </w:p>
          <w:p w14:paraId="3683AE4A"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 xml:space="preserve">dostęp do wnętrza obudowy (automatu) zabezpieczony jest zamkiem patentowym i mechanizmem ryglowym </w:t>
            </w:r>
            <w:r w:rsidRPr="00855A3B">
              <w:rPr>
                <w:rFonts w:ascii="Arial" w:eastAsia="Times New Roman" w:hAnsi="Arial" w:cs="Arial"/>
                <w:color w:val="000000"/>
                <w:lang w:eastAsia="pl-PL" w:bidi="hi-IN"/>
              </w:rPr>
              <w:br/>
              <w:t>z blokadą mechaniczną w co najmniej 3 punktach, który uniemożliwia celowe siłowe otwarcie urządzenia,</w:t>
            </w:r>
          </w:p>
          <w:p w14:paraId="74C222BF"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kolorystyka biletomatu uzgodniona będzie z zamawiającym. Grafika ekranu biletomatu musi być zgodna z obecnie stosowaną w Systemie Biletu Elektronicznego LUBIKA (stosowanego na lianach organizowanych przez Zarząd Transport Miejskiego w Lublinie), </w:t>
            </w:r>
          </w:p>
          <w:p w14:paraId="56BBFFBB"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automat posiada akustyczny alarm lokalny. Alarmy uruchamiane są niezwłocznie przy nieautoryzowanych próbach otwarcia,</w:t>
            </w:r>
          </w:p>
          <w:p w14:paraId="054E9D00" w14:textId="77777777" w:rsidR="00ED22FF" w:rsidRPr="00855A3B" w:rsidRDefault="00ED22FF" w:rsidP="00A2169E">
            <w:pPr>
              <w:numPr>
                <w:ilvl w:val="0"/>
                <w:numId w:val="227"/>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Wykonawca musi zapewnić integrację urządzenia z Systemem Biletu Elektronicznego LUBIKA)</w:t>
            </w:r>
          </w:p>
          <w:p w14:paraId="33E9CA57" w14:textId="77777777" w:rsidR="00ED22FF" w:rsidRPr="00855A3B" w:rsidRDefault="00ED22FF" w:rsidP="00ED22FF">
            <w:pPr>
              <w:spacing w:after="0" w:line="240" w:lineRule="auto"/>
              <w:jc w:val="both"/>
              <w:rPr>
                <w:rFonts w:ascii="Arial" w:eastAsia="Times New Roman" w:hAnsi="Arial" w:cs="Arial"/>
                <w:color w:val="000000"/>
                <w:lang w:eastAsia="pl-PL" w:bidi="hi-IN"/>
              </w:rPr>
            </w:pPr>
          </w:p>
          <w:p w14:paraId="2B042E12" w14:textId="77777777" w:rsidR="00ED22FF" w:rsidRPr="00855A3B" w:rsidRDefault="00ED22FF" w:rsidP="00A2169E">
            <w:pPr>
              <w:widowControl w:val="0"/>
              <w:numPr>
                <w:ilvl w:val="0"/>
                <w:numId w:val="314"/>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b/>
                <w:color w:val="000000"/>
                <w:kern w:val="3"/>
                <w:lang w:eastAsia="pl-PL" w:bidi="hi-IN"/>
              </w:rPr>
              <w:t>Moduł obsługi kart płatniczych:</w:t>
            </w:r>
          </w:p>
          <w:p w14:paraId="5A68206F" w14:textId="77777777" w:rsidR="00ED22FF" w:rsidRPr="00855A3B" w:rsidRDefault="00ED22FF" w:rsidP="00ED22FF">
            <w:pPr>
              <w:widowControl w:val="0"/>
              <w:suppressAutoHyphens/>
              <w:autoSpaceDN w:val="0"/>
              <w:spacing w:after="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Moduł musi zawierać:</w:t>
            </w:r>
          </w:p>
          <w:p w14:paraId="67B12F7E" w14:textId="77777777" w:rsidR="00ED22FF" w:rsidRPr="00855A3B" w:rsidRDefault="00ED22FF" w:rsidP="00A2169E">
            <w:pPr>
              <w:numPr>
                <w:ilvl w:val="0"/>
                <w:numId w:val="210"/>
              </w:numPr>
              <w:suppressAutoHyphens/>
              <w:autoSpaceDN w:val="0"/>
              <w:spacing w:after="0" w:line="240" w:lineRule="auto"/>
              <w:ind w:left="0" w:firstLine="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color w:val="000000"/>
                <w:lang w:eastAsia="pl-PL" w:bidi="hi-IN"/>
              </w:rPr>
              <w:t xml:space="preserve">czytnik zbliżeniowych kart płatniczych wraz z dedykowaną aplikacją płatniczą, umożliwiający transakcje kartami płatniczymi, przynajmniej w standardzie Visa i Mastercard. </w:t>
            </w:r>
            <w:proofErr w:type="spellStart"/>
            <w:r w:rsidRPr="00855A3B">
              <w:rPr>
                <w:rFonts w:ascii="Arial" w:eastAsia="Times New Roman" w:hAnsi="Arial" w:cs="Arial"/>
                <w:color w:val="000000"/>
                <w:lang w:val="en-GB" w:eastAsia="pl-PL" w:bidi="hi-IN"/>
              </w:rPr>
              <w:t>Fizyczne</w:t>
            </w:r>
            <w:proofErr w:type="spellEnd"/>
            <w:r w:rsidRPr="00855A3B">
              <w:rPr>
                <w:rFonts w:ascii="Arial" w:eastAsia="Times New Roman" w:hAnsi="Arial" w:cs="Arial"/>
                <w:color w:val="000000"/>
                <w:lang w:val="en-GB" w:eastAsia="pl-PL" w:bidi="hi-IN"/>
              </w:rPr>
              <w:t xml:space="preserve"> </w:t>
            </w:r>
            <w:proofErr w:type="spellStart"/>
            <w:r w:rsidRPr="00855A3B">
              <w:rPr>
                <w:rFonts w:ascii="Arial" w:eastAsia="Times New Roman" w:hAnsi="Arial" w:cs="Arial"/>
                <w:color w:val="000000"/>
                <w:lang w:val="en-GB" w:eastAsia="pl-PL" w:bidi="hi-IN"/>
              </w:rPr>
              <w:t>parametry</w:t>
            </w:r>
            <w:proofErr w:type="spellEnd"/>
            <w:r w:rsidRPr="00855A3B">
              <w:rPr>
                <w:rFonts w:ascii="Arial" w:eastAsia="Times New Roman" w:hAnsi="Arial" w:cs="Arial"/>
                <w:color w:val="000000"/>
                <w:lang w:val="en-GB" w:eastAsia="pl-PL" w:bidi="hi-IN"/>
              </w:rPr>
              <w:t xml:space="preserve"> </w:t>
            </w:r>
            <w:proofErr w:type="spellStart"/>
            <w:r w:rsidRPr="00855A3B">
              <w:rPr>
                <w:rFonts w:ascii="Arial" w:eastAsia="Times New Roman" w:hAnsi="Arial" w:cs="Arial"/>
                <w:color w:val="000000"/>
                <w:lang w:val="en-GB" w:eastAsia="pl-PL" w:bidi="hi-IN"/>
              </w:rPr>
              <w:t>czytnika</w:t>
            </w:r>
            <w:proofErr w:type="spellEnd"/>
            <w:r w:rsidRPr="00855A3B">
              <w:rPr>
                <w:rFonts w:ascii="Arial" w:eastAsia="Times New Roman" w:hAnsi="Arial" w:cs="Arial"/>
                <w:color w:val="000000"/>
                <w:lang w:val="en-GB" w:eastAsia="pl-PL" w:bidi="hi-IN"/>
              </w:rPr>
              <w:t xml:space="preserve"> - </w:t>
            </w:r>
            <w:proofErr w:type="spellStart"/>
            <w:r w:rsidRPr="00855A3B">
              <w:rPr>
                <w:rFonts w:ascii="Arial" w:eastAsia="Times New Roman" w:hAnsi="Arial" w:cs="Arial"/>
                <w:color w:val="000000"/>
                <w:lang w:val="en-GB" w:eastAsia="pl-PL" w:bidi="hi-IN"/>
              </w:rPr>
              <w:t>wymagany</w:t>
            </w:r>
            <w:proofErr w:type="spellEnd"/>
            <w:r w:rsidRPr="00855A3B">
              <w:rPr>
                <w:rFonts w:ascii="Arial" w:eastAsia="Times New Roman" w:hAnsi="Arial" w:cs="Arial"/>
                <w:color w:val="000000"/>
                <w:lang w:val="en-GB" w:eastAsia="pl-PL" w:bidi="hi-IN"/>
              </w:rPr>
              <w:t xml:space="preserve"> jest </w:t>
            </w:r>
            <w:proofErr w:type="spellStart"/>
            <w:r w:rsidRPr="00855A3B">
              <w:rPr>
                <w:rFonts w:ascii="Arial" w:eastAsia="Times New Roman" w:hAnsi="Arial" w:cs="Arial"/>
                <w:color w:val="000000"/>
                <w:lang w:val="en-GB" w:eastAsia="pl-PL" w:bidi="hi-IN"/>
              </w:rPr>
              <w:t>certyfikat</w:t>
            </w:r>
            <w:proofErr w:type="spellEnd"/>
            <w:r w:rsidRPr="00855A3B">
              <w:rPr>
                <w:rFonts w:ascii="Arial" w:eastAsia="Times New Roman" w:hAnsi="Arial" w:cs="Arial"/>
                <w:color w:val="000000"/>
                <w:lang w:val="en-GB" w:eastAsia="pl-PL" w:bidi="hi-IN"/>
              </w:rPr>
              <w:t xml:space="preserve"> EMV Level 1 Contactless Proximity Coupling Device,</w:t>
            </w:r>
          </w:p>
          <w:p w14:paraId="1377E791" w14:textId="77777777" w:rsidR="00ED22FF" w:rsidRPr="00855A3B" w:rsidRDefault="00ED22FF" w:rsidP="00A2169E">
            <w:pPr>
              <w:numPr>
                <w:ilvl w:val="0"/>
                <w:numId w:val="210"/>
              </w:numPr>
              <w:suppressAutoHyphens/>
              <w:autoSpaceDN w:val="0"/>
              <w:spacing w:after="0" w:line="240" w:lineRule="auto"/>
              <w:ind w:left="0" w:firstLine="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color w:val="000000"/>
                <w:lang w:eastAsia="pl-PL" w:bidi="hi-IN"/>
              </w:rPr>
              <w:t xml:space="preserve">oprogramowanie samego czytnika – wymaga się, aby czytnik kart bezstykowych obsługiwał płatności kartami minimum: Visa, </w:t>
            </w:r>
            <w:proofErr w:type="spellStart"/>
            <w:r w:rsidRPr="00855A3B">
              <w:rPr>
                <w:rFonts w:ascii="Arial" w:eastAsia="Times New Roman" w:hAnsi="Arial" w:cs="Arial"/>
                <w:color w:val="000000"/>
                <w:lang w:eastAsia="pl-PL" w:bidi="hi-IN"/>
              </w:rPr>
              <w:t>MasterCard</w:t>
            </w:r>
            <w:proofErr w:type="spellEnd"/>
            <w:r w:rsidRPr="00855A3B">
              <w:rPr>
                <w:rFonts w:ascii="Arial" w:eastAsia="Times New Roman" w:hAnsi="Arial" w:cs="Arial"/>
                <w:color w:val="000000"/>
                <w:lang w:eastAsia="pl-PL" w:bidi="hi-IN"/>
              </w:rPr>
              <w:t>/Maestro I obsługa płatności NFC dokonywanych telefonami komórkowymi,</w:t>
            </w:r>
          </w:p>
          <w:p w14:paraId="79FB63A3" w14:textId="77777777" w:rsidR="00ED22FF" w:rsidRPr="00855A3B" w:rsidRDefault="00ED22FF" w:rsidP="00A2169E">
            <w:pPr>
              <w:numPr>
                <w:ilvl w:val="0"/>
                <w:numId w:val="210"/>
              </w:numPr>
              <w:suppressAutoHyphens/>
              <w:autoSpaceDN w:val="0"/>
              <w:spacing w:after="0" w:line="240" w:lineRule="auto"/>
              <w:ind w:left="0" w:firstLine="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color w:val="000000"/>
                <w:lang w:eastAsia="pl-PL" w:bidi="hi-IN"/>
              </w:rPr>
              <w:t xml:space="preserve">wymaga się, aby czytnik współpracował z aplikacjami płatniczymi przystosowanymi na rynek krajowy i funkcjonujących na terenie Polski, obsługującymi płatności minimum: Visa, </w:t>
            </w:r>
            <w:proofErr w:type="spellStart"/>
            <w:r w:rsidRPr="00855A3B">
              <w:rPr>
                <w:rFonts w:ascii="Arial" w:eastAsia="Times New Roman" w:hAnsi="Arial" w:cs="Arial"/>
                <w:color w:val="000000"/>
                <w:lang w:eastAsia="pl-PL" w:bidi="hi-IN"/>
              </w:rPr>
              <w:t>MasterCard</w:t>
            </w:r>
            <w:proofErr w:type="spellEnd"/>
            <w:r w:rsidRPr="00855A3B">
              <w:rPr>
                <w:rFonts w:ascii="Arial" w:eastAsia="Times New Roman" w:hAnsi="Arial" w:cs="Arial"/>
                <w:color w:val="000000"/>
                <w:lang w:eastAsia="pl-PL" w:bidi="hi-IN"/>
              </w:rPr>
              <w:t>/Maestro I obsługa płatności NFC dokonywanych telefonami komórkowymi.</w:t>
            </w:r>
          </w:p>
          <w:p w14:paraId="3C2A6CBC" w14:textId="77777777" w:rsidR="00ED22FF" w:rsidRPr="00855A3B" w:rsidRDefault="00ED22FF" w:rsidP="00ED22FF">
            <w:pPr>
              <w:spacing w:after="0" w:line="240" w:lineRule="auto"/>
              <w:jc w:val="both"/>
              <w:rPr>
                <w:rFonts w:ascii="Times New Roman" w:eastAsia="Times New Roman" w:hAnsi="Times New Roman" w:cs="Times New Roman"/>
                <w:sz w:val="20"/>
                <w:szCs w:val="20"/>
                <w:lang w:val="en-GB" w:eastAsia="pl-PL"/>
              </w:rPr>
            </w:pPr>
            <w:r w:rsidRPr="00855A3B">
              <w:rPr>
                <w:rFonts w:ascii="Arial" w:eastAsia="Times New Roman" w:hAnsi="Arial" w:cs="Arial"/>
                <w:color w:val="000000"/>
                <w:lang w:eastAsia="pl-PL" w:bidi="hi-IN"/>
              </w:rPr>
              <w:t>Komunikacja pomiędzy terminalem a centrum autoryzacyjnym jest zabezpieczona protokołem SSL.</w:t>
            </w:r>
          </w:p>
          <w:p w14:paraId="429A4056" w14:textId="77777777" w:rsidR="00ED22FF" w:rsidRPr="00855A3B" w:rsidRDefault="00ED22FF" w:rsidP="00ED22FF">
            <w:pPr>
              <w:spacing w:after="0" w:line="240" w:lineRule="auto"/>
              <w:jc w:val="both"/>
              <w:rPr>
                <w:rFonts w:ascii="Arial" w:eastAsia="Times New Roman" w:hAnsi="Arial" w:cs="Arial"/>
                <w:color w:val="000000"/>
                <w:lang w:eastAsia="pl-PL" w:bidi="hi-IN"/>
              </w:rPr>
            </w:pPr>
          </w:p>
          <w:p w14:paraId="32A30D7E" w14:textId="77777777" w:rsidR="00ED22FF" w:rsidRPr="00855A3B" w:rsidRDefault="00ED22FF" w:rsidP="00A2169E">
            <w:pPr>
              <w:numPr>
                <w:ilvl w:val="0"/>
                <w:numId w:val="314"/>
              </w:numPr>
              <w:suppressAutoHyphens/>
              <w:autoSpaceDN w:val="0"/>
              <w:spacing w:after="0" w:line="240" w:lineRule="auto"/>
              <w:ind w:left="53" w:firstLine="0"/>
              <w:jc w:val="both"/>
              <w:textAlignment w:val="baseline"/>
              <w:rPr>
                <w:rFonts w:ascii="Times New Roman" w:eastAsia="Times New Roman" w:hAnsi="Times New Roman" w:cs="Times New Roman"/>
                <w:sz w:val="20"/>
                <w:szCs w:val="20"/>
                <w:lang w:val="en-GB" w:eastAsia="pl-PL"/>
              </w:rPr>
            </w:pPr>
            <w:proofErr w:type="spellStart"/>
            <w:r w:rsidRPr="00855A3B">
              <w:rPr>
                <w:rFonts w:ascii="Arial" w:eastAsia="Times New Roman" w:hAnsi="Arial" w:cs="Arial"/>
                <w:b/>
                <w:bCs/>
                <w:color w:val="000000"/>
                <w:lang w:val="en-GB" w:eastAsia="pl-PL"/>
              </w:rPr>
              <w:t>Moduł</w:t>
            </w:r>
            <w:proofErr w:type="spellEnd"/>
            <w:r w:rsidRPr="00855A3B">
              <w:rPr>
                <w:rFonts w:ascii="Arial" w:eastAsia="Times New Roman" w:hAnsi="Arial" w:cs="Arial"/>
                <w:b/>
                <w:bCs/>
                <w:color w:val="000000"/>
                <w:lang w:val="en-GB" w:eastAsia="pl-PL"/>
              </w:rPr>
              <w:t xml:space="preserve"> </w:t>
            </w:r>
            <w:proofErr w:type="spellStart"/>
            <w:r w:rsidRPr="00855A3B">
              <w:rPr>
                <w:rFonts w:ascii="Arial" w:eastAsia="Times New Roman" w:hAnsi="Arial" w:cs="Arial"/>
                <w:b/>
                <w:bCs/>
                <w:color w:val="000000"/>
                <w:lang w:val="en-GB" w:eastAsia="pl-PL"/>
              </w:rPr>
              <w:t>rejestracji</w:t>
            </w:r>
            <w:proofErr w:type="spellEnd"/>
            <w:r w:rsidRPr="00855A3B">
              <w:rPr>
                <w:rFonts w:ascii="Arial" w:eastAsia="Times New Roman" w:hAnsi="Arial" w:cs="Arial"/>
                <w:b/>
                <w:bCs/>
                <w:color w:val="000000"/>
                <w:lang w:val="en-GB" w:eastAsia="pl-PL"/>
              </w:rPr>
              <w:t>:</w:t>
            </w:r>
          </w:p>
          <w:p w14:paraId="344963FB" w14:textId="77777777" w:rsidR="00ED22FF" w:rsidRPr="00855A3B" w:rsidRDefault="00ED22FF" w:rsidP="00A2169E">
            <w:pPr>
              <w:numPr>
                <w:ilvl w:val="0"/>
                <w:numId w:val="249"/>
              </w:numPr>
              <w:suppressAutoHyphens/>
              <w:autoSpaceDN w:val="0"/>
              <w:spacing w:after="0" w:line="240" w:lineRule="auto"/>
              <w:ind w:left="0" w:hanging="13"/>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color w:val="000000"/>
                <w:lang w:eastAsia="pl-PL"/>
              </w:rPr>
              <w:t>tworzony przez automat dziennik zdarzeń zawiera jednoznaczne rozpoznanie każdego zdarzenia oraz jego precyzyjne zorientowanie w czasie,</w:t>
            </w:r>
          </w:p>
          <w:p w14:paraId="7E8D596A" w14:textId="77777777" w:rsidR="00ED22FF" w:rsidRPr="00855A3B" w:rsidRDefault="00ED22FF" w:rsidP="00A2169E">
            <w:pPr>
              <w:widowControl w:val="0"/>
              <w:numPr>
                <w:ilvl w:val="0"/>
                <w:numId w:val="249"/>
              </w:numPr>
              <w:suppressAutoHyphens/>
              <w:autoSpaceDN w:val="0"/>
              <w:spacing w:after="0" w:line="240" w:lineRule="auto"/>
              <w:ind w:left="0" w:hanging="13"/>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automat posiada rejestr wszystkich zdarzeń – związanych ze sprzedażą biletów, transakcjami kartami płatniczymi a także ze zdarzeniami o charakterze technicznym (włączenia, usterki, ostrzeżenia),</w:t>
            </w:r>
          </w:p>
          <w:p w14:paraId="0FAC316B" w14:textId="77777777" w:rsidR="00ED22FF" w:rsidRPr="00855A3B" w:rsidRDefault="00ED22FF" w:rsidP="00A2169E">
            <w:pPr>
              <w:widowControl w:val="0"/>
              <w:numPr>
                <w:ilvl w:val="0"/>
                <w:numId w:val="249"/>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bCs/>
                <w:color w:val="000000"/>
                <w:kern w:val="3"/>
                <w:lang w:eastAsia="pl-PL" w:bidi="hi-IN"/>
              </w:rPr>
              <w:lastRenderedPageBreak/>
              <w:t>automat posiada podtrzymywany bateryjne zegar czasu do oznaczania daty i czasu zakupu biletu z dokładnością do jednej sekundy, z automatyczną synchronizacją z serwerem czasu podczas przekazywania danych o sprzedaży (dokładność 1 sek. ma zostać zachowana przez 72 godziny), z automatyczną zmianą czasu na letni i zimowy.</w:t>
            </w:r>
          </w:p>
          <w:p w14:paraId="5BF09DBA" w14:textId="77777777" w:rsidR="00ED22FF" w:rsidRPr="00855A3B" w:rsidRDefault="00ED22FF" w:rsidP="00ED22FF">
            <w:pPr>
              <w:widowControl w:val="0"/>
              <w:suppressAutoHyphens/>
              <w:autoSpaceDN w:val="0"/>
              <w:spacing w:after="0" w:line="240" w:lineRule="auto"/>
              <w:jc w:val="both"/>
              <w:textAlignment w:val="baseline"/>
              <w:rPr>
                <w:rFonts w:ascii="Arial" w:eastAsia="Times New Roman" w:hAnsi="Arial" w:cs="Arial"/>
                <w:kern w:val="3"/>
                <w:lang w:eastAsia="pl-PL" w:bidi="hi-IN"/>
              </w:rPr>
            </w:pPr>
          </w:p>
          <w:p w14:paraId="38DFC9D4" w14:textId="77777777" w:rsidR="00ED22FF" w:rsidRPr="00855A3B" w:rsidRDefault="00ED22FF" w:rsidP="00A2169E">
            <w:pPr>
              <w:widowControl w:val="0"/>
              <w:numPr>
                <w:ilvl w:val="0"/>
                <w:numId w:val="314"/>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b/>
                <w:bCs/>
                <w:color w:val="000000"/>
                <w:kern w:val="3"/>
                <w:lang w:eastAsia="pl-PL" w:bidi="hi-IN"/>
              </w:rPr>
              <w:t>Moduł transmisji danych:</w:t>
            </w:r>
          </w:p>
          <w:p w14:paraId="7C4E9B02" w14:textId="77777777" w:rsidR="00ED22FF" w:rsidRPr="00855A3B" w:rsidRDefault="00ED22FF" w:rsidP="00A2169E">
            <w:pPr>
              <w:numPr>
                <w:ilvl w:val="0"/>
                <w:numId w:val="250"/>
              </w:numPr>
              <w:suppressAutoHyphens/>
              <w:autoSpaceDN w:val="0"/>
              <w:spacing w:after="0" w:line="240" w:lineRule="auto"/>
              <w:ind w:left="-13" w:firstLine="13"/>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color w:val="000000"/>
                <w:lang w:eastAsia="pl-PL"/>
              </w:rPr>
              <w:t>automat wyposażony jest w moduł transmisji danych w oparciu o sieć bezprzewodową spełniającą parametry minimum GSM/GPRS/LTE oraz dodatkowo o złącze Ethernet,</w:t>
            </w:r>
          </w:p>
          <w:p w14:paraId="6E9DA97D" w14:textId="77777777" w:rsidR="00ED22FF" w:rsidRPr="00855A3B" w:rsidRDefault="00ED22FF" w:rsidP="00A2169E">
            <w:pPr>
              <w:widowControl w:val="0"/>
              <w:numPr>
                <w:ilvl w:val="0"/>
                <w:numId w:val="250"/>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karty SIM do transmisji danych dostarcza zamawiający.</w:t>
            </w:r>
          </w:p>
          <w:p w14:paraId="317C13BA" w14:textId="77777777" w:rsidR="00ED22FF" w:rsidRPr="00855A3B" w:rsidRDefault="00ED22FF" w:rsidP="00ED22FF">
            <w:pPr>
              <w:widowControl w:val="0"/>
              <w:suppressAutoHyphens/>
              <w:autoSpaceDN w:val="0"/>
              <w:spacing w:after="0" w:line="240" w:lineRule="auto"/>
              <w:jc w:val="both"/>
              <w:textAlignment w:val="baseline"/>
              <w:rPr>
                <w:rFonts w:ascii="Arial" w:eastAsia="Times New Roman" w:hAnsi="Arial" w:cs="Arial"/>
                <w:color w:val="000000"/>
                <w:kern w:val="3"/>
                <w:lang w:eastAsia="pl-PL" w:bidi="hi-IN"/>
              </w:rPr>
            </w:pPr>
          </w:p>
          <w:p w14:paraId="000D8F08" w14:textId="252A4A95" w:rsidR="00ED22FF" w:rsidRPr="00855A3B" w:rsidRDefault="00ED22FF" w:rsidP="00A2169E">
            <w:pPr>
              <w:numPr>
                <w:ilvl w:val="0"/>
                <w:numId w:val="314"/>
              </w:numPr>
              <w:suppressAutoHyphens/>
              <w:autoSpaceDN w:val="0"/>
              <w:spacing w:after="0" w:line="240" w:lineRule="auto"/>
              <w:ind w:left="0" w:firstLine="0"/>
              <w:jc w:val="both"/>
              <w:textAlignment w:val="baseline"/>
              <w:rPr>
                <w:rFonts w:ascii="Arial" w:eastAsia="Times New Roman" w:hAnsi="Arial" w:cs="Arial"/>
                <w:b/>
                <w:bCs/>
                <w:color w:val="000000"/>
                <w:kern w:val="3"/>
                <w:lang w:eastAsia="pl-PL" w:bidi="hi-IN"/>
              </w:rPr>
            </w:pPr>
            <w:r w:rsidRPr="00855A3B">
              <w:rPr>
                <w:rFonts w:ascii="Arial" w:eastAsia="Times New Roman" w:hAnsi="Arial" w:cs="Arial"/>
                <w:b/>
                <w:bCs/>
                <w:color w:val="000000"/>
                <w:kern w:val="3"/>
                <w:lang w:eastAsia="pl-PL" w:bidi="hi-IN"/>
              </w:rPr>
              <w:t>Funkcjonalnoś</w:t>
            </w:r>
            <w:r w:rsidR="00505BC7" w:rsidRPr="00855A3B">
              <w:rPr>
                <w:rFonts w:ascii="Arial" w:eastAsia="Times New Roman" w:hAnsi="Arial" w:cs="Arial"/>
                <w:b/>
                <w:bCs/>
                <w:color w:val="000000"/>
                <w:kern w:val="3"/>
                <w:lang w:eastAsia="pl-PL" w:bidi="hi-IN"/>
              </w:rPr>
              <w:t>ć</w:t>
            </w:r>
            <w:r w:rsidRPr="00855A3B">
              <w:rPr>
                <w:rFonts w:ascii="Arial" w:eastAsia="Times New Roman" w:hAnsi="Arial" w:cs="Arial"/>
                <w:b/>
                <w:bCs/>
                <w:color w:val="000000"/>
                <w:kern w:val="3"/>
                <w:lang w:eastAsia="pl-PL" w:bidi="hi-IN"/>
              </w:rPr>
              <w:t xml:space="preserve"> automatu:</w:t>
            </w:r>
          </w:p>
          <w:p w14:paraId="2334CBD2" w14:textId="77777777" w:rsidR="00ED22FF" w:rsidRPr="00855A3B" w:rsidRDefault="00ED22FF" w:rsidP="00A2169E">
            <w:pPr>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color w:val="000000"/>
                <w:lang w:eastAsia="pl-PL"/>
              </w:rPr>
              <w:t>automat drukował będzie bilety o wymiarach: 80 mm x 33 mm na papierze o gramaturze 100g/m2, posiadającym hologram zabezpieczający,</w:t>
            </w:r>
          </w:p>
          <w:p w14:paraId="3B7C0DAF"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 automacie umieszczany będzie papier w rolce o maksymalnej średnicy zewnętrznej  150 mm i średnicy gilzy  25 mm, nawinięty stroną termiczną na zewnątrz rolki,</w:t>
            </w:r>
          </w:p>
          <w:p w14:paraId="2125C440"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druk biletu następować będzie przy użyciu szybkiej drukarki termicznej wyposażonej w urządzenie do obcinania papieru (cięcie biletu następować będzie w poprzek papieru, z rolki o szerokości 80 mm),</w:t>
            </w:r>
          </w:p>
          <w:p w14:paraId="40E67E47"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zamawiający zastrzega sobie prawo do zmiany parametrów biletu drukowanego z automatu (np. wprowadzenie parametrów biletu w postaci nadruku QR-kodu dla wybranych biletów),</w:t>
            </w:r>
          </w:p>
          <w:p w14:paraId="65873804"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automat numerował będzie kolejno bilety odrębnie dla każdego rodzaju i kategorii biletu (numeracja w postaci ciągu trzech liter i 8 cyfr), dodatkowo na bilecie nadrukowywany będzie numer charakterystyczny dla danego automatu,</w:t>
            </w:r>
          </w:p>
          <w:p w14:paraId="0F7CE392"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wydane przez automat bilety muszą mieć możliwość wykorzystania również w innych pojazdach komunikacji miejskiej, tzn. drukowany bilet nie będzie równocześnie kasowany przez automat,</w:t>
            </w:r>
          </w:p>
          <w:p w14:paraId="45332404"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automat musi być wyposażony w panel informacyjny (monitor LCD o przekątnej min. 9”) wyświetlający aktualną taryfę i katalog uprawnień do bezpłatnych i ulgowych przejazdów środkami komunikacji miejskiej,</w:t>
            </w:r>
          </w:p>
          <w:p w14:paraId="55F98E56"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automat musi być przystosowany do zmiany waluty na EURO,</w:t>
            </w:r>
          </w:p>
          <w:p w14:paraId="61D64DC2"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automat musi umożliwiać dokonanie bezgotówkowej płatności za bilety za pomocą bezstykowych kart płatniczych co najmniej systemów Visa i Mastercard, </w:t>
            </w:r>
          </w:p>
          <w:p w14:paraId="7572077B"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 xml:space="preserve">automat musi umożliwiać dokonanie bezgotówkowej płatności za bilety za pomocą aplikacji mobilnych w tym typu BLIK i </w:t>
            </w:r>
            <w:proofErr w:type="spellStart"/>
            <w:r w:rsidRPr="00855A3B">
              <w:rPr>
                <w:rFonts w:ascii="Arial" w:eastAsia="Times New Roman" w:hAnsi="Arial" w:cs="Arial"/>
                <w:color w:val="000000"/>
                <w:kern w:val="3"/>
                <w:lang w:eastAsia="pl-PL" w:bidi="hi-IN"/>
              </w:rPr>
              <w:t>GooglePay</w:t>
            </w:r>
            <w:proofErr w:type="spellEnd"/>
            <w:r w:rsidRPr="00855A3B">
              <w:rPr>
                <w:rFonts w:ascii="Arial" w:eastAsia="Times New Roman" w:hAnsi="Arial" w:cs="Arial"/>
                <w:color w:val="000000"/>
                <w:kern w:val="3"/>
                <w:lang w:eastAsia="pl-PL" w:bidi="hi-IN"/>
              </w:rPr>
              <w:t>)</w:t>
            </w:r>
          </w:p>
          <w:p w14:paraId="3295EB20"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automat musi umożliwiać anulowanie/przerwanie transakcji w każdym momencie (przed dokonaniem płatności),</w:t>
            </w:r>
          </w:p>
          <w:p w14:paraId="3C6A04C4"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automat musi być wyposażony w system wymuszający jego restart w przypadku zawieszenia się systemu operacyjnego lub aplikacji sterującej automatem,</w:t>
            </w:r>
          </w:p>
          <w:p w14:paraId="4A459A62"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automat musi blokować możliwość sprzedaży w przypadku zacięcia/braku papieru w drukarce, awarii drukarki itp. informując o tym komunikatem na ekranie głównym,</w:t>
            </w:r>
          </w:p>
          <w:p w14:paraId="6B4090DE"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lastRenderedPageBreak/>
              <w:t>podczas zakupu biletu automat musi na bieżąco wyświetlać stosowne komunikaty (treść uzgodniona z zamawiającym) w tym komunikat odnośnie braku możliwości dokonania transakcji, </w:t>
            </w:r>
          </w:p>
          <w:p w14:paraId="27028ABD" w14:textId="77777777" w:rsidR="00ED22FF" w:rsidRPr="00855A3B" w:rsidRDefault="00ED22FF" w:rsidP="00A2169E">
            <w:pPr>
              <w:widowControl w:val="0"/>
              <w:numPr>
                <w:ilvl w:val="0"/>
                <w:numId w:val="251"/>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bCs/>
                <w:color w:val="000000"/>
                <w:kern w:val="3"/>
                <w:lang w:eastAsia="pl-PL" w:bidi="hi-IN"/>
              </w:rPr>
              <w:t>obsługa automatu musi być możliwa w min. 3 językach (na moment uruchomienia będą to: polski, angielski, ukraiński). Zamawiający wymaga możliwości tworzenia innych wersji językowych poprzez edycję flagi kraju, treści tłumaczenia w słownikach językowych.</w:t>
            </w:r>
          </w:p>
          <w:p w14:paraId="27913254" w14:textId="77777777" w:rsidR="00ED22FF" w:rsidRPr="00855A3B" w:rsidRDefault="00ED22FF" w:rsidP="00ED22FF">
            <w:pPr>
              <w:widowControl w:val="0"/>
              <w:suppressAutoHyphens/>
              <w:autoSpaceDN w:val="0"/>
              <w:spacing w:after="0" w:line="240" w:lineRule="auto"/>
              <w:jc w:val="both"/>
              <w:textAlignment w:val="baseline"/>
              <w:rPr>
                <w:rFonts w:ascii="Arial" w:eastAsia="Times New Roman" w:hAnsi="Arial" w:cs="Arial"/>
                <w:kern w:val="3"/>
                <w:lang w:eastAsia="pl-PL" w:bidi="hi-IN"/>
              </w:rPr>
            </w:pPr>
          </w:p>
          <w:p w14:paraId="084486CD" w14:textId="77777777" w:rsidR="00ED22FF" w:rsidRPr="00855A3B" w:rsidRDefault="00ED22FF" w:rsidP="00A2169E">
            <w:pPr>
              <w:widowControl w:val="0"/>
              <w:numPr>
                <w:ilvl w:val="0"/>
                <w:numId w:val="314"/>
              </w:numPr>
              <w:suppressAutoHyphens/>
              <w:autoSpaceDN w:val="0"/>
              <w:spacing w:after="0" w:line="240" w:lineRule="auto"/>
              <w:ind w:left="53" w:firstLine="0"/>
              <w:jc w:val="both"/>
              <w:textAlignment w:val="baseline"/>
              <w:rPr>
                <w:rFonts w:ascii="Arial" w:eastAsia="Times New Roman" w:hAnsi="Arial" w:cs="Arial"/>
                <w:bCs/>
                <w:color w:val="000000"/>
                <w:u w:val="single"/>
                <w:lang w:eastAsia="pl-PL" w:bidi="hi-IN"/>
              </w:rPr>
            </w:pPr>
            <w:r w:rsidRPr="00855A3B">
              <w:rPr>
                <w:rFonts w:ascii="Arial" w:eastAsia="Times New Roman" w:hAnsi="Arial" w:cs="Arial"/>
                <w:bCs/>
                <w:color w:val="000000"/>
                <w:u w:val="single"/>
                <w:lang w:eastAsia="pl-PL" w:bidi="hi-IN"/>
              </w:rPr>
              <w:t>Komunikacja automatu z serwerem Systemu Biletu Elektronicznego LUBIKA:</w:t>
            </w:r>
          </w:p>
          <w:p w14:paraId="47F4287C" w14:textId="77777777" w:rsidR="00ED22FF" w:rsidRPr="00855A3B" w:rsidRDefault="00ED22FF" w:rsidP="00ED22FF">
            <w:pPr>
              <w:widowControl w:val="0"/>
              <w:suppressAutoHyphens/>
              <w:autoSpaceDN w:val="0"/>
              <w:spacing w:after="0" w:line="240" w:lineRule="auto"/>
              <w:jc w:val="both"/>
              <w:textAlignment w:val="baseline"/>
              <w:rPr>
                <w:rFonts w:ascii="Arial" w:eastAsia="Times New Roman" w:hAnsi="Arial" w:cs="Arial"/>
                <w:bCs/>
                <w:color w:val="000000"/>
                <w:kern w:val="3"/>
                <w:lang w:eastAsia="pl-PL" w:bidi="hi-IN"/>
              </w:rPr>
            </w:pPr>
            <w:r w:rsidRPr="00855A3B">
              <w:rPr>
                <w:rFonts w:ascii="Arial" w:eastAsia="Times New Roman" w:hAnsi="Arial" w:cs="Arial"/>
                <w:bCs/>
                <w:color w:val="000000"/>
                <w:kern w:val="3"/>
                <w:lang w:eastAsia="pl-PL" w:bidi="hi-IN"/>
              </w:rPr>
              <w:t>Automat musi posiadać możliwość komunikacji z Systemem Biletu Elektronicznego LUBIKA</w:t>
            </w:r>
          </w:p>
          <w:p w14:paraId="7CC1F7DB" w14:textId="77777777" w:rsidR="00ED22FF" w:rsidRPr="00855A3B" w:rsidRDefault="00ED22FF" w:rsidP="00ED22FF">
            <w:pPr>
              <w:widowControl w:val="0"/>
              <w:suppressAutoHyphens/>
              <w:autoSpaceDN w:val="0"/>
              <w:spacing w:after="0" w:line="240" w:lineRule="auto"/>
              <w:jc w:val="both"/>
              <w:textAlignment w:val="baseline"/>
              <w:rPr>
                <w:rFonts w:ascii="Arial" w:eastAsia="Times New Roman" w:hAnsi="Arial" w:cs="Arial"/>
                <w:bCs/>
                <w:color w:val="000000"/>
                <w:kern w:val="3"/>
                <w:lang w:eastAsia="pl-PL" w:bidi="hi-IN"/>
              </w:rPr>
            </w:pPr>
            <w:r w:rsidRPr="00855A3B">
              <w:rPr>
                <w:rFonts w:ascii="Arial" w:eastAsia="Times New Roman" w:hAnsi="Arial" w:cs="Arial"/>
                <w:bCs/>
                <w:color w:val="000000"/>
                <w:kern w:val="3"/>
                <w:lang w:eastAsia="pl-PL" w:bidi="hi-IN"/>
              </w:rPr>
              <w:t>Automat musi umożliwiać przenoszenie danych ze sprzedaży (w formacie plików o strukturze uzgodnionej z zamawiającym np. pliki XML, CSV) oraz danych eksploatacyjnych bezpośrednio do Systemu Biletu Elektronicznego LUBIKA za pośrednictwem komunikacji GSM/GPRS/EDGE/LTE, w ten sam sposób musi również następować przekazywanie danych do automatów (dane dotyczące zmiany taryfy, informacji wyświetlanych na ekranie automatu), dodatkowo musi posiadać możliwość zgrywania danych przy użyciu zewnętrznej pamięci przenośnej typu pendrive (przez osoby upoważnione przez zamawiającego).</w:t>
            </w:r>
          </w:p>
          <w:p w14:paraId="384E9275" w14:textId="77777777" w:rsidR="00ED22FF" w:rsidRPr="00855A3B" w:rsidRDefault="00ED22FF" w:rsidP="00ED22FF">
            <w:pPr>
              <w:widowControl w:val="0"/>
              <w:suppressAutoHyphens/>
              <w:autoSpaceDN w:val="0"/>
              <w:spacing w:after="0" w:line="240" w:lineRule="auto"/>
              <w:jc w:val="both"/>
              <w:textAlignment w:val="baseline"/>
              <w:rPr>
                <w:rFonts w:ascii="Arial" w:eastAsia="Times New Roman" w:hAnsi="Arial" w:cs="Arial"/>
                <w:color w:val="000000"/>
                <w:kern w:val="3"/>
                <w:lang w:eastAsia="pl-PL" w:bidi="hi-IN"/>
              </w:rPr>
            </w:pPr>
          </w:p>
          <w:p w14:paraId="39555CC2" w14:textId="77777777" w:rsidR="00ED22FF" w:rsidRPr="00855A3B" w:rsidRDefault="00ED22FF" w:rsidP="00A2169E">
            <w:pPr>
              <w:widowControl w:val="0"/>
              <w:numPr>
                <w:ilvl w:val="0"/>
                <w:numId w:val="314"/>
              </w:numPr>
              <w:suppressAutoHyphens/>
              <w:autoSpaceDN w:val="0"/>
              <w:spacing w:after="0" w:line="240" w:lineRule="auto"/>
              <w:ind w:left="0" w:firstLine="0"/>
              <w:jc w:val="both"/>
              <w:textAlignment w:val="baseline"/>
              <w:rPr>
                <w:rFonts w:ascii="Times New Roman" w:eastAsia="Times New Roman" w:hAnsi="Times New Roman" w:cs="Times New Roman"/>
                <w:sz w:val="20"/>
                <w:szCs w:val="20"/>
                <w:lang w:val="en-GB" w:eastAsia="pl-PL"/>
              </w:rPr>
            </w:pPr>
            <w:proofErr w:type="spellStart"/>
            <w:r w:rsidRPr="00855A3B">
              <w:rPr>
                <w:rFonts w:ascii="Arial" w:eastAsia="Times New Roman" w:hAnsi="Arial" w:cs="Arial"/>
                <w:b/>
                <w:bCs/>
                <w:color w:val="000000"/>
                <w:lang w:val="en-GB" w:eastAsia="pl-PL" w:bidi="hi-IN"/>
              </w:rPr>
              <w:t>Raportowanie</w:t>
            </w:r>
            <w:proofErr w:type="spellEnd"/>
            <w:r w:rsidRPr="00855A3B">
              <w:rPr>
                <w:rFonts w:ascii="Arial" w:eastAsia="Times New Roman" w:hAnsi="Arial" w:cs="Arial"/>
                <w:b/>
                <w:bCs/>
                <w:color w:val="000000"/>
                <w:lang w:val="en-GB" w:eastAsia="pl-PL" w:bidi="hi-IN"/>
              </w:rPr>
              <w:t xml:space="preserve"> </w:t>
            </w:r>
            <w:proofErr w:type="spellStart"/>
            <w:r w:rsidRPr="00855A3B">
              <w:rPr>
                <w:rFonts w:ascii="Arial" w:eastAsia="Times New Roman" w:hAnsi="Arial" w:cs="Arial"/>
                <w:b/>
                <w:bCs/>
                <w:color w:val="000000"/>
                <w:lang w:val="en-GB" w:eastAsia="pl-PL" w:bidi="hi-IN"/>
              </w:rPr>
              <w:t>danych</w:t>
            </w:r>
            <w:proofErr w:type="spellEnd"/>
            <w:r w:rsidRPr="00855A3B">
              <w:rPr>
                <w:rFonts w:ascii="Arial" w:eastAsia="Times New Roman" w:hAnsi="Arial" w:cs="Arial"/>
                <w:b/>
                <w:bCs/>
                <w:color w:val="000000"/>
                <w:lang w:val="en-GB" w:eastAsia="pl-PL" w:bidi="hi-IN"/>
              </w:rPr>
              <w:t>:</w:t>
            </w:r>
          </w:p>
          <w:p w14:paraId="1AD4588B" w14:textId="77777777" w:rsidR="00ED22FF" w:rsidRPr="00855A3B" w:rsidRDefault="00ED22FF" w:rsidP="00A2169E">
            <w:pPr>
              <w:widowControl w:val="0"/>
              <w:numPr>
                <w:ilvl w:val="0"/>
                <w:numId w:val="252"/>
              </w:numPr>
              <w:suppressAutoHyphens/>
              <w:autoSpaceDN w:val="0"/>
              <w:spacing w:after="0" w:line="240" w:lineRule="auto"/>
              <w:ind w:left="0" w:firstLine="0"/>
              <w:jc w:val="both"/>
              <w:textAlignment w:val="baseline"/>
              <w:rPr>
                <w:rFonts w:ascii="Arial" w:eastAsia="Times New Roman" w:hAnsi="Arial" w:cs="Arial"/>
                <w:bCs/>
                <w:color w:val="000000"/>
                <w:kern w:val="3"/>
                <w:lang w:eastAsia="pl-PL" w:bidi="hi-IN"/>
              </w:rPr>
            </w:pPr>
            <w:r w:rsidRPr="00855A3B">
              <w:rPr>
                <w:rFonts w:ascii="Arial" w:eastAsia="Times New Roman" w:hAnsi="Arial" w:cs="Arial"/>
                <w:bCs/>
                <w:color w:val="000000"/>
                <w:kern w:val="3"/>
                <w:lang w:eastAsia="pl-PL" w:bidi="hi-IN"/>
              </w:rPr>
              <w:t>automat musi posiadać możliwość generowania raportu technicznego w formie elektronicznej (zarówno w postaci plików zapisywanych w pamięci automatu, jak również wysyłanych automatycznie bezpośrednio do Systemu Biletu Elektronicznego LUBIKA za pośrednictwem komunikacji GSM/GPRS/EDGE/LTE w formacie i strukturze uzgodnionej z Zamawiającym) i papierowej przy każdorazowej czynności wymagającej otwarcia automatu np. czynności serwisowej, wymiany papieru, raport musi zawierać m.in. datę i godzinę otwarcia automatu, informację o zakresie czynności wykonywanych np. przez serwisanta, wskazanie serwisanta (np. kod, login) w momencie otwarcia i zamknięcia automatu, </w:t>
            </w:r>
          </w:p>
          <w:p w14:paraId="5F558CB5" w14:textId="77777777" w:rsidR="00ED22FF" w:rsidRPr="00855A3B" w:rsidRDefault="00ED22FF" w:rsidP="00A2169E">
            <w:pPr>
              <w:widowControl w:val="0"/>
              <w:numPr>
                <w:ilvl w:val="0"/>
                <w:numId w:val="252"/>
              </w:numPr>
              <w:suppressAutoHyphens/>
              <w:autoSpaceDN w:val="0"/>
              <w:spacing w:after="0" w:line="240" w:lineRule="auto"/>
              <w:ind w:left="0" w:firstLine="0"/>
              <w:jc w:val="both"/>
              <w:textAlignment w:val="baseline"/>
              <w:rPr>
                <w:rFonts w:ascii="Arial" w:eastAsia="Times New Roman" w:hAnsi="Arial" w:cs="Arial"/>
                <w:bCs/>
                <w:color w:val="000000"/>
                <w:kern w:val="3"/>
                <w:lang w:eastAsia="pl-PL" w:bidi="hi-IN"/>
              </w:rPr>
            </w:pPr>
            <w:r w:rsidRPr="00855A3B">
              <w:rPr>
                <w:rFonts w:ascii="Arial" w:eastAsia="Times New Roman" w:hAnsi="Arial" w:cs="Arial"/>
                <w:bCs/>
                <w:color w:val="000000"/>
                <w:kern w:val="3"/>
                <w:lang w:eastAsia="pl-PL" w:bidi="hi-IN"/>
              </w:rPr>
              <w:t>automat musi posiadać możliwość generowania raportu sprzedażowego w formie elektronicznej (zarówno w postaci plików zapisywanych w pamięci automatu, jak również wysyłanych automatycznie bezpośrednio do Systemu Biletu Elektronicznego LUBIKA za pośrednictwem komunikacji GSM/GPRS/EDGE/LTE w formacie i strukturze uzgodnionej z zamawiającym) jak i papierowej w ustalonych okresach rozliczeniowych, a także w każdym dowolnym zadanym przez operatora okresie zawierające (zakres, format i struktura danych do uzgodnienia z zamawiającym): </w:t>
            </w:r>
          </w:p>
          <w:p w14:paraId="7003EF24" w14:textId="77777777" w:rsidR="00ED22FF" w:rsidRPr="00855A3B" w:rsidRDefault="00ED22FF" w:rsidP="00A2169E">
            <w:pPr>
              <w:numPr>
                <w:ilvl w:val="0"/>
                <w:numId w:val="22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datę i godzinę ostatniej wymiany rolki papieru wraz z numerami biletów: sprzedawanych z danej rolki jako pierwsze i ostatnie z danego nominału,</w:t>
            </w:r>
          </w:p>
          <w:p w14:paraId="61FA2DCA" w14:textId="77777777" w:rsidR="00ED22FF" w:rsidRPr="00855A3B" w:rsidRDefault="00ED22FF" w:rsidP="00A2169E">
            <w:pPr>
              <w:numPr>
                <w:ilvl w:val="0"/>
                <w:numId w:val="22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okres za który wygenerowany jest raport,</w:t>
            </w:r>
          </w:p>
          <w:p w14:paraId="55BB8602" w14:textId="77777777" w:rsidR="00ED22FF" w:rsidRPr="00855A3B" w:rsidRDefault="00ED22FF" w:rsidP="00A2169E">
            <w:pPr>
              <w:numPr>
                <w:ilvl w:val="0"/>
                <w:numId w:val="22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ilość biletów sprzedanych w danym rodzaju, o danym nominale</w:t>
            </w:r>
            <w:r w:rsidRPr="00855A3B">
              <w:rPr>
                <w:rFonts w:ascii="Arial" w:eastAsia="Times New Roman" w:hAnsi="Arial" w:cs="Arial"/>
                <w:color w:val="000000"/>
                <w:lang w:eastAsia="pl-PL"/>
              </w:rPr>
              <w:t>. </w:t>
            </w:r>
          </w:p>
          <w:p w14:paraId="1610DC96" w14:textId="77777777" w:rsidR="00ED22FF" w:rsidRPr="00855A3B" w:rsidRDefault="00ED22FF" w:rsidP="00ED22FF">
            <w:pPr>
              <w:widowControl w:val="0"/>
              <w:suppressAutoHyphens/>
              <w:autoSpaceDN w:val="0"/>
              <w:spacing w:before="120" w:after="160" w:line="240" w:lineRule="auto"/>
              <w:ind w:firstLine="62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Raport generowany przez automat musi pozwolić na ustalenia dokładnej daty i godziny sprzedaży biletu o danym numerze.</w:t>
            </w:r>
          </w:p>
          <w:p w14:paraId="1FEB2283" w14:textId="77777777" w:rsidR="00ED22FF" w:rsidRPr="00855A3B" w:rsidRDefault="00ED22FF" w:rsidP="00ED22FF">
            <w:pPr>
              <w:widowControl w:val="0"/>
              <w:suppressAutoHyphens/>
              <w:autoSpaceDN w:val="0"/>
              <w:spacing w:before="120" w:after="160" w:line="240" w:lineRule="auto"/>
              <w:jc w:val="both"/>
              <w:textAlignment w:val="baseline"/>
              <w:rPr>
                <w:rFonts w:ascii="Arial" w:eastAsia="Times New Roman" w:hAnsi="Arial" w:cs="Arial"/>
                <w:color w:val="000000"/>
                <w:kern w:val="3"/>
                <w:lang w:eastAsia="pl-PL" w:bidi="hi-IN"/>
              </w:rPr>
            </w:pPr>
          </w:p>
          <w:p w14:paraId="1A97C206" w14:textId="77777777" w:rsidR="00ED22FF" w:rsidRPr="00855A3B" w:rsidRDefault="00ED22FF" w:rsidP="00A2169E">
            <w:pPr>
              <w:widowControl w:val="0"/>
              <w:numPr>
                <w:ilvl w:val="0"/>
                <w:numId w:val="314"/>
              </w:numPr>
              <w:suppressAutoHyphens/>
              <w:autoSpaceDN w:val="0"/>
              <w:spacing w:after="0" w:line="240" w:lineRule="auto"/>
              <w:ind w:left="0" w:firstLine="0"/>
              <w:jc w:val="both"/>
              <w:textAlignment w:val="baseline"/>
              <w:rPr>
                <w:rFonts w:ascii="Arial" w:eastAsia="Times New Roman" w:hAnsi="Arial" w:cs="Arial"/>
                <w:b/>
                <w:bCs/>
                <w:color w:val="000000"/>
                <w:lang w:eastAsia="pl-PL" w:bidi="hi-IN"/>
              </w:rPr>
            </w:pPr>
            <w:r w:rsidRPr="00855A3B">
              <w:rPr>
                <w:rFonts w:ascii="Arial" w:eastAsia="Times New Roman" w:hAnsi="Arial" w:cs="Arial"/>
                <w:b/>
                <w:bCs/>
                <w:color w:val="000000"/>
                <w:lang w:eastAsia="pl-PL" w:bidi="hi-IN"/>
              </w:rPr>
              <w:t>System obsługi automatu mobilnego:</w:t>
            </w:r>
          </w:p>
          <w:p w14:paraId="4AFB3021" w14:textId="77777777" w:rsidR="00ED22FF" w:rsidRPr="00855A3B" w:rsidRDefault="00ED22FF" w:rsidP="00ED22FF">
            <w:pPr>
              <w:widowControl w:val="0"/>
              <w:suppressAutoHyphens/>
              <w:autoSpaceDN w:val="0"/>
              <w:spacing w:after="0" w:line="240" w:lineRule="auto"/>
              <w:jc w:val="both"/>
              <w:textAlignment w:val="baseline"/>
              <w:rPr>
                <w:rFonts w:ascii="Arial" w:eastAsia="Times New Roman" w:hAnsi="Arial" w:cs="Arial"/>
                <w:bCs/>
                <w:color w:val="000000"/>
                <w:kern w:val="3"/>
                <w:lang w:eastAsia="pl-PL" w:bidi="hi-IN"/>
              </w:rPr>
            </w:pPr>
            <w:r w:rsidRPr="00855A3B">
              <w:rPr>
                <w:rFonts w:ascii="Arial" w:eastAsia="Times New Roman" w:hAnsi="Arial" w:cs="Arial"/>
                <w:bCs/>
                <w:color w:val="000000"/>
                <w:kern w:val="3"/>
                <w:lang w:eastAsia="pl-PL" w:bidi="hi-IN"/>
              </w:rPr>
              <w:t>W przypadku dostarczenia przez wykonawcę odrębnego systemu obsługi automatu mobilnego współpracującego z Systemem Biletu Elektronicznego LUBIKA w zakresie wymaganym przez zamawiającego, jego funkcjonalność musi spełniać poniższe wymogi:</w:t>
            </w:r>
          </w:p>
          <w:p w14:paraId="21723490" w14:textId="77777777" w:rsidR="00ED22FF" w:rsidRPr="00855A3B" w:rsidRDefault="00ED22FF" w:rsidP="00A2169E">
            <w:pPr>
              <w:widowControl w:val="0"/>
              <w:numPr>
                <w:ilvl w:val="0"/>
                <w:numId w:val="253"/>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oprogramowanie systemowe i aplikacyjne do obsługi automatu i raportów musi być dostarczone wraz ze wszystkimi niezbędnymi licencjami umożliwiającymi jego obsługę przez nielimitowaną liczbę operatorów systemu,</w:t>
            </w:r>
          </w:p>
          <w:p w14:paraId="3557323C" w14:textId="77777777" w:rsidR="00ED22FF" w:rsidRPr="00855A3B" w:rsidRDefault="00ED22FF" w:rsidP="00A2169E">
            <w:pPr>
              <w:widowControl w:val="0"/>
              <w:numPr>
                <w:ilvl w:val="0"/>
                <w:numId w:val="253"/>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musi posiadać następujące funkcje: </w:t>
            </w:r>
          </w:p>
          <w:p w14:paraId="6D2EEAEE" w14:textId="77777777" w:rsidR="00ED22FF" w:rsidRPr="00855A3B" w:rsidRDefault="00ED22FF" w:rsidP="00A2169E">
            <w:pPr>
              <w:numPr>
                <w:ilvl w:val="0"/>
                <w:numId w:val="22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możliwość zmiany parametrów biletów drukowanego z automatu,</w:t>
            </w:r>
          </w:p>
          <w:p w14:paraId="3BF7A313" w14:textId="77777777" w:rsidR="00ED22FF" w:rsidRPr="00855A3B" w:rsidRDefault="00ED22FF" w:rsidP="00A2169E">
            <w:pPr>
              <w:numPr>
                <w:ilvl w:val="0"/>
                <w:numId w:val="22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możliwość zmiany układu i szaty graficznej wyświetlanych informacji w interfejsie wyświetlanym dla pasażera i serwisanta oraz na drukowanych raportach z automatu,</w:t>
            </w:r>
          </w:p>
          <w:p w14:paraId="2637D80F" w14:textId="77777777" w:rsidR="00ED22FF" w:rsidRPr="00855A3B" w:rsidRDefault="00ED22FF" w:rsidP="00A2169E">
            <w:pPr>
              <w:numPr>
                <w:ilvl w:val="0"/>
                <w:numId w:val="22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możliwość zdalnego zablokowania, odblokowania automatu, </w:t>
            </w:r>
          </w:p>
          <w:p w14:paraId="47688E37" w14:textId="77777777" w:rsidR="00ED22FF" w:rsidRPr="00855A3B" w:rsidRDefault="00ED22FF" w:rsidP="00A2169E">
            <w:pPr>
              <w:numPr>
                <w:ilvl w:val="0"/>
                <w:numId w:val="22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możliwość zdalnego zaprogramowania uprawnień dla osób obsługujących automat (serwisantów, osoby odpowiedzialne za wymianę rolek), </w:t>
            </w:r>
          </w:p>
          <w:p w14:paraId="1124BADC" w14:textId="77777777" w:rsidR="00ED22FF" w:rsidRPr="00855A3B" w:rsidRDefault="00ED22FF" w:rsidP="00A2169E">
            <w:pPr>
              <w:numPr>
                <w:ilvl w:val="0"/>
                <w:numId w:val="22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nadawanie uprawnień, generowanie raportów oraz wszelkich czynności związanych z programowaniem bądź zmianą podstawowych informacji w automacie biletowym musi odbywać się zdalnie bez konieczności osobistej obsługi przy automacie za pośrednictwem komunikacji GSM/GPRS/EDGE/LTE oraz dodatkowo za pośrednictwem panelu sterowania (poprzez pamięć typu pendrive), </w:t>
            </w:r>
          </w:p>
          <w:p w14:paraId="49214C75" w14:textId="77777777" w:rsidR="00ED22FF" w:rsidRPr="00855A3B" w:rsidRDefault="00ED22FF" w:rsidP="00A2169E">
            <w:pPr>
              <w:numPr>
                <w:ilvl w:val="0"/>
                <w:numId w:val="22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wyświetlanie informacji technicznych na temat automatu (np. stan rolki), </w:t>
            </w:r>
          </w:p>
          <w:p w14:paraId="1D7F09BC" w14:textId="77777777" w:rsidR="00ED22FF" w:rsidRPr="00855A3B" w:rsidRDefault="00ED22FF" w:rsidP="00A2169E">
            <w:pPr>
              <w:numPr>
                <w:ilvl w:val="0"/>
                <w:numId w:val="22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automatyczne informowanie o stanie urządzenia (sygnalizowanie: każdorazowego otwarcia  automatu, awarii, stanów awaryjnych (brak papieru) za pośrednictwem komunikacji GSM/GPRS/EDGE/LTE do serwera oraz za pośredni</w:t>
            </w:r>
            <w:r w:rsidRPr="00855A3B">
              <w:rPr>
                <w:rFonts w:ascii="Arial" w:eastAsia="Times New Roman" w:hAnsi="Arial" w:cs="Arial"/>
                <w:color w:val="000000"/>
                <w:lang w:eastAsia="pl-PL"/>
              </w:rPr>
              <w:t>ctwem e-mail do osoby wskazanej przez zamawiającego.</w:t>
            </w:r>
          </w:p>
          <w:p w14:paraId="2DA533FC" w14:textId="77777777" w:rsidR="00ED22FF" w:rsidRPr="00855A3B" w:rsidRDefault="00ED22FF" w:rsidP="00ED22FF">
            <w:pPr>
              <w:widowControl w:val="0"/>
              <w:suppressAutoHyphens/>
              <w:autoSpaceDN w:val="0"/>
              <w:spacing w:before="120" w:after="160" w:line="240" w:lineRule="auto"/>
              <w:ind w:firstLine="27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Parametry opisane w pkt 8. b) i.-8 b) vii. winny być również dostępne i prezentowane zbiorczo w graficznym interfejsie.</w:t>
            </w:r>
          </w:p>
          <w:p w14:paraId="35C81759" w14:textId="77777777" w:rsidR="00ED22FF" w:rsidRPr="00855A3B" w:rsidRDefault="00ED22FF" w:rsidP="00A2169E">
            <w:pPr>
              <w:numPr>
                <w:ilvl w:val="0"/>
                <w:numId w:val="22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zdalnego zalogowania się na automat w celu zdalnej obsługi serwisowej automatu z podglądem informacji wyświetlanych na ekranie danego biletomatu w czasie rzeczywistym poprzez transmisje za pośrednictwem komunikacji GSM/GPRS/EDGE/LTE, </w:t>
            </w:r>
          </w:p>
          <w:p w14:paraId="58349223" w14:textId="77777777" w:rsidR="00ED22FF" w:rsidRPr="00855A3B" w:rsidRDefault="00ED22FF" w:rsidP="00A2169E">
            <w:pPr>
              <w:numPr>
                <w:ilvl w:val="0"/>
                <w:numId w:val="22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synchronizowania</w:t>
            </w:r>
            <w:r w:rsidRPr="00855A3B">
              <w:rPr>
                <w:rFonts w:ascii="Arial" w:eastAsia="Times New Roman" w:hAnsi="Arial" w:cs="Arial"/>
                <w:color w:val="000000"/>
                <w:lang w:eastAsia="pl-PL"/>
              </w:rPr>
              <w:t xml:space="preserve"> daty i czasu z centralnym serwerem Systemu. Synchronizacja czasu przeprowadzana min. 1 raz dziennie.</w:t>
            </w:r>
          </w:p>
          <w:p w14:paraId="73D73CA0" w14:textId="77777777" w:rsidR="00ED22FF" w:rsidRPr="00855A3B" w:rsidRDefault="00ED22FF" w:rsidP="00ED22FF">
            <w:pPr>
              <w:keepNext/>
              <w:spacing w:after="0" w:line="240" w:lineRule="auto"/>
              <w:jc w:val="both"/>
              <w:outlineLvl w:val="1"/>
              <w:rPr>
                <w:rFonts w:ascii="Times New Roman" w:eastAsia="Times New Roman" w:hAnsi="Times New Roman" w:cs="Times New Roman"/>
                <w:b/>
                <w:sz w:val="28"/>
                <w:szCs w:val="20"/>
                <w:lang w:eastAsia="pl-PL"/>
              </w:rPr>
            </w:pPr>
            <w:r w:rsidRPr="00855A3B">
              <w:rPr>
                <w:rFonts w:ascii="Arial" w:eastAsia="Times New Roman" w:hAnsi="Arial" w:cs="Arial"/>
                <w:color w:val="000000"/>
                <w:lang w:eastAsia="pl-PL"/>
              </w:rPr>
              <w:t>Wykonawca dostarczy obraz systemu operacyjnego i aplikacji automatu wraz z niezbędnym oprogramowaniem umożliwiającym szybkie odtworze</w:t>
            </w:r>
            <w:bookmarkStart w:id="35" w:name="Bookmark3"/>
            <w:bookmarkEnd w:id="35"/>
            <w:r w:rsidRPr="00855A3B">
              <w:rPr>
                <w:rFonts w:ascii="Arial" w:eastAsia="Times New Roman" w:hAnsi="Arial" w:cs="Arial"/>
                <w:color w:val="000000"/>
                <w:lang w:eastAsia="pl-PL"/>
              </w:rPr>
              <w:t>nie systemu po awarii.</w:t>
            </w:r>
          </w:p>
          <w:p w14:paraId="233DC641" w14:textId="77777777" w:rsidR="00ED22FF" w:rsidRPr="00855A3B" w:rsidRDefault="00ED22FF" w:rsidP="00A2169E">
            <w:pPr>
              <w:widowControl w:val="0"/>
              <w:numPr>
                <w:ilvl w:val="0"/>
                <w:numId w:val="314"/>
              </w:numPr>
              <w:suppressAutoHyphens/>
              <w:autoSpaceDN w:val="0"/>
              <w:spacing w:after="0" w:line="240" w:lineRule="auto"/>
              <w:ind w:left="0" w:firstLine="0"/>
              <w:jc w:val="both"/>
              <w:textAlignment w:val="baseline"/>
              <w:rPr>
                <w:rFonts w:ascii="Arial" w:eastAsia="Times New Roman" w:hAnsi="Arial" w:cs="Arial"/>
                <w:color w:val="000000"/>
                <w:lang w:eastAsia="pl-PL" w:bidi="hi-IN"/>
              </w:rPr>
            </w:pPr>
            <w:r w:rsidRPr="00855A3B">
              <w:rPr>
                <w:rFonts w:ascii="Arial" w:eastAsia="Times New Roman" w:hAnsi="Arial" w:cs="Arial"/>
                <w:color w:val="000000"/>
                <w:lang w:eastAsia="pl-PL" w:bidi="hi-IN"/>
              </w:rPr>
              <w:t xml:space="preserve">Wykonawca dostarczy oprogramowanie służące do obsługi systemu poboru opłat opisanego w pkt. XIII Automat </w:t>
            </w:r>
            <w:r w:rsidRPr="00855A3B">
              <w:rPr>
                <w:rFonts w:ascii="Arial" w:eastAsia="Times New Roman" w:hAnsi="Arial" w:cs="Arial"/>
                <w:color w:val="000000"/>
                <w:lang w:eastAsia="pl-PL" w:bidi="hi-IN"/>
              </w:rPr>
              <w:lastRenderedPageBreak/>
              <w:t xml:space="preserve">Biletowy oraz XIV Kasowniki. składającą się z: 1 szt.  </w:t>
            </w:r>
            <w:proofErr w:type="spellStart"/>
            <w:r w:rsidRPr="00855A3B">
              <w:rPr>
                <w:rFonts w:ascii="Arial" w:eastAsia="Times New Roman" w:hAnsi="Arial" w:cs="Arial"/>
                <w:color w:val="000000"/>
                <w:lang w:eastAsia="pl-PL" w:bidi="hi-IN"/>
              </w:rPr>
              <w:t>autokomputera</w:t>
            </w:r>
            <w:proofErr w:type="spellEnd"/>
            <w:r w:rsidRPr="00855A3B">
              <w:rPr>
                <w:rFonts w:ascii="Arial" w:eastAsia="Times New Roman" w:hAnsi="Arial" w:cs="Arial"/>
                <w:color w:val="000000"/>
                <w:lang w:eastAsia="pl-PL" w:bidi="hi-IN"/>
              </w:rPr>
              <w:t>, 1 szt. kasownika oraz urządzeń pozwalających na podłączenie makiety do gniazdka 230V. Wygląd poszczególnych elementów makiety Wykonawca uzgodni do 30 dni od dnia podsiania umowy.</w:t>
            </w:r>
          </w:p>
          <w:p w14:paraId="13EB7678" w14:textId="77777777" w:rsidR="00ED22FF" w:rsidRPr="00855A3B" w:rsidRDefault="00ED22FF" w:rsidP="00A2169E">
            <w:pPr>
              <w:widowControl w:val="0"/>
              <w:numPr>
                <w:ilvl w:val="0"/>
                <w:numId w:val="314"/>
              </w:numPr>
              <w:suppressAutoHyphens/>
              <w:autoSpaceDN w:val="0"/>
              <w:spacing w:after="0" w:line="240" w:lineRule="auto"/>
              <w:ind w:left="0" w:firstLine="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color w:val="000000"/>
                <w:lang w:eastAsia="pl-PL" w:bidi="hi-IN"/>
              </w:rPr>
              <w:t xml:space="preserve">W przypadku, gdy auto komputer służący do sterowania systemem informacji pasażerskiej będzie wykorzystywany również do sterowania systemem poboru opłat, wykonawca może użyć </w:t>
            </w:r>
            <w:proofErr w:type="spellStart"/>
            <w:r w:rsidRPr="00855A3B">
              <w:rPr>
                <w:rFonts w:ascii="Arial" w:eastAsia="Times New Roman" w:hAnsi="Arial" w:cs="Arial"/>
                <w:color w:val="000000"/>
                <w:lang w:eastAsia="pl-PL" w:bidi="hi-IN"/>
              </w:rPr>
              <w:t>autokomputera</w:t>
            </w:r>
            <w:proofErr w:type="spellEnd"/>
            <w:r w:rsidRPr="00855A3B">
              <w:rPr>
                <w:rFonts w:ascii="Arial" w:eastAsia="Times New Roman" w:hAnsi="Arial" w:cs="Arial"/>
                <w:color w:val="000000"/>
                <w:lang w:eastAsia="pl-PL" w:bidi="hi-IN"/>
              </w:rPr>
              <w:t>, który wykorzystany będzie w makiecie opisanej w pkt.  XIII Systemu Informacji Pasażerskiej.</w:t>
            </w:r>
          </w:p>
        </w:tc>
      </w:tr>
      <w:tr w:rsidR="00ED22FF" w:rsidRPr="00855A3B" w14:paraId="444FB32D" w14:textId="77777777" w:rsidTr="000C578A">
        <w:trPr>
          <w:trHeight w:val="289"/>
        </w:trPr>
        <w:tc>
          <w:tcPr>
            <w:tcW w:w="431" w:type="dxa"/>
            <w:tcBorders>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9D03ED3" w14:textId="77777777" w:rsidR="00ED22FF" w:rsidRPr="00855A3B" w:rsidRDefault="00ED22FF" w:rsidP="00ED22FF">
            <w:pPr>
              <w:widowControl w:val="0"/>
              <w:tabs>
                <w:tab w:val="left" w:pos="1435"/>
              </w:tabs>
              <w:suppressAutoHyphens/>
              <w:spacing w:after="0" w:line="240" w:lineRule="auto"/>
              <w:ind w:left="-5"/>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XIV</w:t>
            </w:r>
          </w:p>
        </w:tc>
        <w:tc>
          <w:tcPr>
            <w:tcW w:w="1701" w:type="dxa"/>
            <w:tcBorders>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506CE51"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Kasowniki</w:t>
            </w:r>
          </w:p>
        </w:tc>
        <w:tc>
          <w:tcPr>
            <w:tcW w:w="11839" w:type="dxa"/>
            <w:tcBorders>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25AC9A" w14:textId="77777777" w:rsidR="00ED22FF" w:rsidRPr="00855A3B" w:rsidRDefault="00ED22FF" w:rsidP="00A2169E">
            <w:pPr>
              <w:widowControl w:val="0"/>
              <w:numPr>
                <w:ilvl w:val="0"/>
                <w:numId w:val="315"/>
              </w:numPr>
              <w:suppressAutoHyphens/>
              <w:autoSpaceDN w:val="0"/>
              <w:spacing w:after="0" w:line="240" w:lineRule="auto"/>
              <w:ind w:left="0" w:firstLine="0"/>
              <w:jc w:val="both"/>
              <w:textAlignment w:val="baseline"/>
              <w:rPr>
                <w:rFonts w:ascii="Arial" w:eastAsia="Times New Roman" w:hAnsi="Arial" w:cs="Arial"/>
                <w:color w:val="000000"/>
                <w:kern w:val="3"/>
                <w:sz w:val="24"/>
                <w:szCs w:val="20"/>
                <w:lang w:eastAsia="pl-PL" w:bidi="hi-IN"/>
              </w:rPr>
            </w:pPr>
            <w:r w:rsidRPr="00855A3B">
              <w:rPr>
                <w:rFonts w:ascii="Arial" w:eastAsia="Times New Roman" w:hAnsi="Arial" w:cs="Arial"/>
                <w:color w:val="000000"/>
                <w:kern w:val="3"/>
                <w:sz w:val="24"/>
                <w:szCs w:val="20"/>
                <w:lang w:eastAsia="pl-PL" w:bidi="hi-IN"/>
              </w:rPr>
              <w:t>Po jednym kasowniku przy każdych drzwiach wejściowych  dokładne rozmieszczenie do uzgodnienia z zamawiającym na etapie realizacji umowy.</w:t>
            </w:r>
          </w:p>
          <w:p w14:paraId="5D5B6C1B" w14:textId="23B3E7EC" w:rsidR="00ED22FF" w:rsidRPr="00855A3B" w:rsidRDefault="00ED22FF" w:rsidP="00A2169E">
            <w:pPr>
              <w:widowControl w:val="0"/>
              <w:numPr>
                <w:ilvl w:val="0"/>
                <w:numId w:val="315"/>
              </w:numPr>
              <w:suppressAutoHyphens/>
              <w:autoSpaceDN w:val="0"/>
              <w:spacing w:after="0" w:line="240" w:lineRule="auto"/>
              <w:ind w:left="0" w:firstLine="0"/>
              <w:jc w:val="both"/>
              <w:textAlignment w:val="baseline"/>
              <w:rPr>
                <w:rFonts w:ascii="Arial" w:eastAsia="Times New Roman" w:hAnsi="Arial" w:cs="Arial"/>
                <w:color w:val="000000"/>
                <w:kern w:val="3"/>
                <w:sz w:val="24"/>
                <w:szCs w:val="20"/>
                <w:lang w:eastAsia="pl-PL" w:bidi="hi-IN"/>
              </w:rPr>
            </w:pPr>
            <w:r w:rsidRPr="00855A3B">
              <w:rPr>
                <w:rFonts w:ascii="Arial" w:eastAsia="Times New Roman" w:hAnsi="Arial" w:cs="Arial"/>
                <w:color w:val="000000"/>
                <w:kern w:val="3"/>
                <w:sz w:val="24"/>
                <w:szCs w:val="20"/>
                <w:lang w:eastAsia="pl-PL" w:bidi="hi-IN"/>
              </w:rPr>
              <w:t xml:space="preserve">Dostarczone w ramach pokładowego systemu biletowego rozwiązanie musi być kompatybilne z obecnie stosowaną </w:t>
            </w:r>
            <w:r w:rsidR="00DC3C63" w:rsidRPr="00855A3B">
              <w:rPr>
                <w:rFonts w:ascii="Arial" w:eastAsia="Times New Roman" w:hAnsi="Arial" w:cs="Arial"/>
                <w:color w:val="000000"/>
                <w:kern w:val="3"/>
                <w:sz w:val="24"/>
                <w:szCs w:val="20"/>
                <w:lang w:eastAsia="pl-PL" w:bidi="hi-IN"/>
              </w:rPr>
              <w:t xml:space="preserve">infrastrukturą </w:t>
            </w:r>
            <w:r w:rsidRPr="00855A3B">
              <w:rPr>
                <w:rFonts w:ascii="Arial" w:eastAsia="Times New Roman" w:hAnsi="Arial" w:cs="Arial"/>
                <w:color w:val="000000"/>
                <w:kern w:val="3"/>
                <w:sz w:val="24"/>
                <w:szCs w:val="20"/>
                <w:lang w:eastAsia="pl-PL" w:bidi="hi-IN"/>
              </w:rPr>
              <w:t>w Systemie Biletu Elektronicznego LUBIKA (stosowanego na lianach organizowanych przez Zarząd Transport Miejskiego w Lublinie).</w:t>
            </w:r>
          </w:p>
          <w:p w14:paraId="174F31AF" w14:textId="0AA9EA39" w:rsidR="00ED22FF" w:rsidRPr="00855A3B" w:rsidRDefault="00ED22FF" w:rsidP="00ED22FF">
            <w:pPr>
              <w:widowControl w:val="0"/>
              <w:suppressAutoHyphens/>
              <w:autoSpaceDN w:val="0"/>
              <w:spacing w:after="0" w:line="240" w:lineRule="auto"/>
              <w:ind w:firstLine="62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sz w:val="24"/>
                <w:szCs w:val="20"/>
                <w:lang w:eastAsia="pl-PL" w:bidi="hi-IN"/>
              </w:rPr>
              <w:t>W ramach Systemu Biletu Elektronicznego LUBIKA jest zainstalowan</w:t>
            </w:r>
            <w:r w:rsidR="00DC3C63" w:rsidRPr="00855A3B">
              <w:rPr>
                <w:rFonts w:ascii="Arial" w:eastAsia="Times New Roman" w:hAnsi="Arial" w:cs="Arial"/>
                <w:color w:val="000000"/>
                <w:kern w:val="3"/>
                <w:sz w:val="24"/>
                <w:szCs w:val="20"/>
                <w:lang w:eastAsia="pl-PL" w:bidi="hi-IN"/>
              </w:rPr>
              <w:t>e</w:t>
            </w:r>
            <w:r w:rsidRPr="00855A3B">
              <w:rPr>
                <w:rFonts w:ascii="Arial" w:eastAsia="Times New Roman" w:hAnsi="Arial" w:cs="Arial"/>
                <w:color w:val="000000"/>
                <w:kern w:val="3"/>
                <w:sz w:val="24"/>
                <w:szCs w:val="20"/>
                <w:lang w:eastAsia="pl-PL" w:bidi="hi-IN"/>
              </w:rPr>
              <w:t xml:space="preserve"> dedykowane oprogramowanie, zrealizowane na bazie oprogramowania </w:t>
            </w:r>
            <w:proofErr w:type="spellStart"/>
            <w:r w:rsidRPr="00855A3B">
              <w:rPr>
                <w:rFonts w:ascii="Arial" w:eastAsia="Times New Roman" w:hAnsi="Arial" w:cs="Arial"/>
                <w:color w:val="000000"/>
                <w:kern w:val="3"/>
                <w:sz w:val="24"/>
                <w:szCs w:val="20"/>
                <w:lang w:eastAsia="pl-PL" w:bidi="hi-IN"/>
              </w:rPr>
              <w:t>Municom</w:t>
            </w:r>
            <w:proofErr w:type="spellEnd"/>
            <w:r w:rsidRPr="00855A3B">
              <w:rPr>
                <w:rFonts w:ascii="Arial" w:eastAsia="Times New Roman" w:hAnsi="Arial" w:cs="Arial"/>
                <w:color w:val="000000"/>
                <w:kern w:val="3"/>
                <w:sz w:val="24"/>
                <w:szCs w:val="20"/>
                <w:lang w:eastAsia="pl-PL" w:bidi="hi-IN"/>
              </w:rPr>
              <w:t xml:space="preserve">®. Zamawiający wymaga, by obsługa biletów była zgodna z istniejącym systemem biletowym stosowanym na lianach organizowanych przez Zarząd Transport Miejskiego w Lublinie lub z nim kompatybilne. W przypadku konieczności rozszerzenia funkcjonalności oprogramowania obecnie użytkowanego w Lubelskie Komunikacji Miejskiej (w tym np. program </w:t>
            </w:r>
            <w:proofErr w:type="spellStart"/>
            <w:r w:rsidRPr="00855A3B">
              <w:rPr>
                <w:rFonts w:ascii="Arial" w:eastAsia="Times New Roman" w:hAnsi="Arial" w:cs="Arial"/>
                <w:color w:val="000000"/>
                <w:kern w:val="3"/>
                <w:sz w:val="24"/>
                <w:szCs w:val="20"/>
                <w:lang w:eastAsia="pl-PL" w:bidi="hi-IN"/>
              </w:rPr>
              <w:t>BusMan</w:t>
            </w:r>
            <w:proofErr w:type="spellEnd"/>
            <w:r w:rsidRPr="00855A3B">
              <w:rPr>
                <w:rFonts w:ascii="Arial" w:eastAsia="Times New Roman" w:hAnsi="Arial" w:cs="Arial"/>
                <w:color w:val="000000"/>
                <w:kern w:val="3"/>
                <w:sz w:val="24"/>
                <w:szCs w:val="20"/>
                <w:lang w:eastAsia="pl-PL" w:bidi="hi-IN"/>
              </w:rPr>
              <w:t xml:space="preserve">, program </w:t>
            </w:r>
            <w:proofErr w:type="spellStart"/>
            <w:r w:rsidRPr="00855A3B">
              <w:rPr>
                <w:rFonts w:ascii="Arial" w:eastAsia="Times New Roman" w:hAnsi="Arial" w:cs="Arial"/>
                <w:color w:val="000000"/>
                <w:kern w:val="3"/>
                <w:sz w:val="24"/>
                <w:szCs w:val="20"/>
                <w:lang w:eastAsia="pl-PL" w:bidi="hi-IN"/>
              </w:rPr>
              <w:t>Municom</w:t>
            </w:r>
            <w:proofErr w:type="spellEnd"/>
            <w:r w:rsidRPr="00855A3B">
              <w:rPr>
                <w:rFonts w:ascii="Arial" w:eastAsia="Times New Roman" w:hAnsi="Arial" w:cs="Arial"/>
                <w:color w:val="000000"/>
                <w:kern w:val="3"/>
                <w:sz w:val="24"/>
                <w:szCs w:val="20"/>
                <w:lang w:eastAsia="pl-PL" w:bidi="hi-IN"/>
              </w:rPr>
              <w:t xml:space="preserve"> – moduł rozkłady jazdy i import rozkładów jazdy z programu </w:t>
            </w:r>
            <w:proofErr w:type="spellStart"/>
            <w:r w:rsidRPr="00855A3B">
              <w:rPr>
                <w:rFonts w:ascii="Arial" w:eastAsia="Times New Roman" w:hAnsi="Arial" w:cs="Arial"/>
                <w:color w:val="000000"/>
                <w:kern w:val="3"/>
                <w:sz w:val="24"/>
                <w:szCs w:val="20"/>
                <w:lang w:eastAsia="pl-PL" w:bidi="hi-IN"/>
              </w:rPr>
              <w:t>BusMan</w:t>
            </w:r>
            <w:proofErr w:type="spellEnd"/>
            <w:r w:rsidRPr="00855A3B">
              <w:rPr>
                <w:rFonts w:ascii="Arial" w:eastAsia="Times New Roman" w:hAnsi="Arial" w:cs="Arial"/>
                <w:color w:val="000000"/>
                <w:kern w:val="3"/>
                <w:sz w:val="24"/>
                <w:szCs w:val="20"/>
                <w:lang w:eastAsia="pl-PL" w:bidi="hi-IN"/>
              </w:rPr>
              <w:t xml:space="preserve">), koszt i niezbędne uzgodnienia z producentem oprogramowania leżą po stronie Wykonawcy </w:t>
            </w:r>
          </w:p>
          <w:p w14:paraId="5431D34D" w14:textId="77777777" w:rsidR="00ED22FF" w:rsidRPr="00855A3B" w:rsidRDefault="00ED22FF" w:rsidP="00ED22FF">
            <w:pPr>
              <w:widowControl w:val="0"/>
              <w:suppressAutoHyphens/>
              <w:autoSpaceDN w:val="0"/>
              <w:spacing w:before="60" w:after="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b/>
                <w:color w:val="000000"/>
                <w:kern w:val="3"/>
                <w:lang w:eastAsia="pl-PL" w:bidi="hi-IN"/>
              </w:rPr>
              <w:t>Zamawiający wymaga dostarczenia rozwiązania kompatybilnego do rozwiązania jak poniżej:</w:t>
            </w:r>
          </w:p>
          <w:p w14:paraId="16840AD1" w14:textId="77777777" w:rsidR="00ED22FF" w:rsidRPr="00855A3B" w:rsidRDefault="00ED22FF" w:rsidP="00ED22FF">
            <w:pPr>
              <w:widowControl w:val="0"/>
              <w:suppressAutoHyphens/>
              <w:autoSpaceDN w:val="0"/>
              <w:spacing w:before="60" w:after="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 ramach wyposażenia pojazdu są zainstalowane:</w:t>
            </w:r>
          </w:p>
          <w:p w14:paraId="629F9F3C" w14:textId="77777777" w:rsidR="00ED22FF" w:rsidRPr="00855A3B" w:rsidRDefault="00ED22FF" w:rsidP="00ED22FF">
            <w:pPr>
              <w:widowControl w:val="0"/>
              <w:suppressAutoHyphens/>
              <w:autoSpaceDN w:val="0"/>
              <w:spacing w:before="60" w:after="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 Kasowniki dualne, </w:t>
            </w:r>
          </w:p>
          <w:p w14:paraId="20AC9A30" w14:textId="77777777" w:rsidR="00ED22FF" w:rsidRPr="00855A3B" w:rsidRDefault="00ED22FF" w:rsidP="00ED22FF">
            <w:pPr>
              <w:widowControl w:val="0"/>
              <w:suppressAutoHyphens/>
              <w:autoSpaceDN w:val="0"/>
              <w:spacing w:before="60" w:after="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 Sterowniki kasowników,  </w:t>
            </w:r>
          </w:p>
          <w:p w14:paraId="18A3F1AA" w14:textId="77777777" w:rsidR="00ED22FF" w:rsidRPr="00855A3B" w:rsidRDefault="00ED22FF" w:rsidP="00ED22FF">
            <w:pPr>
              <w:widowControl w:val="0"/>
              <w:suppressAutoHyphens/>
              <w:autoSpaceDN w:val="0"/>
              <w:spacing w:before="60" w:after="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Za pośrednictwem modemu Wi-Fi na zajezdni ładowane są dane masowe (tabele taryfowe, raporty skasowań), które nie muszą być on-line dostępne w systemie rozliczającym. Za pośrednictwem modemu GPRS ładowane są dane „wrażliwe”, które muszą być aktualizowane on-line.</w:t>
            </w:r>
          </w:p>
          <w:p w14:paraId="647AD282"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kasowniki muszą umożliwiać:</w:t>
            </w:r>
          </w:p>
          <w:p w14:paraId="56EAB791" w14:textId="77777777" w:rsidR="00ED22FF" w:rsidRPr="00855A3B" w:rsidRDefault="00ED22FF" w:rsidP="00A2169E">
            <w:pPr>
              <w:numPr>
                <w:ilvl w:val="0"/>
                <w:numId w:val="232"/>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 xml:space="preserve">zapłatę za przejazd, zgodnie z taryfą dedykowaną dla tego kanału dystrybucji, za pomocą zbliżeniowych kart płatniczych w systemie </w:t>
            </w:r>
            <w:proofErr w:type="spellStart"/>
            <w:r w:rsidRPr="00855A3B">
              <w:rPr>
                <w:rFonts w:ascii="Arial" w:eastAsia="Times New Roman" w:hAnsi="Arial" w:cs="Arial"/>
                <w:lang w:eastAsia="pl-PL"/>
              </w:rPr>
              <w:t>check</w:t>
            </w:r>
            <w:proofErr w:type="spellEnd"/>
            <w:r w:rsidRPr="00855A3B">
              <w:rPr>
                <w:rFonts w:ascii="Arial" w:eastAsia="Times New Roman" w:hAnsi="Arial" w:cs="Arial"/>
                <w:lang w:eastAsia="pl-PL"/>
              </w:rPr>
              <w:t>-in (bez rejestracji wyjścia z pojazdu) – płatność zbliżeniowa bez możliwości wpisywania kodu PIN,</w:t>
            </w:r>
          </w:p>
          <w:p w14:paraId="05911690" w14:textId="77777777" w:rsidR="00ED22FF" w:rsidRPr="00855A3B" w:rsidRDefault="00ED22FF" w:rsidP="00A2169E">
            <w:pPr>
              <w:numPr>
                <w:ilvl w:val="0"/>
                <w:numId w:val="232"/>
              </w:numPr>
              <w:suppressAutoHyphens/>
              <w:autoSpaceDN w:val="0"/>
              <w:spacing w:after="0" w:line="240" w:lineRule="auto"/>
              <w:ind w:left="0" w:firstLine="620"/>
              <w:jc w:val="both"/>
              <w:textAlignment w:val="baseline"/>
              <w:rPr>
                <w:rFonts w:ascii="Arial" w:eastAsia="Times New Roman" w:hAnsi="Arial" w:cs="Arial"/>
                <w:lang w:eastAsia="pl-PL"/>
              </w:rPr>
            </w:pPr>
            <w:r w:rsidRPr="00855A3B">
              <w:rPr>
                <w:rFonts w:ascii="Arial" w:eastAsia="Times New Roman" w:hAnsi="Arial" w:cs="Arial"/>
                <w:lang w:eastAsia="pl-PL"/>
              </w:rPr>
              <w:t>obsługę listy kart płatniczych zastrzeżonych, zarówno przez agenta rozliczeniowego jak i przez System Biletu Elektronicznego LUBIKA tj. niedopuszczenie do pobrania opłat niemożliwości rozliczenia poprzedniej transakcji,</w:t>
            </w:r>
          </w:p>
          <w:p w14:paraId="2A1B4078" w14:textId="77777777" w:rsidR="00ED22FF" w:rsidRPr="00855A3B" w:rsidRDefault="00ED22FF" w:rsidP="00A2169E">
            <w:pPr>
              <w:numPr>
                <w:ilvl w:val="0"/>
                <w:numId w:val="232"/>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umożliwienie wyświetlenia informacji o ważnych dla danej karty płatniczej, w czasie danego przejazdu biletach (sprawdzenie), </w:t>
            </w:r>
          </w:p>
          <w:p w14:paraId="7285113C" w14:textId="77777777" w:rsidR="00ED22FF" w:rsidRPr="00855A3B" w:rsidRDefault="00ED22FF" w:rsidP="00A2169E">
            <w:pPr>
              <w:numPr>
                <w:ilvl w:val="0"/>
                <w:numId w:val="232"/>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lastRenderedPageBreak/>
              <w:t>wyświetlanie</w:t>
            </w:r>
            <w:r w:rsidRPr="00855A3B">
              <w:rPr>
                <w:rFonts w:ascii="Arial" w:eastAsia="Times New Roman" w:hAnsi="Arial" w:cs="Arial"/>
                <w:b/>
                <w:bCs/>
                <w:color w:val="000000"/>
                <w:lang w:eastAsia="pl-PL"/>
              </w:rPr>
              <w:t xml:space="preserve"> komunikatów związanych z pracą kasownika,</w:t>
            </w:r>
          </w:p>
          <w:p w14:paraId="75F31C3C"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Arial" w:eastAsia="Times New Roman" w:hAnsi="Arial" w:cs="Arial"/>
                <w:color w:val="000000"/>
                <w:kern w:val="3"/>
                <w:lang w:eastAsia="pl-PL" w:bidi="hi-IN"/>
              </w:rPr>
            </w:pPr>
            <w:r w:rsidRPr="00855A3B">
              <w:rPr>
                <w:rFonts w:ascii="Arial" w:eastAsia="Times New Roman" w:hAnsi="Arial" w:cs="Arial"/>
                <w:color w:val="000000"/>
                <w:kern w:val="3"/>
                <w:lang w:eastAsia="pl-PL" w:bidi="hi-IN"/>
              </w:rPr>
              <w:t xml:space="preserve">czas ważności </w:t>
            </w:r>
            <w:proofErr w:type="spellStart"/>
            <w:r w:rsidRPr="00855A3B">
              <w:rPr>
                <w:rFonts w:ascii="Arial" w:eastAsia="Times New Roman" w:hAnsi="Arial" w:cs="Arial"/>
                <w:color w:val="000000"/>
                <w:kern w:val="3"/>
                <w:lang w:eastAsia="pl-PL" w:bidi="hi-IN"/>
              </w:rPr>
              <w:t>tokenów</w:t>
            </w:r>
            <w:proofErr w:type="spellEnd"/>
            <w:r w:rsidRPr="00855A3B">
              <w:rPr>
                <w:rFonts w:ascii="Arial" w:eastAsia="Times New Roman" w:hAnsi="Arial" w:cs="Arial"/>
                <w:color w:val="000000"/>
                <w:kern w:val="3"/>
                <w:lang w:eastAsia="pl-PL" w:bidi="hi-IN"/>
              </w:rPr>
              <w:t xml:space="preserve"> zdefiniowanych dla zbliżeniowych kart płatniczych, będzie parametrem taryfy ustawianym w Systemie Biletu Elektronicznego LUBIKA, </w:t>
            </w:r>
          </w:p>
          <w:p w14:paraId="0A8F2A4D" w14:textId="77777777" w:rsidR="00ED22FF" w:rsidRPr="00855A3B" w:rsidRDefault="00ED22FF" w:rsidP="00A2169E">
            <w:pPr>
              <w:widowControl w:val="0"/>
              <w:numPr>
                <w:ilvl w:val="0"/>
                <w:numId w:val="316"/>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kasowniki muszą wyposażone być powinny w ekran dotykowy umożliwiający pasażerom obsługę kasownika,</w:t>
            </w:r>
          </w:p>
          <w:p w14:paraId="3156933B" w14:textId="77777777" w:rsidR="00ED22FF" w:rsidRPr="00855A3B" w:rsidRDefault="00ED22FF" w:rsidP="00A2169E">
            <w:pPr>
              <w:widowControl w:val="0"/>
              <w:numPr>
                <w:ilvl w:val="0"/>
                <w:numId w:val="316"/>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kasowniki muszą umożliwiać potwierdzenie pomyślnego zakończenia operacji:</w:t>
            </w:r>
          </w:p>
          <w:p w14:paraId="615B0E4E" w14:textId="77777777" w:rsidR="00ED22FF" w:rsidRPr="00855A3B" w:rsidRDefault="00ED22FF" w:rsidP="00A2169E">
            <w:pPr>
              <w:numPr>
                <w:ilvl w:val="0"/>
                <w:numId w:val="233"/>
              </w:numPr>
              <w:suppressAutoHyphens/>
              <w:autoSpaceDN w:val="0"/>
              <w:spacing w:after="0" w:line="240" w:lineRule="auto"/>
              <w:ind w:left="0" w:firstLine="27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w postaci zmiany koloru wyświetlacza (na kolor zielony) lub zapalenia się wbudowanego w obudowę kasownika oświetlenia (również kolor zielony),</w:t>
            </w:r>
          </w:p>
          <w:p w14:paraId="7D40B84C" w14:textId="77777777" w:rsidR="00ED22FF" w:rsidRPr="00855A3B" w:rsidRDefault="00ED22FF" w:rsidP="00A2169E">
            <w:pPr>
              <w:numPr>
                <w:ilvl w:val="0"/>
                <w:numId w:val="233"/>
              </w:numPr>
              <w:suppressAutoHyphens/>
              <w:autoSpaceDN w:val="0"/>
              <w:spacing w:after="0" w:line="240" w:lineRule="auto"/>
              <w:ind w:left="0" w:firstLine="27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komunikatem na ekranie wyświetlacza,</w:t>
            </w:r>
          </w:p>
          <w:p w14:paraId="36EB4661" w14:textId="77777777" w:rsidR="00ED22FF" w:rsidRPr="00855A3B" w:rsidRDefault="00ED22FF" w:rsidP="00A2169E">
            <w:pPr>
              <w:numPr>
                <w:ilvl w:val="0"/>
                <w:numId w:val="233"/>
              </w:numPr>
              <w:suppressAutoHyphens/>
              <w:autoSpaceDN w:val="0"/>
              <w:spacing w:after="0" w:line="240" w:lineRule="auto"/>
              <w:ind w:left="0" w:firstLine="27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ustalonym sygnałem dźwiękowym,</w:t>
            </w:r>
          </w:p>
          <w:p w14:paraId="7AF7B9FF" w14:textId="77777777" w:rsidR="00ED22FF" w:rsidRPr="00855A3B" w:rsidRDefault="00ED22FF" w:rsidP="00A2169E">
            <w:pPr>
              <w:widowControl w:val="0"/>
              <w:numPr>
                <w:ilvl w:val="0"/>
                <w:numId w:val="316"/>
              </w:numPr>
              <w:suppressAutoHyphens/>
              <w:autoSpaceDN w:val="0"/>
              <w:spacing w:after="0" w:line="240" w:lineRule="auto"/>
              <w:ind w:left="53"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kasowniki muszą umożliwiać potwierdzenie niepomyślnego zakończenia operacji:</w:t>
            </w:r>
          </w:p>
          <w:p w14:paraId="0CA765C6" w14:textId="77777777" w:rsidR="00ED22FF" w:rsidRPr="00855A3B" w:rsidRDefault="00ED22FF" w:rsidP="00A2169E">
            <w:pPr>
              <w:numPr>
                <w:ilvl w:val="0"/>
                <w:numId w:val="234"/>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w postaci zmiany koloru wyświetlacza (na kolor czerwony) lub zapalenia się wbudowanego w obudowę kasownika oświetlenia (również kolor czerwony),</w:t>
            </w:r>
          </w:p>
          <w:p w14:paraId="0CF81368" w14:textId="77777777" w:rsidR="00ED22FF" w:rsidRPr="00855A3B" w:rsidRDefault="00ED22FF" w:rsidP="00A2169E">
            <w:pPr>
              <w:numPr>
                <w:ilvl w:val="0"/>
                <w:numId w:val="234"/>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komunikatem na ekranie wyświetlacza,</w:t>
            </w:r>
          </w:p>
          <w:p w14:paraId="240D3248" w14:textId="77777777" w:rsidR="00ED22FF" w:rsidRPr="00855A3B" w:rsidRDefault="00ED22FF" w:rsidP="00A2169E">
            <w:pPr>
              <w:numPr>
                <w:ilvl w:val="0"/>
                <w:numId w:val="234"/>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ustalonym sygnałem dźwiękowym,</w:t>
            </w:r>
          </w:p>
          <w:p w14:paraId="294EC229"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kasownik (użyty w nim czytnik oraz jego oprogramowanie) musi posiadać niezbędne certyfikacje co najmniej międzynarodowych organizacji płatniczych VISA i MASTERCARD, które w tym zakresie są wymagane przez przepisy prawa oraz regulacje organizacji wydających karty płatnicze, pozwalając na obsługę Zbliżeniowych Kart Płatniczych przez cały okres gwarancji.  </w:t>
            </w:r>
          </w:p>
          <w:p w14:paraId="4D7B55BE" w14:textId="77777777" w:rsidR="00ED22FF" w:rsidRPr="00855A3B" w:rsidRDefault="00ED22FF" w:rsidP="00A2169E">
            <w:pPr>
              <w:widowControl w:val="0"/>
              <w:numPr>
                <w:ilvl w:val="0"/>
                <w:numId w:val="316"/>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 xml:space="preserve">czytnik kart bezstykowych musi obsługiwać karty w standardach co najmniej: Visa </w:t>
            </w:r>
            <w:proofErr w:type="spellStart"/>
            <w:r w:rsidRPr="00855A3B">
              <w:rPr>
                <w:rFonts w:ascii="Arial" w:eastAsia="Times New Roman" w:hAnsi="Arial" w:cs="Arial"/>
                <w:color w:val="000000"/>
                <w:kern w:val="3"/>
                <w:lang w:eastAsia="pl-PL" w:bidi="hi-IN"/>
              </w:rPr>
              <w:t>PayWave</w:t>
            </w:r>
            <w:proofErr w:type="spellEnd"/>
            <w:r w:rsidRPr="00855A3B">
              <w:rPr>
                <w:rFonts w:ascii="Arial" w:eastAsia="Times New Roman" w:hAnsi="Arial" w:cs="Arial"/>
                <w:color w:val="000000"/>
                <w:kern w:val="3"/>
                <w:lang w:eastAsia="pl-PL" w:bidi="hi-IN"/>
              </w:rPr>
              <w:t xml:space="preserve">, </w:t>
            </w:r>
            <w:proofErr w:type="spellStart"/>
            <w:r w:rsidRPr="00855A3B">
              <w:rPr>
                <w:rFonts w:ascii="Arial" w:eastAsia="Times New Roman" w:hAnsi="Arial" w:cs="Arial"/>
                <w:color w:val="000000"/>
                <w:kern w:val="3"/>
                <w:lang w:eastAsia="pl-PL" w:bidi="hi-IN"/>
              </w:rPr>
              <w:t>MasterCard</w:t>
            </w:r>
            <w:proofErr w:type="spellEnd"/>
            <w:r w:rsidRPr="00855A3B">
              <w:rPr>
                <w:rFonts w:ascii="Arial" w:eastAsia="Times New Roman" w:hAnsi="Arial" w:cs="Arial"/>
                <w:color w:val="000000"/>
                <w:kern w:val="3"/>
                <w:lang w:eastAsia="pl-PL" w:bidi="hi-IN"/>
              </w:rPr>
              <w:t xml:space="preserve"> </w:t>
            </w:r>
            <w:proofErr w:type="spellStart"/>
            <w:r w:rsidRPr="00855A3B">
              <w:rPr>
                <w:rFonts w:ascii="Arial" w:eastAsia="Times New Roman" w:hAnsi="Arial" w:cs="Arial"/>
                <w:color w:val="000000"/>
                <w:kern w:val="3"/>
                <w:lang w:eastAsia="pl-PL" w:bidi="hi-IN"/>
              </w:rPr>
              <w:t>PayPass</w:t>
            </w:r>
            <w:proofErr w:type="spellEnd"/>
            <w:r w:rsidRPr="00855A3B">
              <w:rPr>
                <w:rFonts w:ascii="Arial" w:eastAsia="Times New Roman" w:hAnsi="Arial" w:cs="Arial"/>
                <w:color w:val="000000"/>
                <w:kern w:val="3"/>
                <w:lang w:eastAsia="pl-PL" w:bidi="hi-IN"/>
              </w:rPr>
              <w:t>, </w:t>
            </w:r>
          </w:p>
          <w:p w14:paraId="0F95325E" w14:textId="77777777" w:rsidR="00ED22FF" w:rsidRPr="00855A3B" w:rsidRDefault="00ED22FF" w:rsidP="00A2169E">
            <w:pPr>
              <w:widowControl w:val="0"/>
              <w:numPr>
                <w:ilvl w:val="0"/>
                <w:numId w:val="316"/>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kasowniki muszą zapewniać rejestrację wszystkich wykonywanych transakcji, operacji i zdarzeń systemowych,</w:t>
            </w:r>
          </w:p>
          <w:p w14:paraId="69B9F98B"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kasowniki muszą obsłużyć wymienione funkcje według następujących zasad:</w:t>
            </w:r>
          </w:p>
          <w:p w14:paraId="1EA72895" w14:textId="77777777" w:rsidR="00ED22FF" w:rsidRPr="00855A3B" w:rsidRDefault="00ED22FF" w:rsidP="00A2169E">
            <w:pPr>
              <w:numPr>
                <w:ilvl w:val="0"/>
                <w:numId w:val="235"/>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muszą umożliwić opłacenie pasażerowi zbliżeniową kartą płatniczą dowolnej ilości transakcji zakupu biletów z taryfy dedykowanej dla tego kanału dystrybucji do kwoty dopuszczonej przez organizacje płatnicze bez podawania obowiązku wprowadzania kodu PIN. Za transakcję zakupu uznaje się w tym wypadku nabycie jednego lub więcej biletu tego samego rodzaju (np. dwa bilety jednoprzejazdowe normalne),</w:t>
            </w:r>
          </w:p>
          <w:p w14:paraId="0DCCA2DD" w14:textId="77777777" w:rsidR="00ED22FF" w:rsidRPr="00855A3B" w:rsidRDefault="00ED22FF" w:rsidP="00A2169E">
            <w:pPr>
              <w:numPr>
                <w:ilvl w:val="0"/>
                <w:numId w:val="235"/>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muszą umożliwić pasażerowi wyświetlenie na ekranie informacji o aktualnie ważnych dla danej zbliżeniowej karty płatniczej biletach, </w:t>
            </w:r>
          </w:p>
          <w:p w14:paraId="7E90BDBD" w14:textId="77777777" w:rsidR="00ED22FF" w:rsidRPr="00855A3B" w:rsidRDefault="00ED22FF" w:rsidP="00A2169E">
            <w:pPr>
              <w:numPr>
                <w:ilvl w:val="0"/>
                <w:numId w:val="235"/>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 xml:space="preserve">muszą umożliwić prezentować na ekranie QR kod umożliwiający rozpoczęcie podróży przez pasażera poprzez jego zeskanowanie w systemie </w:t>
            </w:r>
            <w:proofErr w:type="spellStart"/>
            <w:r w:rsidRPr="00855A3B">
              <w:rPr>
                <w:rFonts w:ascii="Arial" w:eastAsia="Times New Roman" w:hAnsi="Arial" w:cs="Arial"/>
                <w:lang w:eastAsia="pl-PL"/>
              </w:rPr>
              <w:t>check</w:t>
            </w:r>
            <w:proofErr w:type="spellEnd"/>
            <w:r w:rsidRPr="00855A3B">
              <w:rPr>
                <w:rFonts w:ascii="Arial" w:eastAsia="Times New Roman" w:hAnsi="Arial" w:cs="Arial"/>
                <w:lang w:eastAsia="pl-PL"/>
              </w:rPr>
              <w:t xml:space="preserve"> in/out za pośrednictwem aplikacji mobilnej, </w:t>
            </w:r>
          </w:p>
          <w:p w14:paraId="11CC0A7A" w14:textId="77777777" w:rsidR="00ED22FF" w:rsidRPr="00855A3B" w:rsidRDefault="00ED22FF" w:rsidP="00A2169E">
            <w:pPr>
              <w:numPr>
                <w:ilvl w:val="0"/>
                <w:numId w:val="235"/>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 xml:space="preserve">na głównym ekranie kasownika powinny wyświetlać się przyciski wyboru najpopularniejszych rodzajów biletów, uzgodnione z zamawiającym przed uruchomieniem. Zamawiający wymaga umożliwienia samodzielnego konfigurowania </w:t>
            </w:r>
            <w:r w:rsidRPr="00855A3B">
              <w:rPr>
                <w:rFonts w:ascii="Arial" w:eastAsia="Times New Roman" w:hAnsi="Arial" w:cs="Arial"/>
                <w:lang w:eastAsia="pl-PL"/>
              </w:rPr>
              <w:lastRenderedPageBreak/>
              <w:t>wyglądu ekranu w zakresie tworzenia drzewa taryfowego, przechodzenie pomiędzy ekranami powinno odbywać się w sposób płynny i intuicyjny. Czas przejścia do kolejnego ekranu po wyborze</w:t>
            </w:r>
            <w:r w:rsidRPr="00855A3B">
              <w:rPr>
                <w:rFonts w:ascii="Arial" w:eastAsia="Times New Roman" w:hAnsi="Arial" w:cs="Arial"/>
                <w:color w:val="000000"/>
                <w:lang w:eastAsia="pl-PL"/>
              </w:rPr>
              <w:t xml:space="preserve"> przycisku przez użytkownika nie może być dłuższy niż 0,5 sekundy.</w:t>
            </w:r>
          </w:p>
          <w:p w14:paraId="5BBAA5E3"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zakup biletu odbywa się poprzez wybranie na ekranie kasownika żądanego typu biletu, ustalenie liczby biletów, a następnie przyłożenie zbliżeniowej karty płatniczej do czytnika.</w:t>
            </w:r>
          </w:p>
          <w:p w14:paraId="227ADED1"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po wybraniu przez pasażera przycisku z żądanym biletem na ekranie kasownika powinna zostać wyświetlona plansza ze szczegółową informacją o bilecie (rodzaj biletu, cena biletu, wartość transakcji). Jednocześnie pasażer przy użyciu przycisków ma mieć możliwość zwiększenia liczby nabywanych biletów,</w:t>
            </w:r>
          </w:p>
          <w:p w14:paraId="5EC2BA3C"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po wybraniu przez pasażera przycisku z żądanym biletem i przyłożeniu do kasownika karty uprawnionej do zapłaty za przejazd powinna zostać wyświetlona plansza z informacją o pobranej opłacie za przejazd,</w:t>
            </w:r>
          </w:p>
          <w:p w14:paraId="6F6F867B"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Arial" w:eastAsia="Times New Roman" w:hAnsi="Arial" w:cs="Arial"/>
                <w:color w:val="000000"/>
                <w:kern w:val="3"/>
                <w:lang w:eastAsia="pl-PL" w:bidi="hi-IN"/>
              </w:rPr>
            </w:pPr>
            <w:r w:rsidRPr="00855A3B">
              <w:rPr>
                <w:rFonts w:ascii="Arial" w:eastAsia="Times New Roman" w:hAnsi="Arial" w:cs="Arial"/>
                <w:color w:val="000000"/>
                <w:kern w:val="3"/>
                <w:lang w:eastAsia="pl-PL" w:bidi="hi-IN"/>
              </w:rPr>
              <w:t>jeżeli po wybraniu biletu lub przejściu kasownika poza ekran główny, w czasie zdefiniowanym przez zamawiającego w Systemie Biletu Elektronicznego LUBIKA, do czytnika nie zostanie przyłożona karta obsługiwana przez kasownik, przechodzi on do ekranu głównego, ponownie oczekując na wybranie biletu,</w:t>
            </w:r>
          </w:p>
          <w:p w14:paraId="24871219"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po przyłożeniu do kasownika zbliżeniowej karty płatniczej, która nie uzyskała akceptacji banku w zakresie możliwości opłacenia przejazdu na jego ekranie powinien wyświetlić się stosowny komunikat,</w:t>
            </w:r>
          </w:p>
          <w:p w14:paraId="6CCE14D5"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 przypadku operacji zakupu biletu przy wykorzystaniu zbliżeniowej karty płatniczej kasownik musi zarejestrować wniesienie opłaty za przejazd (rodzaj biletu, ilość, datę, czas) oraz obciążyć zbliżeniową kartę płatniczą kwotą wynikającą z wartości transakcji,</w:t>
            </w:r>
          </w:p>
          <w:p w14:paraId="390221B8"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Arial" w:eastAsia="Times New Roman" w:hAnsi="Arial" w:cs="Arial"/>
                <w:color w:val="000000"/>
                <w:kern w:val="3"/>
                <w:lang w:eastAsia="pl-PL" w:bidi="hi-IN"/>
              </w:rPr>
            </w:pPr>
            <w:r w:rsidRPr="00855A3B">
              <w:rPr>
                <w:rFonts w:ascii="Arial" w:eastAsia="Times New Roman" w:hAnsi="Arial" w:cs="Arial"/>
                <w:color w:val="000000"/>
                <w:kern w:val="3"/>
                <w:lang w:eastAsia="pl-PL" w:bidi="hi-IN"/>
              </w:rPr>
              <w:t>wszystkie szczegóły transakcji wykonanych w kasownikach powinny być natychmiastowo raportowane do Systemu Biletu Elektronicznego LUBIKA i agenta rozliczeniowego, </w:t>
            </w:r>
          </w:p>
          <w:p w14:paraId="21D470E1"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Arial" w:eastAsia="Times New Roman" w:hAnsi="Arial" w:cs="Arial"/>
                <w:color w:val="000000"/>
                <w:kern w:val="3"/>
                <w:lang w:eastAsia="pl-PL" w:bidi="hi-IN"/>
              </w:rPr>
            </w:pPr>
            <w:r w:rsidRPr="00855A3B">
              <w:rPr>
                <w:rFonts w:ascii="Arial" w:eastAsia="Times New Roman" w:hAnsi="Arial" w:cs="Arial"/>
                <w:color w:val="000000"/>
                <w:kern w:val="3"/>
                <w:lang w:eastAsia="pl-PL" w:bidi="hi-IN"/>
              </w:rPr>
              <w:t>bieżący stan kasowników musi być dostępny w czasie rzeczywistym w Systemie Biletu Elektronicznego LUBIKA w sposób umożliwiający automatyczne stwierdzenie poprawności działania i usterek poszczególnych kasowników, co najmniej w zakresie:</w:t>
            </w:r>
          </w:p>
          <w:p w14:paraId="6DFB23D4" w14:textId="77777777" w:rsidR="00ED22FF" w:rsidRPr="00855A3B" w:rsidRDefault="00ED22FF" w:rsidP="00A2169E">
            <w:pPr>
              <w:numPr>
                <w:ilvl w:val="0"/>
                <w:numId w:val="236"/>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braku sprawności czytnika kart, </w:t>
            </w:r>
          </w:p>
          <w:p w14:paraId="569A6FC7" w14:textId="77777777" w:rsidR="00ED22FF" w:rsidRPr="00855A3B" w:rsidRDefault="00ED22FF" w:rsidP="00A2169E">
            <w:pPr>
              <w:numPr>
                <w:ilvl w:val="0"/>
                <w:numId w:val="236"/>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brak synchronizacji czasu (nieaktualna data i czas urządzenia z systemem centralnym), </w:t>
            </w:r>
          </w:p>
          <w:p w14:paraId="7DBF178E" w14:textId="77777777" w:rsidR="00ED22FF" w:rsidRPr="00855A3B" w:rsidRDefault="00ED22FF" w:rsidP="00A2169E">
            <w:pPr>
              <w:numPr>
                <w:ilvl w:val="0"/>
                <w:numId w:val="236"/>
              </w:numPr>
              <w:suppressAutoHyphens/>
              <w:autoSpaceDN w:val="0"/>
              <w:spacing w:after="0" w:line="240" w:lineRule="auto"/>
              <w:ind w:left="0" w:firstLine="620"/>
              <w:jc w:val="both"/>
              <w:textAlignment w:val="baseline"/>
              <w:rPr>
                <w:rFonts w:ascii="Arial" w:eastAsia="Times New Roman" w:hAnsi="Arial" w:cs="Arial"/>
                <w:lang w:eastAsia="pl-PL"/>
              </w:rPr>
            </w:pPr>
            <w:r w:rsidRPr="00855A3B">
              <w:rPr>
                <w:rFonts w:ascii="Arial" w:eastAsia="Times New Roman" w:hAnsi="Arial" w:cs="Arial"/>
                <w:lang w:eastAsia="pl-PL"/>
              </w:rPr>
              <w:t>braku sprawności łączności pomiędzy kasownikami i Systemem Biletu Elektronicznego LUBIKA,</w:t>
            </w:r>
          </w:p>
          <w:p w14:paraId="26F7A2DD"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kasowniki muszą być zasilane prądem z instalacji w pojazdach. Przewiduje się automatyczne włączanie urządzeń po włączeniu głównego zasilania w pojeździe (tzw. „hebel”) bądź za pomocą dedykowanego włącznika,</w:t>
            </w:r>
          </w:p>
          <w:p w14:paraId="052FD0EE"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maksymalny czas na uzyskanie gotowości kasowników do pracy po włączeniu zasilania w pojeździe nie powinien przekroczyć 60 sekund, </w:t>
            </w:r>
          </w:p>
          <w:p w14:paraId="166EE95E"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wszystkie ekrany graficzne oraz komunikaty pojawiające się na kasowniku mają zostać przedstawione zamawiającemu do akceptacji,</w:t>
            </w:r>
          </w:p>
          <w:p w14:paraId="37FB89C0" w14:textId="338B523E" w:rsidR="00ED22FF" w:rsidRPr="00855A3B" w:rsidRDefault="00DC3C63"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 xml:space="preserve">kierowca i </w:t>
            </w:r>
            <w:r w:rsidR="00ED22FF" w:rsidRPr="00855A3B">
              <w:rPr>
                <w:rFonts w:ascii="Arial" w:eastAsia="Times New Roman" w:hAnsi="Arial" w:cs="Arial"/>
                <w:color w:val="000000"/>
                <w:kern w:val="3"/>
                <w:lang w:eastAsia="pl-PL" w:bidi="hi-IN"/>
              </w:rPr>
              <w:t>kontrolerzy biletów muszą mieć możliwość zablokowania Kasowników przed rozpoczęciem kontroli oraz odblokowania ich po jej zakończeniu,</w:t>
            </w:r>
          </w:p>
          <w:p w14:paraId="47E052FB"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Arial" w:eastAsia="Times New Roman" w:hAnsi="Arial" w:cs="Arial"/>
                <w:color w:val="000000"/>
                <w:kern w:val="3"/>
                <w:lang w:eastAsia="pl-PL" w:bidi="hi-IN"/>
              </w:rPr>
            </w:pPr>
            <w:r w:rsidRPr="00855A3B">
              <w:rPr>
                <w:rFonts w:ascii="Arial" w:eastAsia="Times New Roman" w:hAnsi="Arial" w:cs="Arial"/>
                <w:color w:val="000000"/>
                <w:kern w:val="3"/>
                <w:lang w:eastAsia="pl-PL" w:bidi="hi-IN"/>
              </w:rPr>
              <w:t xml:space="preserve">kasowniki powinny odblokowywać się samoczynnie po upłynięciu 3 minut od ich zablokowania (zamawiający ma </w:t>
            </w:r>
            <w:r w:rsidRPr="00855A3B">
              <w:rPr>
                <w:rFonts w:ascii="Arial" w:eastAsia="Times New Roman" w:hAnsi="Arial" w:cs="Arial"/>
                <w:color w:val="000000"/>
                <w:kern w:val="3"/>
                <w:lang w:eastAsia="pl-PL" w:bidi="hi-IN"/>
              </w:rPr>
              <w:lastRenderedPageBreak/>
              <w:t>mieć możliwość zmiany tego parametru z poziomu Systemu Biletu Elektronicznego LUBIKA),</w:t>
            </w:r>
          </w:p>
          <w:p w14:paraId="03DC44EC" w14:textId="77777777" w:rsidR="00ED22FF" w:rsidRPr="00855A3B" w:rsidRDefault="00ED22FF" w:rsidP="00A2169E">
            <w:pPr>
              <w:widowControl w:val="0"/>
              <w:numPr>
                <w:ilvl w:val="0"/>
                <w:numId w:val="316"/>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jeżeli po wybraniu wersji językowej przez okres 5 sekund nie zostanie wykonana żadna operacja na kasowniku, automatycznie przełącza się on do ekranu głównego w języku polskim.</w:t>
            </w:r>
          </w:p>
          <w:p w14:paraId="344CCE21" w14:textId="77777777" w:rsidR="00ED22FF" w:rsidRPr="00855A3B" w:rsidRDefault="00ED22FF" w:rsidP="00ED22FF">
            <w:pPr>
              <w:widowControl w:val="0"/>
              <w:suppressAutoHyphens/>
              <w:autoSpaceDN w:val="0"/>
              <w:spacing w:after="0" w:line="240" w:lineRule="auto"/>
              <w:jc w:val="both"/>
              <w:textAlignment w:val="baseline"/>
              <w:rPr>
                <w:rFonts w:ascii="Arial" w:eastAsia="Times New Roman" w:hAnsi="Arial" w:cs="Arial"/>
                <w:color w:val="000000"/>
                <w:kern w:val="3"/>
                <w:lang w:eastAsia="pl-PL" w:bidi="hi-IN"/>
              </w:rPr>
            </w:pPr>
            <w:r w:rsidRPr="00855A3B">
              <w:rPr>
                <w:rFonts w:ascii="Arial" w:eastAsia="Times New Roman" w:hAnsi="Arial" w:cs="Arial"/>
                <w:color w:val="000000"/>
                <w:kern w:val="3"/>
                <w:lang w:eastAsia="pl-PL" w:bidi="hi-IN"/>
              </w:rPr>
              <w:t>Kasowniki muszą umożliwić automatyczną zmianę taryf biletowych – cen biletów a także nominałów od wskazanej w Systemie Biletu Elektronicznego LUBIKA daty i godziny.</w:t>
            </w:r>
          </w:p>
          <w:p w14:paraId="018C8AE7" w14:textId="77777777" w:rsidR="00ED22FF" w:rsidRPr="00855A3B" w:rsidRDefault="00ED22FF" w:rsidP="00ED22FF">
            <w:pPr>
              <w:widowControl w:val="0"/>
              <w:suppressAutoHyphens/>
              <w:autoSpaceDN w:val="0"/>
              <w:spacing w:after="0" w:line="240" w:lineRule="auto"/>
              <w:jc w:val="both"/>
              <w:textAlignment w:val="baseline"/>
              <w:rPr>
                <w:rFonts w:ascii="Arial" w:eastAsia="Times New Roman" w:hAnsi="Arial" w:cs="Arial"/>
                <w:color w:val="000000"/>
                <w:kern w:val="3"/>
                <w:lang w:eastAsia="pl-PL" w:bidi="hi-IN"/>
              </w:rPr>
            </w:pPr>
          </w:p>
          <w:p w14:paraId="07B97B44" w14:textId="77777777" w:rsidR="00ED22FF" w:rsidRPr="00855A3B" w:rsidRDefault="00ED22FF" w:rsidP="00A2169E">
            <w:pPr>
              <w:widowControl w:val="0"/>
              <w:numPr>
                <w:ilvl w:val="0"/>
                <w:numId w:val="315"/>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Kasownik dualny (z obsługą karty płatniczej i biletu papierowego) w ramach niniejszego zamówienia spełniać musi opisane poniżej wymagania:</w:t>
            </w:r>
          </w:p>
          <w:p w14:paraId="71BA8DC8"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zasilanie: 16,8 do 36 VDC,</w:t>
            </w:r>
          </w:p>
          <w:p w14:paraId="1CDE3233"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zabezpieczenie przed przepięciami,</w:t>
            </w:r>
          </w:p>
          <w:p w14:paraId="1338860D"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temperatura pracy: - 20oC do 60oC, </w:t>
            </w:r>
          </w:p>
          <w:p w14:paraId="7A7B6B0C"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temperatura w stanie pasywnym: -30oC do 70oC,</w:t>
            </w:r>
          </w:p>
          <w:p w14:paraId="6BC6B2C1"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wilgotność względna:5 do 95% przy 45°C bez kondensacji,</w:t>
            </w:r>
          </w:p>
          <w:p w14:paraId="40C478A5"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posiada zegar czasu rzeczywistego,</w:t>
            </w:r>
          </w:p>
          <w:p w14:paraId="4C552663"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 xml:space="preserve">interfejsy komunikacyjne: LAN/Ethernet 10/100 </w:t>
            </w:r>
            <w:proofErr w:type="spellStart"/>
            <w:r w:rsidRPr="00855A3B">
              <w:rPr>
                <w:rFonts w:ascii="Arial" w:eastAsia="Times New Roman" w:hAnsi="Arial" w:cs="Arial"/>
                <w:color w:val="000000"/>
                <w:kern w:val="3"/>
                <w:lang w:eastAsia="pl-PL" w:bidi="hi-IN"/>
              </w:rPr>
              <w:t>Mbit</w:t>
            </w:r>
            <w:proofErr w:type="spellEnd"/>
            <w:r w:rsidRPr="00855A3B">
              <w:rPr>
                <w:rFonts w:ascii="Arial" w:eastAsia="Times New Roman" w:hAnsi="Arial" w:cs="Arial"/>
                <w:color w:val="000000"/>
                <w:kern w:val="3"/>
                <w:lang w:eastAsia="pl-PL" w:bidi="hi-IN"/>
              </w:rPr>
              <w:t>/s,</w:t>
            </w:r>
          </w:p>
          <w:p w14:paraId="79AE72A3"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realizowana jest pełna wymiana potrzebnych informacji ze sterownikiem kasowników, w tym listą białych i czarnych kart pobieranych z systemu centralnego zamawiającego,</w:t>
            </w:r>
          </w:p>
          <w:p w14:paraId="3470CCC7"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podczas operacji generuje sygnały dźwiękowe i świetlne (potwierdzające, negujące, alarmy),</w:t>
            </w:r>
          </w:p>
          <w:p w14:paraId="666CC7FB"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obudowa kasownika jest wandaloodporna, metalowa, z odlewu ciśnieniowego,</w:t>
            </w:r>
          </w:p>
          <w:p w14:paraId="7640D247"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stopień ochrony nie mniejszy niż IP=20 zgodnie z normą EN 60529 4:1992,</w:t>
            </w:r>
          </w:p>
          <w:p w14:paraId="2FCFF5CA"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kasownik będzie malowany i wykonany w kolorze ustalonym z zamawiającym,</w:t>
            </w:r>
          </w:p>
          <w:p w14:paraId="581513EF"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posiada kolorowy wyświetlacz dotykowy TFT o przekątnej minimum 7” i rozdzielczości min. 800 na 480 pikseli,</w:t>
            </w:r>
          </w:p>
          <w:p w14:paraId="3BAA9197"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programowane przyciski są zdefiniowane na ekranie dotykowym,</w:t>
            </w:r>
          </w:p>
          <w:p w14:paraId="19A01890"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Ekran zabezpieczony jest kilkumilimetrową szybą hartowaną, odporną na uszkodzenie i zarysowanie,</w:t>
            </w:r>
          </w:p>
          <w:p w14:paraId="2DDB0376"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posiada wbudowany czytnik zbliżeniowych kart płatniczych,</w:t>
            </w:r>
          </w:p>
          <w:p w14:paraId="462093B8"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odczyt kart płatniczych możliwy z odległości maksymalnie do 4 cm,</w:t>
            </w:r>
          </w:p>
          <w:p w14:paraId="6ACFC91E"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umożliwia skasowanie biletu papierowego i posiada szczelinę do wprowadzania biletów o szerokości 35 mm (+ 2 mm),</w:t>
            </w:r>
          </w:p>
          <w:p w14:paraId="4063647B"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igłowa drukarka kasownika umożliwia wydruk co najmniej 16 znaków (litery cyfry, znaki specjalne),</w:t>
            </w:r>
          </w:p>
          <w:p w14:paraId="4012A1C5"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lastRenderedPageBreak/>
              <w:t>realizowane jest w trakcie wydruku niszczenie struktury biletu papierowego poprzez nakłucie,</w:t>
            </w:r>
          </w:p>
          <w:p w14:paraId="25D4C94D"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wysokość drukowanych znaków wynosi 3,2 mm,</w:t>
            </w:r>
          </w:p>
          <w:p w14:paraId="6F3B546E"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taśma barwiąca jest zamontowana wewnątrz kasownika w sposób umożliwiający łatwą jej wymianę,</w:t>
            </w:r>
          </w:p>
          <w:p w14:paraId="5222E869" w14:textId="77777777" w:rsidR="00ED22FF" w:rsidRPr="00855A3B" w:rsidRDefault="00ED22FF" w:rsidP="00A2169E">
            <w:pPr>
              <w:widowControl w:val="0"/>
              <w:numPr>
                <w:ilvl w:val="0"/>
                <w:numId w:val="237"/>
              </w:numPr>
              <w:suppressAutoHyphens/>
              <w:autoSpaceDN w:val="0"/>
              <w:spacing w:before="60" w:after="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kasownik posiada możliwość konfiguracji znaków i nazw własnych operatora linii, drukowanych na biletach papierowych.</w:t>
            </w:r>
          </w:p>
          <w:p w14:paraId="203AE614" w14:textId="77777777" w:rsidR="00ED22FF" w:rsidRPr="00855A3B" w:rsidRDefault="00ED22FF" w:rsidP="00A2169E">
            <w:pPr>
              <w:widowControl w:val="0"/>
              <w:numPr>
                <w:ilvl w:val="0"/>
                <w:numId w:val="237"/>
              </w:numPr>
              <w:suppressAutoHyphens/>
              <w:autoSpaceDN w:val="0"/>
              <w:spacing w:before="120" w:after="12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Sposób montażu/zawieszenia kasownika gwarantuje możliwość szybkiej wymiany/zamiany kasownika w przypadku awarii.</w:t>
            </w:r>
          </w:p>
          <w:p w14:paraId="0E995041" w14:textId="77777777" w:rsidR="00ED22FF" w:rsidRPr="00855A3B" w:rsidRDefault="00ED22FF" w:rsidP="00A2169E">
            <w:pPr>
              <w:widowControl w:val="0"/>
              <w:numPr>
                <w:ilvl w:val="0"/>
                <w:numId w:val="315"/>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Sterowniki</w:t>
            </w:r>
          </w:p>
          <w:p w14:paraId="2AA88FED" w14:textId="77777777" w:rsidR="00ED22FF" w:rsidRPr="00855A3B" w:rsidRDefault="00ED22FF" w:rsidP="00A2169E">
            <w:pPr>
              <w:widowControl w:val="0"/>
              <w:numPr>
                <w:ilvl w:val="1"/>
                <w:numId w:val="317"/>
              </w:numPr>
              <w:suppressAutoHyphens/>
              <w:autoSpaceDN w:val="0"/>
              <w:spacing w:after="0" w:line="240" w:lineRule="auto"/>
              <w:ind w:left="0" w:firstLine="0"/>
              <w:jc w:val="both"/>
              <w:textAlignment w:val="baseline"/>
              <w:rPr>
                <w:rFonts w:ascii="Arial" w:eastAsia="SimSun" w:hAnsi="Arial" w:cs="Arial"/>
                <w:color w:val="000000"/>
                <w:lang w:eastAsia="zh-CN" w:bidi="hi-IN"/>
              </w:rPr>
            </w:pPr>
            <w:r w:rsidRPr="00855A3B">
              <w:rPr>
                <w:rFonts w:ascii="Arial" w:eastAsia="SimSun" w:hAnsi="Arial" w:cs="Arial"/>
                <w:color w:val="000000"/>
                <w:lang w:eastAsia="zh-CN" w:bidi="hi-IN"/>
              </w:rPr>
              <w:t>Sterowniki obsługujące dostarczone w ramach niniejszego zamówienia kasowniki, spełniać musi opisane poniżej wymagania:</w:t>
            </w:r>
          </w:p>
          <w:p w14:paraId="1FA6476C"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napięcie zasilające 16,8 ÷ 36 VDC,</w:t>
            </w:r>
          </w:p>
          <w:p w14:paraId="490EC949"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temperatura pracy: -20°C ÷ 60°C,</w:t>
            </w:r>
          </w:p>
          <w:p w14:paraId="574CC132"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temperatura w stanie pasywnym -30°C ÷ 70°C,</w:t>
            </w:r>
          </w:p>
          <w:p w14:paraId="369C868A"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wilgotność względna 5÷95% przy 45°C bez kondensacji,</w:t>
            </w:r>
          </w:p>
          <w:p w14:paraId="2DE21AC6"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stopień ochrony nie mniejszy niż IP=20 zgodnie z normą EN 60529 4:1992,</w:t>
            </w:r>
          </w:p>
          <w:p w14:paraId="5629F213"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pamięć RAM minimum 128 MB,</w:t>
            </w:r>
          </w:p>
          <w:p w14:paraId="22389C12"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pamięć FLASH minimum 2032 MB,</w:t>
            </w:r>
          </w:p>
          <w:p w14:paraId="70C817DB"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wyświetlacz minimum 5,7”, kolorowy,</w:t>
            </w:r>
          </w:p>
          <w:p w14:paraId="47482B0A"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klawisze zdefiniowane na ekranie dotykowym pozwalają na wybór funkcji i nawigowanie w menu sterownika,</w:t>
            </w:r>
          </w:p>
          <w:p w14:paraId="36A7E97D"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klawisze obok ekranu umożliwiają wybór najczęściej używanych funkcji,</w:t>
            </w:r>
          </w:p>
          <w:p w14:paraId="62B5257E"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 xml:space="preserve">interfejsy komunikacyjne LAN/Ethernet 10/100 </w:t>
            </w:r>
            <w:proofErr w:type="spellStart"/>
            <w:r w:rsidRPr="00855A3B">
              <w:rPr>
                <w:rFonts w:ascii="Arial" w:eastAsia="Times New Roman" w:hAnsi="Arial" w:cs="Arial"/>
                <w:lang w:eastAsia="pl-PL"/>
              </w:rPr>
              <w:t>Mbit</w:t>
            </w:r>
            <w:proofErr w:type="spellEnd"/>
            <w:r w:rsidRPr="00855A3B">
              <w:rPr>
                <w:rFonts w:ascii="Arial" w:eastAsia="Times New Roman" w:hAnsi="Arial" w:cs="Arial"/>
                <w:lang w:eastAsia="pl-PL"/>
              </w:rPr>
              <w:t>/s,</w:t>
            </w:r>
          </w:p>
          <w:p w14:paraId="5A6C3EBE"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otwarty system operacyjny,</w:t>
            </w:r>
          </w:p>
          <w:p w14:paraId="05AFF56A" w14:textId="77777777" w:rsidR="00ED22FF" w:rsidRPr="00855A3B" w:rsidRDefault="00ED22FF" w:rsidP="00A2169E">
            <w:pPr>
              <w:numPr>
                <w:ilvl w:val="0"/>
                <w:numId w:val="238"/>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 xml:space="preserve">współpraca z modemem </w:t>
            </w:r>
            <w:proofErr w:type="spellStart"/>
            <w:r w:rsidRPr="00855A3B">
              <w:rPr>
                <w:rFonts w:ascii="Arial" w:eastAsia="Times New Roman" w:hAnsi="Arial" w:cs="Arial"/>
                <w:lang w:eastAsia="pl-PL"/>
              </w:rPr>
              <w:t>WiFi</w:t>
            </w:r>
            <w:proofErr w:type="spellEnd"/>
            <w:r w:rsidRPr="00855A3B">
              <w:rPr>
                <w:rFonts w:ascii="Arial" w:eastAsia="Times New Roman" w:hAnsi="Arial" w:cs="Arial"/>
                <w:lang w:eastAsia="pl-PL"/>
              </w:rPr>
              <w:t xml:space="preserve"> IEEE 802.11 a/b/g (przekaz danych o skasowaniach biletów papierowych, biletów elektronicznych oraz sprawdzeń ważności biletów zapisanych na kartach biletu elektronicznego do systemu centralnego),</w:t>
            </w:r>
          </w:p>
          <w:p w14:paraId="4A6696AF" w14:textId="77777777" w:rsidR="00ED22FF" w:rsidRPr="00855A3B" w:rsidRDefault="00ED22FF" w:rsidP="00A2169E">
            <w:pPr>
              <w:widowControl w:val="0"/>
              <w:numPr>
                <w:ilvl w:val="1"/>
                <w:numId w:val="317"/>
              </w:numPr>
              <w:suppressAutoHyphens/>
              <w:autoSpaceDN w:val="0"/>
              <w:spacing w:after="0" w:line="240" w:lineRule="auto"/>
              <w:ind w:left="0" w:firstLine="0"/>
              <w:jc w:val="both"/>
              <w:textAlignment w:val="baseline"/>
              <w:rPr>
                <w:rFonts w:ascii="Arial" w:eastAsia="SimSun" w:hAnsi="Arial" w:cs="Arial"/>
                <w:color w:val="000000"/>
                <w:lang w:eastAsia="zh-CN" w:bidi="hi-IN"/>
              </w:rPr>
            </w:pPr>
            <w:r w:rsidRPr="00855A3B">
              <w:rPr>
                <w:rFonts w:ascii="Arial" w:eastAsia="SimSun" w:hAnsi="Arial" w:cs="Arial"/>
                <w:color w:val="000000"/>
                <w:lang w:eastAsia="zh-CN" w:bidi="hi-IN"/>
              </w:rPr>
              <w:t>Sterownik kasowników:</w:t>
            </w:r>
          </w:p>
          <w:p w14:paraId="5CAF93BC"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 xml:space="preserve">steruje pracą urządzeń pokładowych podrzędnych tj. kasowników i modułów łączności GPRS i </w:t>
            </w:r>
            <w:proofErr w:type="spellStart"/>
            <w:r w:rsidRPr="00855A3B">
              <w:rPr>
                <w:rFonts w:ascii="Arial" w:eastAsia="Times New Roman" w:hAnsi="Arial" w:cs="Arial"/>
                <w:lang w:eastAsia="pl-PL"/>
              </w:rPr>
              <w:t>WiFi</w:t>
            </w:r>
            <w:proofErr w:type="spellEnd"/>
            <w:r w:rsidRPr="00855A3B">
              <w:rPr>
                <w:rFonts w:ascii="Arial" w:eastAsia="Times New Roman" w:hAnsi="Arial" w:cs="Arial"/>
                <w:lang w:eastAsia="pl-PL"/>
              </w:rPr>
              <w:t>, prowadzić diagnostykę urządzeń pokładowych z nim współpracujących w tym weryfikuje komunikację z kasownikiem, sprawność czytnika kart, sprawność drukarki,</w:t>
            </w:r>
          </w:p>
          <w:p w14:paraId="56C37D2B"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przekazuje dane o awariach kasowników (brak komunikacji z kasownikiem, wyłączony kasownik, niesprawny czytnik kart, niesprawna drukarka) do/z systemu centralnego za pośrednictwem modemu GPRS lub w przypadku obecności w zajezdni sieci Wi-Fi (częstotliwość przesyłania danych do serwera systemu centralnego jest konfigurowalna w systemie),</w:t>
            </w:r>
          </w:p>
          <w:p w14:paraId="24A5CDB7"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lastRenderedPageBreak/>
              <w:t>rejestruje historię wszystkich transakcji dokonanych w kasownikach, w tym numer karty, rodzaj skasowanego biletu, datę i godzinę transakcji, identyfikowalny numer pojazdu, liczbę skasowanych biletów papierowych,</w:t>
            </w:r>
          </w:p>
          <w:p w14:paraId="07D198F6"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przekazuje co najmniej jeden raz dziennie lub w określonych przez zamawiającego odstępach czasu, dane o transakcjach z kasowników, do serwera systemu centralnego za pośrednictwem modemu GSM/GPRS/EDGE lub w przypadku obecności w zajezdni sieci Wi-Fi (częstotliwość przesyłania danych do serwera systemu centralnego jest konfigurowalna w systemie),</w:t>
            </w:r>
          </w:p>
          <w:p w14:paraId="0EE5C0AE"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pobiera z serwera centralnego w określonych przez zamawiającego odstępach czasu, dane wejściowe (w szczególności: listę numerów kart zastrzeżonych, nowe oprogramowanie kasowników oraz ustawienia konfiguracyjne systemu), za pośrednictwem modemu GSM/GPRS/EDGE lub w przypadku obecności w zajezdni sieci Wi-Fi (częstotliwość przesyłania danych do/z serwera systemu centralnego jest konfigurowalna w systemie),</w:t>
            </w:r>
          </w:p>
          <w:p w14:paraId="1F1D863D"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dystrybuuje nowe dane wejściowe (np. cenniki opłat za przejazdy, oprogramowanie) do kasowników,</w:t>
            </w:r>
          </w:p>
          <w:p w14:paraId="4AB3A063"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umożliwia blokowanie/odblokowywanie kasowników w pojeździe za pomocą przycisku u kierowcy. Przycisk u kierowcy musi sygnalizować kierującemu pojazdem stan kasowników za pomocą odpowiedniej sygnalizacji świetlnej. Sygnalizacja świetlna powinna wskazywać co najmniej 3 stany kasowników: włączone, zablokowane, awaria kasownika,</w:t>
            </w:r>
          </w:p>
          <w:p w14:paraId="681CC1B7"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 xml:space="preserve">umożliwia odbiór i </w:t>
            </w:r>
            <w:proofErr w:type="spellStart"/>
            <w:r w:rsidRPr="00855A3B">
              <w:rPr>
                <w:rFonts w:ascii="Arial" w:eastAsia="Times New Roman" w:hAnsi="Arial" w:cs="Arial"/>
                <w:lang w:eastAsia="pl-PL"/>
              </w:rPr>
              <w:t>przesył</w:t>
            </w:r>
            <w:proofErr w:type="spellEnd"/>
            <w:r w:rsidRPr="00855A3B">
              <w:rPr>
                <w:rFonts w:ascii="Arial" w:eastAsia="Times New Roman" w:hAnsi="Arial" w:cs="Arial"/>
                <w:lang w:eastAsia="pl-PL"/>
              </w:rPr>
              <w:t xml:space="preserve"> danych za pośrednictwem kanałów Wi-Fi i GPRS,</w:t>
            </w:r>
          </w:p>
          <w:p w14:paraId="32407BD2"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umożliwia w sposób bezpośredni (na żądanie zamawiającego) wysyłanie komunikatów na tablice wewnętrzne LCD zainstalowane w pojazdach.</w:t>
            </w:r>
          </w:p>
          <w:p w14:paraId="6EDB082B"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 xml:space="preserve">umożliwia w sposób bezpośredni komunikację z prowadzącym pojazd poprzez wysłanie (wyświetlenie) na ekranie stosownego komunikatu. Umożliwia aktualizację oprogramowania kasowników i innych urządzeń pokładowych za pośrednictwem sieci Wi-Fi/GPRS oraz </w:t>
            </w:r>
            <w:proofErr w:type="spellStart"/>
            <w:r w:rsidRPr="00855A3B">
              <w:rPr>
                <w:rFonts w:ascii="Arial" w:eastAsia="Times New Roman" w:hAnsi="Arial" w:cs="Arial"/>
                <w:lang w:eastAsia="pl-PL"/>
              </w:rPr>
              <w:t>pendriva</w:t>
            </w:r>
            <w:proofErr w:type="spellEnd"/>
          </w:p>
          <w:p w14:paraId="63D55480"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umożliwia uruchomienie trybu serwisowego dla wszystkich wyświetlaczy LED systemu informacji pasażerskiej w pojeździe, realizującego funkcję zaświecenia jednocześnie na nich wszystkich diod,</w:t>
            </w:r>
          </w:p>
          <w:p w14:paraId="0A17AE83"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musi spełniać funkcję wymiany wszystkich danych pomiędzy pojazdem a infrastrukturą centralną. Urządzenie musi kontrolować pracę poszczególnych modułów/urządzeń, zapewniać dostęp on-line, zdalną diagnostykę – przekazywanie do centrali za pomocą sieci GSM/UMTS/HDSP/WLAN danych technicznych, danych lokalizacyjnych, logów działania i błędów poszczególnych urządzeń zapisywanych na dysku wewnętrznym (karcie pamięci),</w:t>
            </w:r>
          </w:p>
          <w:p w14:paraId="498E7C4E"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przy wjeździe w strefę przystankową sterownik musi zsynchronizować (w przypadku niezgodności) pozycję pojazdu i zaraportować do systemu centralnego informację o korekcie, </w:t>
            </w:r>
          </w:p>
          <w:p w14:paraId="7A439652"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sterownik musi synchronizować czas z serwera czasu uruchomionego u zamawiającego co najmniej raz dziennie, oraz wysyłać informację o czasie synchronizacji do systemu centralnego,</w:t>
            </w:r>
          </w:p>
          <w:p w14:paraId="0DEACDC4" w14:textId="77777777" w:rsidR="00ED22FF" w:rsidRPr="00855A3B" w:rsidRDefault="00ED22FF" w:rsidP="00A2169E">
            <w:pPr>
              <w:numPr>
                <w:ilvl w:val="0"/>
                <w:numId w:val="239"/>
              </w:numPr>
              <w:suppressAutoHyphens/>
              <w:autoSpaceDN w:val="0"/>
              <w:spacing w:after="0" w:line="240" w:lineRule="auto"/>
              <w:ind w:left="0" w:firstLine="620"/>
              <w:jc w:val="both"/>
              <w:textAlignment w:val="baseline"/>
              <w:rPr>
                <w:rFonts w:ascii="Times New Roman" w:eastAsia="Times New Roman" w:hAnsi="Times New Roman" w:cs="Times New Roman"/>
                <w:sz w:val="20"/>
                <w:szCs w:val="20"/>
                <w:lang w:val="en-GB" w:eastAsia="pl-PL"/>
              </w:rPr>
            </w:pPr>
            <w:r w:rsidRPr="00855A3B">
              <w:rPr>
                <w:rFonts w:ascii="Arial" w:eastAsia="Times New Roman" w:hAnsi="Arial" w:cs="Arial"/>
                <w:lang w:eastAsia="pl-PL"/>
              </w:rPr>
              <w:t>umożliwia w sposób bezpośredni (na żądanie zamawiającego) wysyłanie plików zapowiedzi głosowych do wybranych pojazdów.</w:t>
            </w:r>
          </w:p>
          <w:p w14:paraId="03E482FE" w14:textId="77777777" w:rsidR="00ED22FF" w:rsidRPr="00855A3B" w:rsidRDefault="00ED22FF" w:rsidP="00ED22FF">
            <w:pPr>
              <w:widowControl w:val="0"/>
              <w:suppressAutoHyphens/>
              <w:autoSpaceDN w:val="0"/>
              <w:spacing w:before="120" w:after="1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Systemy komunikacji sterownika kasowników infrastrukturą Zamawiającego:</w:t>
            </w:r>
          </w:p>
          <w:p w14:paraId="7081F2E2" w14:textId="77777777" w:rsidR="00ED22FF" w:rsidRPr="00855A3B" w:rsidRDefault="00ED22FF" w:rsidP="00ED22FF">
            <w:pPr>
              <w:widowControl w:val="0"/>
              <w:suppressAutoHyphens/>
              <w:autoSpaceDN w:val="0"/>
              <w:spacing w:before="120" w:after="1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 xml:space="preserve">Komunikacja pojazdu z systemem centralnym musi odbywać się poprzez modem GPRS. W tym celu utworzony jest </w:t>
            </w:r>
            <w:r w:rsidRPr="00855A3B">
              <w:rPr>
                <w:rFonts w:ascii="Arial" w:eastAsia="Times New Roman" w:hAnsi="Arial" w:cs="Arial"/>
                <w:color w:val="000000"/>
                <w:kern w:val="3"/>
                <w:lang w:eastAsia="pl-PL" w:bidi="hi-IN"/>
              </w:rPr>
              <w:lastRenderedPageBreak/>
              <w:t xml:space="preserve">prywatny APN w sieci komórkowej operatora GSM. W ramach wydzielonej struktury APN poprzez stacji bazowych telefonii komórkowej musi następować przesyłanie danych do i z pojazdów komunikacji miejskiej do Centrum systemu (oprogramowania </w:t>
            </w:r>
            <w:proofErr w:type="spellStart"/>
            <w:r w:rsidRPr="00855A3B">
              <w:rPr>
                <w:rFonts w:ascii="Arial" w:eastAsia="Times New Roman" w:hAnsi="Arial" w:cs="Arial"/>
                <w:color w:val="000000"/>
                <w:kern w:val="3"/>
                <w:lang w:eastAsia="pl-PL" w:bidi="hi-IN"/>
              </w:rPr>
              <w:t>Municom</w:t>
            </w:r>
            <w:proofErr w:type="spellEnd"/>
            <w:r w:rsidRPr="00855A3B">
              <w:rPr>
                <w:rFonts w:ascii="Arial" w:eastAsia="Times New Roman" w:hAnsi="Arial" w:cs="Arial"/>
                <w:color w:val="000000"/>
                <w:kern w:val="3"/>
                <w:lang w:eastAsia="pl-PL" w:bidi="hi-IN"/>
              </w:rPr>
              <w:t>®, autorstwa firmy PZI Taran z Mielca).</w:t>
            </w:r>
          </w:p>
        </w:tc>
      </w:tr>
      <w:tr w:rsidR="00ED22FF" w:rsidRPr="00855A3B" w14:paraId="4A75C5F6" w14:textId="77777777" w:rsidTr="000C578A">
        <w:tc>
          <w:tcPr>
            <w:tcW w:w="431" w:type="dxa"/>
            <w:tcBorders>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0998E8E" w14:textId="77777777" w:rsidR="00ED22FF" w:rsidRPr="00855A3B" w:rsidRDefault="00ED22FF" w:rsidP="00ED22FF">
            <w:pPr>
              <w:widowControl w:val="0"/>
              <w:tabs>
                <w:tab w:val="left" w:pos="1435"/>
              </w:tabs>
              <w:suppressAutoHyphens/>
              <w:spacing w:after="0" w:line="240" w:lineRule="auto"/>
              <w:ind w:left="-5"/>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XV</w:t>
            </w:r>
          </w:p>
        </w:tc>
        <w:tc>
          <w:tcPr>
            <w:tcW w:w="1701" w:type="dxa"/>
            <w:tcBorders>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DFEA2D1"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Moduł GPS</w:t>
            </w:r>
          </w:p>
        </w:tc>
        <w:tc>
          <w:tcPr>
            <w:tcW w:w="11839" w:type="dxa"/>
            <w:tcBorders>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CB925D6" w14:textId="77777777" w:rsidR="00ED22FF" w:rsidRPr="00855A3B" w:rsidRDefault="00ED22FF" w:rsidP="00A2169E">
            <w:pPr>
              <w:widowControl w:val="0"/>
              <w:numPr>
                <w:ilvl w:val="0"/>
                <w:numId w:val="318"/>
              </w:numPr>
              <w:suppressAutoHyphens/>
              <w:autoSpaceDN w:val="0"/>
              <w:spacing w:after="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 ramach wyposażenia pojazdu są instalowane:</w:t>
            </w:r>
          </w:p>
          <w:p w14:paraId="35ED4A86" w14:textId="77777777" w:rsidR="00ED22FF" w:rsidRPr="00855A3B" w:rsidRDefault="00ED22FF" w:rsidP="00A2169E">
            <w:pPr>
              <w:widowControl w:val="0"/>
              <w:numPr>
                <w:ilvl w:val="0"/>
                <w:numId w:val="319"/>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urządzenia lokalizujące pojazdy wraz z modemem GPRS do komunikacji z serwerem wymiany danych i systemem centralnym,</w:t>
            </w:r>
          </w:p>
          <w:p w14:paraId="6B50D0F7" w14:textId="77777777" w:rsidR="00ED22FF" w:rsidRPr="00855A3B" w:rsidRDefault="00ED22FF" w:rsidP="00A2169E">
            <w:pPr>
              <w:widowControl w:val="0"/>
              <w:numPr>
                <w:ilvl w:val="0"/>
                <w:numId w:val="319"/>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sterownik,</w:t>
            </w:r>
          </w:p>
          <w:p w14:paraId="166D8F37" w14:textId="77777777" w:rsidR="00ED22FF" w:rsidRPr="00855A3B" w:rsidRDefault="00ED22FF" w:rsidP="00A2169E">
            <w:pPr>
              <w:widowControl w:val="0"/>
              <w:numPr>
                <w:ilvl w:val="0"/>
                <w:numId w:val="319"/>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serwer wraz z oprogramowaniem, do wymiany danych w technologii GPRS,</w:t>
            </w:r>
          </w:p>
          <w:p w14:paraId="041BF1A6" w14:textId="77777777" w:rsidR="00ED22FF" w:rsidRPr="00855A3B" w:rsidRDefault="00ED22FF" w:rsidP="00A2169E">
            <w:pPr>
              <w:widowControl w:val="0"/>
              <w:numPr>
                <w:ilvl w:val="0"/>
                <w:numId w:val="319"/>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usługa transmisji danych, realizowana w prywatnym APN.</w:t>
            </w:r>
          </w:p>
          <w:p w14:paraId="3F12176A" w14:textId="77777777" w:rsidR="00ED22FF" w:rsidRPr="00855A3B" w:rsidRDefault="00ED22FF" w:rsidP="00ED22FF">
            <w:pPr>
              <w:widowControl w:val="0"/>
              <w:suppressAutoHyphens/>
              <w:autoSpaceDN w:val="0"/>
              <w:spacing w:before="120" w:after="1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Sterownik musi być połączony z urządzeniem lokalizującym. Za pośrednictwem modemu GPRS przesyłane muszą być m.in. dane lokalizacyjne do oprogramowania systemu centralnego CNR, za pośrednictwem serwera komunikacyjnego GPRS.</w:t>
            </w:r>
          </w:p>
          <w:p w14:paraId="34191A7F" w14:textId="77777777" w:rsidR="00ED22FF" w:rsidRPr="00855A3B" w:rsidRDefault="00ED22FF" w:rsidP="00A2169E">
            <w:pPr>
              <w:widowControl w:val="0"/>
              <w:numPr>
                <w:ilvl w:val="0"/>
                <w:numId w:val="318"/>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color w:val="000000"/>
                <w:lang w:eastAsia="zh-CN" w:bidi="hi-IN"/>
              </w:rPr>
              <w:t>Odchyłka dla kierowcy wyświetlana musi być na wyświetlaczu komputera pokładowego. Komputer pokładowy musi sygnalizować dźwiękiem, jeżeli następuje odjazd pojazdu z przystanku z przyspieszeniem</w:t>
            </w:r>
          </w:p>
          <w:p w14:paraId="421A3D93" w14:textId="77777777" w:rsidR="00ED22FF" w:rsidRPr="00855A3B" w:rsidRDefault="00ED22FF" w:rsidP="00A2169E">
            <w:pPr>
              <w:widowControl w:val="0"/>
              <w:numPr>
                <w:ilvl w:val="0"/>
                <w:numId w:val="318"/>
              </w:numPr>
              <w:suppressAutoHyphens/>
              <w:autoSpaceDN w:val="0"/>
              <w:spacing w:after="0" w:line="240" w:lineRule="auto"/>
              <w:ind w:left="0" w:firstLine="0"/>
              <w:jc w:val="both"/>
              <w:textAlignment w:val="baseline"/>
              <w:rPr>
                <w:rFonts w:ascii="Liberation Serif" w:eastAsia="SimSun" w:hAnsi="Liberation Serif" w:cs="Lucida Sans"/>
                <w:sz w:val="24"/>
                <w:szCs w:val="24"/>
                <w:lang w:eastAsia="zh-CN" w:bidi="hi-IN"/>
              </w:rPr>
            </w:pPr>
            <w:r w:rsidRPr="00855A3B">
              <w:rPr>
                <w:rFonts w:ascii="Arial" w:eastAsia="SimSun" w:hAnsi="Arial" w:cs="Arial"/>
                <w:bCs/>
                <w:color w:val="000000"/>
                <w:lang w:eastAsia="zh-CN" w:bidi="hi-IN"/>
              </w:rPr>
              <w:t>Zamawiający wymaga, by komputer pokładowy współpracował z modułem lokalizacji i modułem łączności GPRS i było zgodne z istniejącym u Zamawiającego systemem biletowym lub było z nim kompatybilne</w:t>
            </w:r>
          </w:p>
          <w:p w14:paraId="03B8F62A" w14:textId="77777777" w:rsidR="00ED22FF" w:rsidRPr="00855A3B" w:rsidRDefault="00ED22FF" w:rsidP="00A2169E">
            <w:pPr>
              <w:widowControl w:val="0"/>
              <w:numPr>
                <w:ilvl w:val="0"/>
                <w:numId w:val="318"/>
              </w:numPr>
              <w:suppressAutoHyphens/>
              <w:autoSpaceDN w:val="0"/>
              <w:spacing w:after="0" w:line="240" w:lineRule="auto"/>
              <w:ind w:left="0" w:firstLine="0"/>
              <w:jc w:val="both"/>
              <w:textAlignment w:val="baseline"/>
              <w:rPr>
                <w:rFonts w:ascii="Arial" w:eastAsia="SimSun" w:hAnsi="Arial" w:cs="Arial"/>
                <w:bCs/>
                <w:color w:val="000000"/>
                <w:kern w:val="3"/>
                <w:lang w:eastAsia="zh-CN" w:bidi="hi-IN"/>
              </w:rPr>
            </w:pPr>
            <w:bookmarkStart w:id="36" w:name="Bookmark5"/>
            <w:bookmarkEnd w:id="36"/>
            <w:r w:rsidRPr="00855A3B">
              <w:rPr>
                <w:rFonts w:ascii="Arial" w:eastAsia="SimSun" w:hAnsi="Arial" w:cs="Arial"/>
                <w:bCs/>
                <w:color w:val="000000"/>
                <w:kern w:val="3"/>
                <w:lang w:eastAsia="zh-CN" w:bidi="hi-IN"/>
              </w:rPr>
              <w:t xml:space="preserve">Zamawiający wymaga, by zaoferowane urządzenia z wyposażenia pojazdów poprawnie współpracowały z użytkowanym obecnie w komunikacji lubelskiej oprogramowania </w:t>
            </w:r>
            <w:proofErr w:type="spellStart"/>
            <w:r w:rsidRPr="00855A3B">
              <w:rPr>
                <w:rFonts w:ascii="Arial" w:eastAsia="SimSun" w:hAnsi="Arial" w:cs="Arial"/>
                <w:bCs/>
                <w:color w:val="000000"/>
                <w:kern w:val="3"/>
                <w:lang w:eastAsia="zh-CN" w:bidi="hi-IN"/>
              </w:rPr>
              <w:t>Municom</w:t>
            </w:r>
            <w:proofErr w:type="spellEnd"/>
            <w:r w:rsidRPr="00855A3B">
              <w:rPr>
                <w:rFonts w:ascii="Arial" w:eastAsia="SimSun" w:hAnsi="Arial" w:cs="Arial"/>
                <w:bCs/>
                <w:color w:val="000000"/>
                <w:kern w:val="3"/>
                <w:lang w:eastAsia="zh-CN" w:bidi="hi-IN"/>
              </w:rPr>
              <w:t>® CNR lub były z nim kompatybilne.</w:t>
            </w:r>
          </w:p>
          <w:p w14:paraId="69C860DA" w14:textId="77777777" w:rsidR="00ED22FF" w:rsidRPr="00855A3B" w:rsidRDefault="00ED22FF" w:rsidP="00A2169E">
            <w:pPr>
              <w:widowControl w:val="0"/>
              <w:numPr>
                <w:ilvl w:val="0"/>
                <w:numId w:val="318"/>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bookmarkStart w:id="37" w:name="Bookmark6"/>
            <w:bookmarkEnd w:id="37"/>
            <w:r w:rsidRPr="00855A3B">
              <w:rPr>
                <w:rFonts w:ascii="Arial" w:eastAsia="Times New Roman" w:hAnsi="Arial" w:cs="Arial"/>
                <w:bCs/>
                <w:color w:val="000000"/>
                <w:kern w:val="3"/>
                <w:lang w:eastAsia="pl-PL" w:bidi="hi-IN"/>
              </w:rPr>
              <w:t>Zamawiający wymaga, by zaoferowane urządzenie lokalizujące pojazdy poprawnie funkcjonowały z infrastrukturą obecnie użytkowaną przez Zarząd Transportu Miejskiego w Lublinie.</w:t>
            </w:r>
          </w:p>
          <w:p w14:paraId="473882DB" w14:textId="77777777" w:rsidR="00ED22FF" w:rsidRPr="00855A3B" w:rsidRDefault="00ED22FF" w:rsidP="00A2169E">
            <w:pPr>
              <w:widowControl w:val="0"/>
              <w:numPr>
                <w:ilvl w:val="0"/>
                <w:numId w:val="318"/>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bookmarkStart w:id="38" w:name="Bookmark7"/>
            <w:bookmarkEnd w:id="38"/>
            <w:r w:rsidRPr="00855A3B">
              <w:rPr>
                <w:rFonts w:ascii="Arial" w:eastAsia="Times New Roman" w:hAnsi="Arial" w:cs="Arial"/>
                <w:bCs/>
                <w:color w:val="000000"/>
                <w:kern w:val="3"/>
                <w:lang w:eastAsia="pl-PL" w:bidi="hi-IN"/>
              </w:rPr>
              <w:t>Karty SIM do modemów GPRS zapewni zamawiający.</w:t>
            </w:r>
          </w:p>
          <w:p w14:paraId="5E00E878" w14:textId="77777777" w:rsidR="00ED22FF" w:rsidRPr="00855A3B" w:rsidRDefault="00ED22FF" w:rsidP="00A2169E">
            <w:pPr>
              <w:widowControl w:val="0"/>
              <w:numPr>
                <w:ilvl w:val="0"/>
                <w:numId w:val="318"/>
              </w:numPr>
              <w:suppressAutoHyphens/>
              <w:autoSpaceDN w:val="0"/>
              <w:spacing w:after="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 xml:space="preserve">Panel sterujący z ekranem kolorowym dotykowym o wielkości minimum 5,7” pozwalający na wybranie </w:t>
            </w:r>
            <w:proofErr w:type="spellStart"/>
            <w:r w:rsidRPr="00855A3B">
              <w:rPr>
                <w:rFonts w:ascii="Arial" w:eastAsia="Times New Roman" w:hAnsi="Arial" w:cs="Arial"/>
                <w:color w:val="000000"/>
                <w:kern w:val="3"/>
                <w:lang w:eastAsia="pl-PL" w:bidi="hi-IN"/>
              </w:rPr>
              <w:t>kursówki</w:t>
            </w:r>
            <w:proofErr w:type="spellEnd"/>
            <w:r w:rsidRPr="00855A3B">
              <w:rPr>
                <w:rFonts w:ascii="Arial" w:eastAsia="Times New Roman" w:hAnsi="Arial" w:cs="Arial"/>
                <w:color w:val="000000"/>
                <w:kern w:val="3"/>
                <w:lang w:eastAsia="pl-PL" w:bidi="hi-IN"/>
              </w:rPr>
              <w:t xml:space="preserve"> oraz zbierający informacje podsyłane z pojazdu w postaci pliku raportu. Posiadający automatyczną regulację jasności wyświetlanego obrazu w zależności od natężenia światła zewnętrznego i umożliwiający ustawienie parametrów pracy takich jak: jasność, kontrast, nasycenie kolorów, itd. Panel sterujący powinien posiadać wbudowaną pamięć pozwalająca na wgranie plików rozkładu jazdy, jak i przypisanych do przystanku i linii plików dźwiękowych. </w:t>
            </w:r>
          </w:p>
          <w:p w14:paraId="63E3266C" w14:textId="77777777" w:rsidR="00ED22FF" w:rsidRPr="00855A3B" w:rsidRDefault="00ED22FF" w:rsidP="00ED22FF">
            <w:pPr>
              <w:widowControl w:val="0"/>
              <w:suppressAutoHyphens/>
              <w:autoSpaceDN w:val="0"/>
              <w:spacing w:before="60" w:after="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 xml:space="preserve">Głównym zadaniem panelu jest zbieranie informacji o pracy pojazdu, jego kierowcy oraz realizacji rozkładu jazdy. W trakcie realizacji rozkładu jazdy ma miejsce sterowanie urządzeniami peryferyjnymi takimi jak tablice informacyjne wewnętrzne i zewnętrzne, kasowniki biletów, zestaw bramek liczących, bramki liczące, itp. Dane gromadzone są w pamięci nieulotnej i w razie potrzeby mogą zostać odczytane lokalnie lub przetransmitowane do centrum dyspozytorskiego poprze złącze </w:t>
            </w:r>
            <w:proofErr w:type="spellStart"/>
            <w:r w:rsidRPr="00855A3B">
              <w:rPr>
                <w:rFonts w:ascii="Arial" w:eastAsia="Times New Roman" w:hAnsi="Arial" w:cs="Arial"/>
                <w:color w:val="000000"/>
                <w:kern w:val="3"/>
                <w:lang w:eastAsia="pl-PL" w:bidi="hi-IN"/>
              </w:rPr>
              <w:lastRenderedPageBreak/>
              <w:t>radiomodemowe</w:t>
            </w:r>
            <w:proofErr w:type="spellEnd"/>
            <w:r w:rsidRPr="00855A3B">
              <w:rPr>
                <w:rFonts w:ascii="Arial" w:eastAsia="Times New Roman" w:hAnsi="Arial" w:cs="Arial"/>
                <w:color w:val="000000"/>
                <w:kern w:val="3"/>
                <w:lang w:eastAsia="pl-PL" w:bidi="hi-IN"/>
              </w:rPr>
              <w:t xml:space="preserve">, łącze </w:t>
            </w:r>
            <w:proofErr w:type="spellStart"/>
            <w:r w:rsidRPr="00855A3B">
              <w:rPr>
                <w:rFonts w:ascii="Arial" w:eastAsia="Times New Roman" w:hAnsi="Arial" w:cs="Arial"/>
                <w:color w:val="000000"/>
                <w:kern w:val="3"/>
                <w:lang w:eastAsia="pl-PL" w:bidi="hi-IN"/>
              </w:rPr>
              <w:t>WiFi</w:t>
            </w:r>
            <w:proofErr w:type="spellEnd"/>
            <w:r w:rsidRPr="00855A3B">
              <w:rPr>
                <w:rFonts w:ascii="Arial" w:eastAsia="Times New Roman" w:hAnsi="Arial" w:cs="Arial"/>
                <w:color w:val="000000"/>
                <w:kern w:val="3"/>
                <w:lang w:eastAsia="pl-PL" w:bidi="hi-IN"/>
              </w:rPr>
              <w:t xml:space="preserve"> lub łącze GSM/GPRS. Sterownik reaguje na szereg zdarzeń związanych z realizacją trasy i zapisuje je w pamięci w celu utworzenia pliku raportu, odzwierciedlającego w sposób szczegółowy przebieg kursu.</w:t>
            </w:r>
          </w:p>
          <w:p w14:paraId="1C45ED7B" w14:textId="77777777" w:rsidR="00ED22FF" w:rsidRPr="00855A3B" w:rsidRDefault="00ED22FF" w:rsidP="00ED22FF">
            <w:pPr>
              <w:widowControl w:val="0"/>
              <w:suppressAutoHyphens/>
              <w:autoSpaceDN w:val="0"/>
              <w:spacing w:before="60" w:after="60" w:line="240" w:lineRule="auto"/>
              <w:jc w:val="both"/>
              <w:textAlignment w:val="baseline"/>
              <w:rPr>
                <w:rFonts w:ascii="Arial" w:eastAsia="Times New Roman" w:hAnsi="Arial" w:cs="Arial"/>
                <w:color w:val="000000"/>
                <w:kern w:val="3"/>
                <w:lang w:eastAsia="pl-PL" w:bidi="hi-IN"/>
              </w:rPr>
            </w:pPr>
            <w:r w:rsidRPr="00855A3B">
              <w:rPr>
                <w:rFonts w:ascii="Arial" w:eastAsia="Times New Roman" w:hAnsi="Arial" w:cs="Arial"/>
                <w:color w:val="000000"/>
                <w:kern w:val="3"/>
                <w:lang w:eastAsia="pl-PL" w:bidi="hi-IN"/>
              </w:rPr>
              <w:t xml:space="preserve">Zamawiający wymaga zapewnienia możliwości eksportu do </w:t>
            </w:r>
            <w:proofErr w:type="spellStart"/>
            <w:r w:rsidRPr="00855A3B">
              <w:rPr>
                <w:rFonts w:ascii="Arial" w:eastAsia="Times New Roman" w:hAnsi="Arial" w:cs="Arial"/>
                <w:color w:val="000000"/>
                <w:kern w:val="3"/>
                <w:lang w:eastAsia="pl-PL" w:bidi="hi-IN"/>
              </w:rPr>
              <w:t>autokomputera</w:t>
            </w:r>
            <w:proofErr w:type="spellEnd"/>
            <w:r w:rsidRPr="00855A3B">
              <w:rPr>
                <w:rFonts w:ascii="Arial" w:eastAsia="Times New Roman" w:hAnsi="Arial" w:cs="Arial"/>
                <w:color w:val="000000"/>
                <w:kern w:val="3"/>
                <w:lang w:eastAsia="pl-PL" w:bidi="hi-IN"/>
              </w:rPr>
              <w:t xml:space="preserve"> całego rozkładu jazdy (bazy rozkładów) oraz dodatkowo możliwość dodania lub zmiany rozkładu jazdy jednej lub grupy linii bez konieczności ponownego importu danych obejmujących cały rozkład jazdy (bazę rozkładów). W przypadku konieczności rozszerzenia funkcjonalności oprogramowania obecnie użytkowanego w Lubelskie Komunikacji Miejskiej (w tym np. program </w:t>
            </w:r>
            <w:proofErr w:type="spellStart"/>
            <w:r w:rsidRPr="00855A3B">
              <w:rPr>
                <w:rFonts w:ascii="Arial" w:eastAsia="Times New Roman" w:hAnsi="Arial" w:cs="Arial"/>
                <w:color w:val="000000"/>
                <w:kern w:val="3"/>
                <w:lang w:eastAsia="pl-PL" w:bidi="hi-IN"/>
              </w:rPr>
              <w:t>BusMan</w:t>
            </w:r>
            <w:proofErr w:type="spellEnd"/>
            <w:r w:rsidRPr="00855A3B">
              <w:rPr>
                <w:rFonts w:ascii="Arial" w:eastAsia="Times New Roman" w:hAnsi="Arial" w:cs="Arial"/>
                <w:color w:val="000000"/>
                <w:kern w:val="3"/>
                <w:lang w:eastAsia="pl-PL" w:bidi="hi-IN"/>
              </w:rPr>
              <w:t xml:space="preserve">, program </w:t>
            </w:r>
            <w:proofErr w:type="spellStart"/>
            <w:r w:rsidRPr="00855A3B">
              <w:rPr>
                <w:rFonts w:ascii="Arial" w:eastAsia="Times New Roman" w:hAnsi="Arial" w:cs="Arial"/>
                <w:color w:val="000000"/>
                <w:kern w:val="3"/>
                <w:lang w:eastAsia="pl-PL" w:bidi="hi-IN"/>
              </w:rPr>
              <w:t>Municom</w:t>
            </w:r>
            <w:proofErr w:type="spellEnd"/>
            <w:r w:rsidRPr="00855A3B">
              <w:rPr>
                <w:rFonts w:ascii="Arial" w:eastAsia="Times New Roman" w:hAnsi="Arial" w:cs="Arial"/>
                <w:color w:val="000000"/>
                <w:kern w:val="3"/>
                <w:lang w:eastAsia="pl-PL" w:bidi="hi-IN"/>
              </w:rPr>
              <w:t xml:space="preserve"> – moduł rozkłady jazdy i import rozkładów jazdy z programu </w:t>
            </w:r>
            <w:proofErr w:type="spellStart"/>
            <w:r w:rsidRPr="00855A3B">
              <w:rPr>
                <w:rFonts w:ascii="Arial" w:eastAsia="Times New Roman" w:hAnsi="Arial" w:cs="Arial"/>
                <w:color w:val="000000"/>
                <w:kern w:val="3"/>
                <w:lang w:eastAsia="pl-PL" w:bidi="hi-IN"/>
              </w:rPr>
              <w:t>BusMan</w:t>
            </w:r>
            <w:proofErr w:type="spellEnd"/>
            <w:r w:rsidRPr="00855A3B">
              <w:rPr>
                <w:rFonts w:ascii="Arial" w:eastAsia="Times New Roman" w:hAnsi="Arial" w:cs="Arial"/>
                <w:color w:val="000000"/>
                <w:kern w:val="3"/>
                <w:lang w:eastAsia="pl-PL" w:bidi="hi-IN"/>
              </w:rPr>
              <w:t>), koszt i niezbędne uzgodnienia z producentem oprogramowania leżą po stronie Wykonawcy.</w:t>
            </w:r>
          </w:p>
          <w:p w14:paraId="41B43EE8" w14:textId="77777777" w:rsidR="00ED22FF" w:rsidRPr="00855A3B" w:rsidRDefault="00ED22FF" w:rsidP="00ED22FF">
            <w:pPr>
              <w:widowControl w:val="0"/>
              <w:suppressAutoHyphens/>
              <w:autoSpaceDN w:val="0"/>
              <w:spacing w:before="60" w:after="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Zamawiający wymaga zapewnienia możliwości:</w:t>
            </w:r>
          </w:p>
          <w:p w14:paraId="3ADE1F1A" w14:textId="77777777" w:rsidR="00ED22FF" w:rsidRPr="00855A3B" w:rsidRDefault="00ED22FF" w:rsidP="00A2169E">
            <w:pPr>
              <w:widowControl w:val="0"/>
              <w:numPr>
                <w:ilvl w:val="1"/>
                <w:numId w:val="241"/>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wysłania informacji do kierowcy – w formie komunikatu –o niespodziewanym objeździe,</w:t>
            </w:r>
          </w:p>
          <w:p w14:paraId="765BF398" w14:textId="77777777" w:rsidR="00ED22FF" w:rsidRPr="00855A3B" w:rsidRDefault="00ED22FF" w:rsidP="00A2169E">
            <w:pPr>
              <w:widowControl w:val="0"/>
              <w:numPr>
                <w:ilvl w:val="1"/>
                <w:numId w:val="241"/>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chwilowej zmianie rozkładu jazdy związanej z niezaplanowaną okolicznością – oraz powrót do realizacji stałego rozkładu jazdy (realizowana przez koordynatora za pośrednictwem oprogramowania uruchamianego w przeglądarce www). Zmiana powinna odbywać się metodą przeciągnięcia trasy widocznej na mapie,</w:t>
            </w:r>
          </w:p>
          <w:p w14:paraId="409D158A" w14:textId="77777777" w:rsidR="00ED22FF" w:rsidRPr="00855A3B" w:rsidRDefault="00ED22FF" w:rsidP="00A2169E">
            <w:pPr>
              <w:widowControl w:val="0"/>
              <w:numPr>
                <w:ilvl w:val="1"/>
                <w:numId w:val="241"/>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sprawdzenia poprawności komunikacji pomiędzy pojazdem a centrum sterowania (np. poprzez wysłanie krótkiego sygnału (żądania) wraz ze zwrotną informacją do systemu,</w:t>
            </w:r>
          </w:p>
          <w:p w14:paraId="65502AC5" w14:textId="77777777" w:rsidR="00ED22FF" w:rsidRPr="00855A3B" w:rsidRDefault="00ED22FF" w:rsidP="00A2169E">
            <w:pPr>
              <w:widowControl w:val="0"/>
              <w:numPr>
                <w:ilvl w:val="1"/>
                <w:numId w:val="241"/>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wyświetlenia informacji o pojeździe (w systemie centralnym oraz mapie dla pasażera) w zakresie: klimatyzacji, biletomatu, informacji o niskiej podłodze, ładowarce USB, łączności WIFI, itp.,</w:t>
            </w:r>
          </w:p>
          <w:p w14:paraId="4F85A706" w14:textId="77777777" w:rsidR="00ED22FF" w:rsidRPr="00855A3B" w:rsidRDefault="00ED22FF" w:rsidP="00A2169E">
            <w:pPr>
              <w:widowControl w:val="0"/>
              <w:numPr>
                <w:ilvl w:val="1"/>
                <w:numId w:val="241"/>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wyświetlenia online na mapie systemu centralnego stanu urządzeń w pojeździe w zakresie: włączonej klimatyzacji, załączonego ogrzewania, temperatury w pojeździe, napełnienia pojazdu, chwilowej prędkości,</w:t>
            </w:r>
          </w:p>
          <w:p w14:paraId="55657AC1" w14:textId="77777777" w:rsidR="00ED22FF" w:rsidRPr="00855A3B" w:rsidRDefault="00ED22FF" w:rsidP="00A2169E">
            <w:pPr>
              <w:widowControl w:val="0"/>
              <w:numPr>
                <w:ilvl w:val="1"/>
                <w:numId w:val="241"/>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raportowania i wyświetlania informacji o punktualności w systemie centralnym w oparciu o pozycję GPS ze wsparciem drogi z uwzględnieniem poprawności przejazdu przez strefy przystankowe zlokalizowane na trasie pojazdu,</w:t>
            </w:r>
          </w:p>
          <w:p w14:paraId="31231555" w14:textId="77777777" w:rsidR="00ED22FF" w:rsidRPr="00855A3B" w:rsidRDefault="00ED22FF" w:rsidP="00A2169E">
            <w:pPr>
              <w:widowControl w:val="0"/>
              <w:numPr>
                <w:ilvl w:val="1"/>
                <w:numId w:val="241"/>
              </w:numPr>
              <w:suppressAutoHyphens/>
              <w:autoSpaceDN w:val="0"/>
              <w:spacing w:before="120" w:after="160" w:line="240" w:lineRule="auto"/>
              <w:ind w:left="0" w:firstLine="0"/>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raportowanie niepoprawnej trasy przejazdu wspierane pozycją GPS i przejazdem przez strefę przystankową.</w:t>
            </w:r>
          </w:p>
          <w:p w14:paraId="29F621D7" w14:textId="77777777" w:rsidR="00ED22FF" w:rsidRPr="00855A3B" w:rsidRDefault="00ED22FF" w:rsidP="00ED22FF">
            <w:pPr>
              <w:widowControl w:val="0"/>
              <w:suppressAutoHyphens/>
              <w:autoSpaceDN w:val="0"/>
              <w:spacing w:before="120" w:after="16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color w:val="000000"/>
                <w:kern w:val="3"/>
                <w:lang w:eastAsia="pl-PL" w:bidi="hi-IN"/>
              </w:rPr>
              <w:t>Zastosowana technologia powinna zapewniać komunikację ze wszystkimi systemami jednocześnie. Wykonawca zobowiązany jest do dostarczenia systemu po stronie odbiorczej wraz z oprogramowaniem, pozwalającym na wymianę danych pomiędzy systemami informatycznymi a sterownikiem. </w:t>
            </w:r>
          </w:p>
          <w:p w14:paraId="627D0547" w14:textId="77777777" w:rsidR="00ED22FF" w:rsidRPr="00855A3B" w:rsidRDefault="00ED22FF" w:rsidP="00ED22FF">
            <w:pPr>
              <w:widowControl w:val="0"/>
              <w:suppressAutoHyphens/>
              <w:autoSpaceDN w:val="0"/>
              <w:spacing w:after="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bCs/>
                <w:color w:val="000000"/>
                <w:kern w:val="3"/>
                <w:lang w:eastAsia="pl-PL" w:bidi="hi-IN"/>
              </w:rPr>
              <w:t xml:space="preserve">Wykonawca przygotuje i udokumentuje interfejs wymiany danych API (dalej jako API) służący do komunikacji i transmisji danych pomiędzy pojazdami a systemem centralnym – w szczególności danych dotyczących obsługi kart, przesyłania raportów, danych eksploatacyjnych, danych lokalizacyjnych, umożliwiający bez ingerencji wykonawcy podłączenie przez zamawiającego do systemu kolejnych pojazdów. Wykonawca opracuje i dostarczy szczegółową specyfikację interfejsu </w:t>
            </w:r>
            <w:r w:rsidRPr="00855A3B">
              <w:rPr>
                <w:rFonts w:ascii="Arial" w:eastAsia="Times New Roman" w:hAnsi="Arial" w:cs="Arial"/>
                <w:bCs/>
                <w:color w:val="000000"/>
                <w:kern w:val="3"/>
                <w:lang w:eastAsia="pl-PL" w:bidi="hi-IN"/>
              </w:rPr>
              <w:lastRenderedPageBreak/>
              <w:t>API, opis struktury danych, dostęp do interfejsu, przypadki użycia, przykładowe pliki interfejsu i inne niewymienione, lecz konieczne elementy jako dokumentację służącą do integracji kolejnych pojazdów dostarczanych przez strony trzecie.</w:t>
            </w:r>
          </w:p>
          <w:p w14:paraId="71405C44" w14:textId="77777777" w:rsidR="00ED22FF" w:rsidRPr="00855A3B" w:rsidRDefault="00ED22FF" w:rsidP="00ED22FF">
            <w:pPr>
              <w:widowControl w:val="0"/>
              <w:suppressAutoHyphens/>
              <w:autoSpaceDN w:val="0"/>
              <w:spacing w:after="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bCs/>
                <w:color w:val="000000"/>
                <w:kern w:val="3"/>
                <w:lang w:eastAsia="pl-PL" w:bidi="hi-IN"/>
              </w:rPr>
              <w:t>Wykonawca jest obowiązany do udzielenia informacji na temat sposobów używania interfejsu API w wypadku gdyby dokumentacja, o której mowa powyżej okazała się błędna lub niekompletna. W takim wypadku wykonawca wprowadzi do dokumentacji odpowiednie poprawki lub uzupełnienia.</w:t>
            </w:r>
          </w:p>
          <w:p w14:paraId="4D2096FC" w14:textId="77777777" w:rsidR="00ED22FF" w:rsidRPr="00855A3B" w:rsidRDefault="00ED22FF" w:rsidP="00A2169E">
            <w:pPr>
              <w:widowControl w:val="0"/>
              <w:numPr>
                <w:ilvl w:val="0"/>
                <w:numId w:val="318"/>
              </w:numPr>
              <w:suppressAutoHyphens/>
              <w:autoSpaceDN w:val="0"/>
              <w:spacing w:before="60" w:after="60" w:line="240" w:lineRule="auto"/>
              <w:ind w:left="0" w:firstLine="0"/>
              <w:jc w:val="both"/>
              <w:textAlignment w:val="baseline"/>
            </w:pPr>
            <w:r w:rsidRPr="00855A3B">
              <w:rPr>
                <w:rFonts w:ascii="Arial" w:eastAsia="Times New Roman" w:hAnsi="Arial" w:cs="Arial"/>
                <w:bCs/>
                <w:color w:val="000000"/>
                <w:lang w:eastAsia="pl-PL"/>
              </w:rPr>
              <w:t>Moduł komunikacyjny– pozwalający na lokalizację pojazdów w technologii GPS, rejestrujący sygnał otwarcia drzwi. Identyfikujący jednoznacznie numer boczny pojazdu poprzez unikatowy numer odczytany ze sprzętowego klucza identyfikacyjnego</w:t>
            </w:r>
            <w:r w:rsidRPr="00855A3B">
              <w:rPr>
                <w:rFonts w:ascii="Arial" w:hAnsi="Arial" w:cs="Arial"/>
              </w:rPr>
              <w:t xml:space="preserve"> pojazdu lub danych pojazdu zapisanych w </w:t>
            </w:r>
            <w:proofErr w:type="spellStart"/>
            <w:r w:rsidRPr="00855A3B">
              <w:rPr>
                <w:rFonts w:ascii="Arial" w:hAnsi="Arial" w:cs="Arial"/>
              </w:rPr>
              <w:t>autokomputerze</w:t>
            </w:r>
            <w:proofErr w:type="spellEnd"/>
            <w:r w:rsidRPr="00855A3B">
              <w:rPr>
                <w:rFonts w:ascii="Arial" w:hAnsi="Arial" w:cs="Arial"/>
              </w:rPr>
              <w:t>. Zapewniający komunikację pojazdu z serwerem poprzez łącze GPRS. Moduł ten też powinien pełnić funkcję modułu drogi i odbiornika pozycji GPS. Moduł musi pełnić następujące funkcje:</w:t>
            </w:r>
          </w:p>
          <w:p w14:paraId="764D2C2B" w14:textId="77777777" w:rsidR="00ED22FF" w:rsidRPr="00855A3B" w:rsidRDefault="00ED22FF" w:rsidP="00A2169E">
            <w:pPr>
              <w:widowControl w:val="0"/>
              <w:numPr>
                <w:ilvl w:val="0"/>
                <w:numId w:val="320"/>
              </w:numPr>
              <w:autoSpaceDN w:val="0"/>
              <w:spacing w:before="60" w:after="60" w:line="240" w:lineRule="auto"/>
              <w:ind w:left="0" w:firstLine="0"/>
              <w:jc w:val="both"/>
              <w:textAlignment w:val="baseline"/>
            </w:pPr>
            <w:r w:rsidRPr="00855A3B">
              <w:rPr>
                <w:rFonts w:ascii="Arial" w:hAnsi="Arial" w:cs="Arial"/>
              </w:rPr>
              <w:t>określać jednoznacznie pozycje GPS,</w:t>
            </w:r>
          </w:p>
          <w:p w14:paraId="09A459AC" w14:textId="77777777" w:rsidR="00ED22FF" w:rsidRPr="00855A3B" w:rsidRDefault="00ED22FF" w:rsidP="00A2169E">
            <w:pPr>
              <w:widowControl w:val="0"/>
              <w:numPr>
                <w:ilvl w:val="0"/>
                <w:numId w:val="320"/>
              </w:numPr>
              <w:autoSpaceDN w:val="0"/>
              <w:spacing w:before="60" w:after="60" w:line="240" w:lineRule="auto"/>
              <w:ind w:left="0" w:firstLine="0"/>
              <w:jc w:val="both"/>
              <w:textAlignment w:val="baseline"/>
            </w:pPr>
            <w:r w:rsidRPr="00855A3B">
              <w:rPr>
                <w:rFonts w:ascii="Arial" w:hAnsi="Arial" w:cs="Arial"/>
              </w:rPr>
              <w:t>jednoznacznie identyfikować pojazd w systemie,</w:t>
            </w:r>
          </w:p>
          <w:p w14:paraId="0110CC44" w14:textId="77777777" w:rsidR="00ED22FF" w:rsidRPr="00855A3B" w:rsidRDefault="00ED22FF" w:rsidP="00A2169E">
            <w:pPr>
              <w:widowControl w:val="0"/>
              <w:numPr>
                <w:ilvl w:val="0"/>
                <w:numId w:val="320"/>
              </w:numPr>
              <w:autoSpaceDN w:val="0"/>
              <w:spacing w:before="60" w:after="60" w:line="240" w:lineRule="auto"/>
              <w:ind w:left="0" w:firstLine="0"/>
              <w:jc w:val="both"/>
              <w:textAlignment w:val="baseline"/>
            </w:pPr>
            <w:r w:rsidRPr="00855A3B">
              <w:rPr>
                <w:rFonts w:ascii="Arial" w:hAnsi="Arial" w:cs="Arial"/>
              </w:rPr>
              <w:t>za pomocą modemu GSM/GPRS przesyłać pozycje bezpośrednio do centrum nadzoru ruch (oprogramowanie systemu centralnego).</w:t>
            </w:r>
          </w:p>
          <w:p w14:paraId="7C7909B1" w14:textId="77777777" w:rsidR="00ED22FF" w:rsidRPr="00855A3B" w:rsidRDefault="00ED22FF" w:rsidP="00ED22FF">
            <w:pPr>
              <w:widowControl w:val="0"/>
              <w:suppressAutoHyphens/>
              <w:autoSpaceDN w:val="0"/>
              <w:spacing w:after="0" w:line="240" w:lineRule="auto"/>
              <w:jc w:val="both"/>
              <w:textAlignment w:val="baseline"/>
              <w:rPr>
                <w:rFonts w:ascii="Times New Roman" w:eastAsia="Times New Roman" w:hAnsi="Times New Roman" w:cs="Times New Roman"/>
                <w:kern w:val="3"/>
                <w:sz w:val="24"/>
                <w:szCs w:val="20"/>
                <w:lang w:eastAsia="pl-PL" w:bidi="hi-IN"/>
              </w:rPr>
            </w:pPr>
            <w:r w:rsidRPr="00855A3B">
              <w:rPr>
                <w:rFonts w:ascii="Arial" w:eastAsia="Times New Roman" w:hAnsi="Arial" w:cs="Arial"/>
                <w:kern w:val="3"/>
                <w:lang w:eastAsia="pl-PL" w:bidi="hi-IN"/>
              </w:rPr>
              <w:t>Obsługiwać sygnał otwarcia drzwi/włączenia przyzwolenia na otwarcie drzwi i przesyłać informację do systemu.</w:t>
            </w:r>
          </w:p>
        </w:tc>
      </w:tr>
      <w:tr w:rsidR="00ED22FF" w:rsidRPr="00855A3B" w14:paraId="7E346126"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3383AB9"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XVI</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F318234"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Nagłośnienie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95CEB2A" w14:textId="77777777" w:rsidR="00ED22FF" w:rsidRPr="00855A3B" w:rsidRDefault="00ED22FF" w:rsidP="00A2169E">
            <w:pPr>
              <w:widowControl w:val="0"/>
              <w:numPr>
                <w:ilvl w:val="0"/>
                <w:numId w:val="213"/>
              </w:numPr>
              <w:suppressAutoHyphens/>
              <w:autoSpaceDN w:val="0"/>
              <w:spacing w:after="0" w:line="240" w:lineRule="auto"/>
              <w:ind w:left="0" w:firstLine="0"/>
              <w:jc w:val="both"/>
              <w:textAlignment w:val="baseline"/>
            </w:pPr>
            <w:r w:rsidRPr="00855A3B">
              <w:rPr>
                <w:rFonts w:ascii="Arial" w:hAnsi="Arial" w:cs="Arial"/>
                <w:color w:val="000000"/>
              </w:rPr>
              <w:t>Autobusy muszą być wyposażone w system nagłośnienia z mikrofonem w kabinie kierowcy;</w:t>
            </w:r>
          </w:p>
          <w:p w14:paraId="2CB6A824" w14:textId="77777777" w:rsidR="00ED22FF" w:rsidRPr="00855A3B" w:rsidRDefault="00ED22FF" w:rsidP="00A2169E">
            <w:pPr>
              <w:widowControl w:val="0"/>
              <w:numPr>
                <w:ilvl w:val="0"/>
                <w:numId w:val="213"/>
              </w:numPr>
              <w:suppressAutoHyphens/>
              <w:autoSpaceDN w:val="0"/>
              <w:spacing w:after="0" w:line="240" w:lineRule="auto"/>
              <w:ind w:left="0" w:firstLine="0"/>
              <w:jc w:val="both"/>
              <w:textAlignment w:val="baseline"/>
            </w:pPr>
            <w:r w:rsidRPr="00855A3B">
              <w:rPr>
                <w:rFonts w:ascii="Arial" w:hAnsi="Arial" w:cs="Arial"/>
                <w:color w:val="000000"/>
              </w:rPr>
              <w:t>System musi umożliwiać przekazanie przez prowadzącego pojazd komunikatu dla pasażerów;</w:t>
            </w:r>
          </w:p>
          <w:p w14:paraId="765D268C" w14:textId="77777777" w:rsidR="00ED22FF" w:rsidRPr="00855A3B" w:rsidRDefault="00ED22FF" w:rsidP="00A2169E">
            <w:pPr>
              <w:widowControl w:val="0"/>
              <w:numPr>
                <w:ilvl w:val="0"/>
                <w:numId w:val="213"/>
              </w:numPr>
              <w:suppressAutoHyphens/>
              <w:autoSpaceDN w:val="0"/>
              <w:spacing w:after="0" w:line="240" w:lineRule="auto"/>
              <w:ind w:left="0" w:firstLine="0"/>
              <w:jc w:val="both"/>
              <w:textAlignment w:val="baseline"/>
            </w:pPr>
            <w:r w:rsidRPr="00855A3B">
              <w:rPr>
                <w:rFonts w:ascii="Arial" w:hAnsi="Arial" w:cs="Arial"/>
                <w:color w:val="000000"/>
              </w:rPr>
              <w:t>System wygłaszania komunikatów doraźnych powinien wykorzystywać instalacje oraz głośniki wykorzystywane w systemie automatycznej głosowej informacji pasażerskiej;</w:t>
            </w:r>
          </w:p>
          <w:p w14:paraId="6E9CAEE9" w14:textId="77777777" w:rsidR="00ED22FF" w:rsidRPr="00855A3B" w:rsidRDefault="00ED22FF" w:rsidP="00A2169E">
            <w:pPr>
              <w:widowControl w:val="0"/>
              <w:numPr>
                <w:ilvl w:val="0"/>
                <w:numId w:val="213"/>
              </w:numPr>
              <w:suppressAutoHyphens/>
              <w:autoSpaceDN w:val="0"/>
              <w:spacing w:after="0" w:line="240" w:lineRule="auto"/>
              <w:ind w:left="0" w:firstLine="0"/>
              <w:jc w:val="both"/>
              <w:textAlignment w:val="baseline"/>
            </w:pPr>
            <w:r w:rsidRPr="00855A3B">
              <w:rPr>
                <w:rFonts w:ascii="Arial" w:hAnsi="Arial" w:cs="Arial"/>
                <w:color w:val="000000"/>
              </w:rPr>
              <w:t>Prowadzący powinien mieć możliwość wybrania jednego kanału (głośniki wewnątrz lub na zewnątrz pojazdu) lub wybrania obu kanałów;</w:t>
            </w:r>
          </w:p>
          <w:p w14:paraId="0BEF09C6" w14:textId="77777777" w:rsidR="00ED22FF" w:rsidRPr="00855A3B" w:rsidRDefault="00ED22FF" w:rsidP="00A2169E">
            <w:pPr>
              <w:widowControl w:val="0"/>
              <w:numPr>
                <w:ilvl w:val="0"/>
                <w:numId w:val="213"/>
              </w:numPr>
              <w:suppressAutoHyphens/>
              <w:autoSpaceDN w:val="0"/>
              <w:spacing w:after="0" w:line="240" w:lineRule="auto"/>
              <w:ind w:left="0" w:firstLine="0"/>
              <w:jc w:val="both"/>
              <w:textAlignment w:val="baseline"/>
            </w:pPr>
            <w:r w:rsidRPr="00855A3B">
              <w:rPr>
                <w:rFonts w:ascii="Arial" w:hAnsi="Arial" w:cs="Arial"/>
                <w:color w:val="000000"/>
              </w:rPr>
              <w:t>Włączenie mikrofonu w trakcie przekazywania komunikatu przez prowadzącego pojazd powinno spowodować automatyczne wyciszenie emitowanych komunikatów automatycznych (bez zaburzania realizowanej sekwencji);</w:t>
            </w:r>
          </w:p>
          <w:p w14:paraId="6C569E69" w14:textId="77777777" w:rsidR="00ED22FF" w:rsidRPr="00855A3B" w:rsidRDefault="00ED22FF" w:rsidP="00A2169E">
            <w:pPr>
              <w:widowControl w:val="0"/>
              <w:numPr>
                <w:ilvl w:val="0"/>
                <w:numId w:val="213"/>
              </w:numPr>
              <w:suppressAutoHyphens/>
              <w:autoSpaceDN w:val="0"/>
              <w:spacing w:after="0" w:line="240" w:lineRule="auto"/>
              <w:ind w:left="0" w:firstLine="0"/>
              <w:jc w:val="both"/>
              <w:textAlignment w:val="baseline"/>
            </w:pPr>
            <w:r w:rsidRPr="00855A3B">
              <w:rPr>
                <w:rFonts w:ascii="Arial" w:hAnsi="Arial" w:cs="Arial"/>
                <w:color w:val="000000"/>
              </w:rPr>
              <w:t>System powinien automatycznie wyłączać mikrofon po 30 sekundach i powrócić do stanu pierwotnego, niezależnie od tego, czy po włączeniu komunikat dla pasażerów został przekazany.</w:t>
            </w:r>
          </w:p>
          <w:p w14:paraId="520805CC" w14:textId="77777777" w:rsidR="00ED22FF" w:rsidRPr="00855A3B" w:rsidRDefault="00ED22FF" w:rsidP="00A2169E">
            <w:pPr>
              <w:widowControl w:val="0"/>
              <w:numPr>
                <w:ilvl w:val="0"/>
                <w:numId w:val="213"/>
              </w:numPr>
              <w:suppressAutoHyphens/>
              <w:autoSpaceDN w:val="0"/>
              <w:spacing w:after="0" w:line="240" w:lineRule="auto"/>
              <w:ind w:left="0" w:firstLine="0"/>
              <w:jc w:val="both"/>
              <w:textAlignment w:val="baseline"/>
            </w:pPr>
            <w:r w:rsidRPr="00855A3B">
              <w:rPr>
                <w:rFonts w:ascii="Arial" w:hAnsi="Arial" w:cs="Arial"/>
                <w:color w:val="000000"/>
              </w:rPr>
              <w:t>Wzmacniacz o mocy zapewniającej skuteczną pracę nagłośnienia i czytelność przekazywanych komunikatów w każdym miejscu przedziału pasażerskiego.</w:t>
            </w:r>
          </w:p>
          <w:p w14:paraId="18D3536E" w14:textId="77777777" w:rsidR="00ED22FF" w:rsidRPr="00855A3B" w:rsidRDefault="00ED22FF" w:rsidP="00A2169E">
            <w:pPr>
              <w:widowControl w:val="0"/>
              <w:numPr>
                <w:ilvl w:val="0"/>
                <w:numId w:val="213"/>
              </w:numPr>
              <w:suppressAutoHyphens/>
              <w:autoSpaceDN w:val="0"/>
              <w:spacing w:after="0" w:line="240" w:lineRule="auto"/>
              <w:ind w:left="0" w:firstLine="0"/>
              <w:jc w:val="both"/>
              <w:textAlignment w:val="baseline"/>
            </w:pPr>
            <w:r w:rsidRPr="00855A3B">
              <w:rPr>
                <w:rFonts w:ascii="Arial" w:hAnsi="Arial" w:cs="Arial"/>
                <w:color w:val="000000"/>
              </w:rPr>
              <w:t>Emisję ciągłego sygnału audio za pomocą dodatkowego kanału (wejście liniowe) lub wykorzystanie dostępnych wejść źródeł sygnału audio do wykorzystania w przyszłości przez Zamawiającego.</w:t>
            </w:r>
          </w:p>
        </w:tc>
      </w:tr>
      <w:tr w:rsidR="00ED22FF" w:rsidRPr="00855A3B" w14:paraId="3CB48B41"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A7FE5DE"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XVII</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7A24140"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System monitoringu</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6AE18A8"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pl-PL" w:bidi="hi-IN"/>
              </w:rPr>
              <w:t>1. Wymagane jest umożliwienie pracy monitoringu w cyklu ciągłym po włączeniu stacyjki oraz w trybie ciągłym przez okres 30 min. po wyłączeniu stacyjki – okres ten musi być konfigurowalny w rejestratorze. Obraz z kamer musi zawierać następujące informacje: numer pojazdu, numer linii i kierunek jazdy, datę  i godzinę, przystanek oraz prędkość jazdy. Nie dopuszcza się dołączania pliku tekstowego z tymi parametrami.</w:t>
            </w:r>
          </w:p>
          <w:p w14:paraId="5FF4A7CA" w14:textId="77777777" w:rsidR="00ED22FF" w:rsidRPr="00855A3B" w:rsidRDefault="00ED22FF" w:rsidP="00ED22FF">
            <w:pPr>
              <w:widowControl w:val="0"/>
              <w:suppressAutoHyphens/>
              <w:spacing w:after="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pl-PL" w:bidi="hi-IN"/>
              </w:rPr>
              <w:t xml:space="preserve">2. Zapis obrazu musi być trwale zabezpieczony przed modyfikacją, w celu możliwości wykorzystania jako dowodu w </w:t>
            </w:r>
            <w:r w:rsidRPr="00855A3B">
              <w:rPr>
                <w:rFonts w:ascii="Arial" w:eastAsia="SimSun" w:hAnsi="Arial" w:cs="Arial"/>
                <w:lang w:eastAsia="pl-PL" w:bidi="hi-IN"/>
              </w:rPr>
              <w:lastRenderedPageBreak/>
              <w:t>postępowaniu dochodzeniowym i sądowym.</w:t>
            </w:r>
          </w:p>
          <w:p w14:paraId="47D5EA84" w14:textId="77777777" w:rsidR="00ED22FF" w:rsidRPr="00855A3B" w:rsidRDefault="00ED22FF" w:rsidP="00ED22FF">
            <w:pPr>
              <w:widowControl w:val="0"/>
              <w:suppressAutoHyphens/>
              <w:spacing w:before="120" w:after="12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 xml:space="preserve">3. </w:t>
            </w:r>
            <w:r w:rsidRPr="00855A3B">
              <w:rPr>
                <w:rFonts w:ascii="Arial" w:eastAsia="SimSun" w:hAnsi="Arial" w:cs="Arial"/>
                <w:lang w:eastAsia="pl-PL" w:bidi="hi-IN"/>
              </w:rPr>
              <w:t>System musi obejmować następujące elementy:</w:t>
            </w:r>
          </w:p>
          <w:p w14:paraId="7492A6A3" w14:textId="77777777" w:rsidR="00ED22FF" w:rsidRPr="00855A3B" w:rsidRDefault="00ED22FF" w:rsidP="00A2169E">
            <w:pPr>
              <w:widowControl w:val="0"/>
              <w:numPr>
                <w:ilvl w:val="0"/>
                <w:numId w:val="272"/>
              </w:numPr>
              <w:autoSpaceDN w:val="0"/>
              <w:spacing w:before="120" w:after="120" w:line="240" w:lineRule="auto"/>
              <w:ind w:left="0" w:firstLine="0"/>
              <w:jc w:val="both"/>
              <w:textAlignment w:val="baseline"/>
            </w:pPr>
            <w:r w:rsidRPr="00855A3B">
              <w:rPr>
                <w:rFonts w:ascii="Arial" w:hAnsi="Arial" w:cs="Arial"/>
                <w:lang w:eastAsia="pl-PL"/>
              </w:rPr>
              <w:t>pojazdowy rejestrator danych - rejestrujący obraz ze wszystkich zamontowanych w pojeździe kamer w jakości zapewniającej identyfikację osób,</w:t>
            </w:r>
          </w:p>
          <w:p w14:paraId="390FAF81" w14:textId="77777777" w:rsidR="00ED22FF" w:rsidRPr="00855A3B" w:rsidRDefault="00ED22FF" w:rsidP="00A2169E">
            <w:pPr>
              <w:widowControl w:val="0"/>
              <w:numPr>
                <w:ilvl w:val="0"/>
                <w:numId w:val="272"/>
              </w:numPr>
              <w:autoSpaceDN w:val="0"/>
              <w:spacing w:before="120" w:after="120" w:line="240" w:lineRule="auto"/>
              <w:ind w:left="0" w:firstLine="0"/>
              <w:jc w:val="both"/>
              <w:textAlignment w:val="baseline"/>
            </w:pPr>
            <w:r w:rsidRPr="00855A3B">
              <w:rPr>
                <w:rFonts w:ascii="Arial" w:hAnsi="Arial" w:cs="Arial"/>
                <w:lang w:eastAsia="pl-PL"/>
              </w:rPr>
              <w:t>siedem kamer zapewniających widoczność także po zmroku bez dodatkowego oświetlenia w tym:</w:t>
            </w:r>
          </w:p>
          <w:p w14:paraId="29CCBE1C" w14:textId="77777777" w:rsidR="00ED22FF" w:rsidRPr="00855A3B" w:rsidRDefault="00ED22FF" w:rsidP="00A2169E">
            <w:pPr>
              <w:widowControl w:val="0"/>
              <w:numPr>
                <w:ilvl w:val="0"/>
                <w:numId w:val="272"/>
              </w:numPr>
              <w:autoSpaceDN w:val="0"/>
              <w:spacing w:before="120" w:after="120" w:line="240" w:lineRule="auto"/>
              <w:ind w:left="0" w:firstLine="0"/>
              <w:jc w:val="both"/>
              <w:textAlignment w:val="baseline"/>
            </w:pPr>
            <w:r w:rsidRPr="00855A3B">
              <w:rPr>
                <w:rFonts w:ascii="Arial" w:hAnsi="Arial" w:cs="Arial"/>
                <w:lang w:eastAsia="pl-PL"/>
              </w:rPr>
              <w:t>3 wewnętrznych umożliwiających podgląd przestrzeni pasażerskiej i rejonu wszystkich drzwi,</w:t>
            </w:r>
          </w:p>
          <w:p w14:paraId="2EA5EE46" w14:textId="77777777" w:rsidR="00ED22FF" w:rsidRPr="00855A3B" w:rsidRDefault="00ED22FF" w:rsidP="00A2169E">
            <w:pPr>
              <w:widowControl w:val="0"/>
              <w:numPr>
                <w:ilvl w:val="0"/>
                <w:numId w:val="272"/>
              </w:numPr>
              <w:autoSpaceDN w:val="0"/>
              <w:spacing w:before="120" w:after="120" w:line="240" w:lineRule="auto"/>
              <w:ind w:left="0" w:firstLine="0"/>
              <w:jc w:val="both"/>
              <w:textAlignment w:val="baseline"/>
            </w:pPr>
            <w:r w:rsidRPr="00855A3B">
              <w:rPr>
                <w:rFonts w:ascii="Arial" w:hAnsi="Arial" w:cs="Arial"/>
                <w:lang w:eastAsia="pl-PL"/>
              </w:rPr>
              <w:t>tylnej zamontowanej w górnej części tylnej ściany pojazdu, umożliwiającej podgląd obszaru znajdującego się bezpośrednio za pojazdem,</w:t>
            </w:r>
          </w:p>
          <w:p w14:paraId="2EB2AC74" w14:textId="77777777" w:rsidR="00ED22FF" w:rsidRPr="00855A3B" w:rsidRDefault="00ED22FF" w:rsidP="00A2169E">
            <w:pPr>
              <w:widowControl w:val="0"/>
              <w:numPr>
                <w:ilvl w:val="0"/>
                <w:numId w:val="272"/>
              </w:numPr>
              <w:autoSpaceDN w:val="0"/>
              <w:spacing w:before="120" w:after="120" w:line="240" w:lineRule="auto"/>
              <w:ind w:left="0" w:firstLine="0"/>
              <w:jc w:val="both"/>
              <w:textAlignment w:val="baseline"/>
            </w:pPr>
            <w:r w:rsidRPr="00855A3B">
              <w:rPr>
                <w:rFonts w:ascii="Arial" w:hAnsi="Arial" w:cs="Arial"/>
                <w:lang w:eastAsia="pl-PL"/>
              </w:rPr>
              <w:t>przedniej umożliwiającej podgląd obszaru znajdującego się bezpośrednio przed pojazdem,</w:t>
            </w:r>
          </w:p>
          <w:p w14:paraId="178E9A63" w14:textId="77777777" w:rsidR="00ED22FF" w:rsidRPr="00855A3B" w:rsidRDefault="00ED22FF" w:rsidP="00A2169E">
            <w:pPr>
              <w:widowControl w:val="0"/>
              <w:numPr>
                <w:ilvl w:val="0"/>
                <w:numId w:val="272"/>
              </w:numPr>
              <w:autoSpaceDN w:val="0"/>
              <w:spacing w:before="120" w:after="120" w:line="240" w:lineRule="auto"/>
              <w:ind w:left="0" w:firstLine="0"/>
              <w:jc w:val="both"/>
              <w:textAlignment w:val="baseline"/>
            </w:pPr>
            <w:r w:rsidRPr="00855A3B">
              <w:rPr>
                <w:rFonts w:ascii="Arial" w:hAnsi="Arial" w:cs="Arial"/>
                <w:lang w:eastAsia="pl-PL"/>
              </w:rPr>
              <w:t>dwóch zewnętrznych bocznych umożliwiających obserwację przestrzeni z obu stron pojazdu,</w:t>
            </w:r>
          </w:p>
          <w:p w14:paraId="54C57CF0" w14:textId="77777777" w:rsidR="00ED22FF" w:rsidRPr="00855A3B" w:rsidRDefault="00ED22FF" w:rsidP="00A2169E">
            <w:pPr>
              <w:widowControl w:val="0"/>
              <w:numPr>
                <w:ilvl w:val="0"/>
                <w:numId w:val="273"/>
              </w:numPr>
              <w:autoSpaceDN w:val="0"/>
              <w:spacing w:line="240" w:lineRule="auto"/>
              <w:ind w:left="0" w:firstLine="0"/>
              <w:jc w:val="both"/>
              <w:textAlignment w:val="baseline"/>
            </w:pPr>
            <w:r w:rsidRPr="00855A3B">
              <w:rPr>
                <w:rFonts w:ascii="Arial" w:hAnsi="Arial" w:cs="Arial"/>
                <w:lang w:eastAsia="pl-PL"/>
              </w:rPr>
              <w:t>Pojazd</w:t>
            </w:r>
            <w:r w:rsidRPr="00855A3B">
              <w:rPr>
                <w:rFonts w:ascii="Arial" w:hAnsi="Arial" w:cs="Arial"/>
                <w:spacing w:val="-1"/>
              </w:rPr>
              <w:t>owe rejestratory danych muszą zapewniać:</w:t>
            </w:r>
          </w:p>
          <w:p w14:paraId="3756ED23"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rejestrację obrazu ze wszystkich zamontowanych  w pojeździe kamer,</w:t>
            </w:r>
          </w:p>
          <w:p w14:paraId="1CD42B6A"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zapis zarejestrowanego obrazu na twardym dysku o pojemności zapewniającej magazynowanie obrazu  z okresu min. 30 dni pracy przy załączeniu wszystkich kamer (dysk umieszczony w wyjmowanej kieszeni zamykanej na klucz),</w:t>
            </w:r>
          </w:p>
          <w:p w14:paraId="129230DE"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rejestrację kanału audio z mikrofonu umieszczonego w kabinie kierowcy,</w:t>
            </w:r>
          </w:p>
          <w:p w14:paraId="0D696056"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szybkość rejestracji minimum 25 klatek/s z każdej z kamer,</w:t>
            </w:r>
          </w:p>
          <w:p w14:paraId="1EA172C0"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rozdzielczość obrazu - minimum 1280x720P,</w:t>
            </w:r>
          </w:p>
          <w:p w14:paraId="32BBE95F"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rejestrator monitoringu musi być umieszczony w oddzielnym schowku niedostępnym dla kierowcy. Schowek zamykany na klucz patentowy, identyczny dla całej dostawy,</w:t>
            </w:r>
          </w:p>
          <w:p w14:paraId="6DF4AF23"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rejestrator monitoringu musi być wyposażony w min. 2 dyski twarde 2,5” min. 2TB każdy w specjalnej kieszeni.  Pojemność twardych dysków – przy zachowaniu określonych parametrów nagrania obrazu oraz po uwzględnieniu wybranej przez wykonawcę metody kompresji obrazu – musi pomieścić obraz z okresu min. 30 dni pracy przy załączeniu wszystkich kamer oraz zapis dźwięku na dysku/dyskach umieszczonych w rejestratorze,</w:t>
            </w:r>
          </w:p>
          <w:p w14:paraId="5EEFB272"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musi mieć zabezpieczenie przed ingerencją osób trzecich w jego działanie oraz zabezpieczenie przed dostępem do zarejestrowanych materiałów np. poprzez hasła;</w:t>
            </w:r>
          </w:p>
          <w:p w14:paraId="2C9DAC70"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 xml:space="preserve">musi istnieć możliwość nagrywania w trybie alarmowym. Nagrania alarmowe nie mogą zostać nadpisane do momentu ich fizycznego zgrania. Nagrania alarmowe powinny być wyzwalane poprzez przycisk na monitorze LCD lub </w:t>
            </w:r>
            <w:r w:rsidRPr="00855A3B">
              <w:rPr>
                <w:rFonts w:ascii="Arial" w:hAnsi="Arial" w:cs="Arial"/>
                <w:spacing w:val="-1"/>
              </w:rPr>
              <w:lastRenderedPageBreak/>
              <w:t>przełącznik zabudowany w kabinie kierowcy,</w:t>
            </w:r>
          </w:p>
          <w:p w14:paraId="37ED032E"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musi mieć minimum 2 wejścia USB, w tym 1 wejście USB 3.0,</w:t>
            </w:r>
          </w:p>
          <w:p w14:paraId="1A9FC1EC"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musi mieć minimum 1 port HDMI lub VGA,</w:t>
            </w:r>
          </w:p>
          <w:p w14:paraId="7DDF35C6"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musi mieć minimum jedno wejście mikrofonowe,</w:t>
            </w:r>
          </w:p>
          <w:p w14:paraId="771EF239"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musi mieć możliwość zamontowania jednocześnie minimum 2 dysków twardych o pojemności zapewniającej zapis obrazu z okresu min. 30 dni pracy przy załączeniu wszystkich kamer oraz zapis dźwięku na dysku/dyskach umieszczonych w rejestratorze,</w:t>
            </w:r>
          </w:p>
          <w:p w14:paraId="793F7A4D"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 xml:space="preserve">obudowa </w:t>
            </w:r>
            <w:proofErr w:type="spellStart"/>
            <w:r w:rsidRPr="00855A3B">
              <w:rPr>
                <w:rFonts w:ascii="Arial" w:hAnsi="Arial" w:cs="Arial"/>
                <w:spacing w:val="-1"/>
              </w:rPr>
              <w:t>bezwentylatorowa</w:t>
            </w:r>
            <w:proofErr w:type="spellEnd"/>
            <w:r w:rsidRPr="00855A3B">
              <w:rPr>
                <w:rFonts w:ascii="Arial" w:hAnsi="Arial" w:cs="Arial"/>
                <w:spacing w:val="-1"/>
              </w:rPr>
              <w:t>,</w:t>
            </w:r>
          </w:p>
          <w:p w14:paraId="1343D715"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 xml:space="preserve">musi mieć możliwość obsługi poprzez </w:t>
            </w:r>
            <w:proofErr w:type="spellStart"/>
            <w:r w:rsidRPr="00855A3B">
              <w:rPr>
                <w:rFonts w:ascii="Arial" w:hAnsi="Arial" w:cs="Arial"/>
                <w:spacing w:val="-1"/>
              </w:rPr>
              <w:t>WiFi</w:t>
            </w:r>
            <w:proofErr w:type="spellEnd"/>
            <w:r w:rsidRPr="00855A3B">
              <w:rPr>
                <w:rFonts w:ascii="Arial" w:hAnsi="Arial" w:cs="Arial"/>
                <w:spacing w:val="-1"/>
              </w:rPr>
              <w:t xml:space="preserve"> lub LAN,</w:t>
            </w:r>
          </w:p>
          <w:p w14:paraId="2C9F04E4"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oprogramowanie do zarządzania rejestratorem w języku polskim,</w:t>
            </w:r>
          </w:p>
          <w:p w14:paraId="6B8B6482"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start systemu do pełnej funkcjonalności nie dłuższy niż 3 minuty,</w:t>
            </w:r>
          </w:p>
          <w:p w14:paraId="5D9BCC95"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musi mieć możliwość aktualizacji oprogramowania rejestratora przez port USB oraz drogą bezprzewodową (Wifi, GSM) ,</w:t>
            </w:r>
          </w:p>
          <w:p w14:paraId="3D04459F"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zamawiający wymaga montażu dysków twardych, których zakup jest możliwy w ogólnej sieci sprzedaży,</w:t>
            </w:r>
          </w:p>
          <w:p w14:paraId="67EFC844"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kierowca musi mieć możliwość ręcznego sterowania podglądu obrazu ze wszystkich kamer. Zamawiający nie dopuszcza opóźnień związanych z transmisją, bądź kompresją obrazu podczas przełączania się przez kierującego pojazd na podgląd z kamer. Podgląd musi obywać się płynnie, zarówno w trybie automatycznego przełączania na widok z kamery cofania przy uruchomionym biegu wstecznym.</w:t>
            </w:r>
          </w:p>
          <w:p w14:paraId="74E2BAEE" w14:textId="77777777" w:rsidR="00ED22FF" w:rsidRPr="00855A3B" w:rsidRDefault="00ED22FF" w:rsidP="00A2169E">
            <w:pPr>
              <w:widowControl w:val="0"/>
              <w:numPr>
                <w:ilvl w:val="0"/>
                <w:numId w:val="274"/>
              </w:numPr>
              <w:autoSpaceDN w:val="0"/>
              <w:spacing w:before="120" w:after="120" w:line="240" w:lineRule="auto"/>
              <w:ind w:left="0" w:firstLine="0"/>
              <w:jc w:val="both"/>
              <w:textAlignment w:val="baseline"/>
            </w:pPr>
            <w:r w:rsidRPr="00855A3B">
              <w:rPr>
                <w:rFonts w:ascii="Arial" w:hAnsi="Arial" w:cs="Arial"/>
                <w:spacing w:val="-1"/>
              </w:rPr>
              <w:t xml:space="preserve">możliwość dostosowania wyglądu ekranu podglądu kamer przez kierującego pojazdem pod konkretne wymagania zamawiającego (automatyczne przełączenie podglądu obrazu z tylnej kamery w momencie włączenia biegu wstecznego. Na zarejestrowanym materiale musi znaleźć się informacja o dacie, numerze linii, kierunku i przystanku, otrzymana z </w:t>
            </w:r>
            <w:proofErr w:type="spellStart"/>
            <w:r w:rsidRPr="00855A3B">
              <w:rPr>
                <w:rFonts w:ascii="Arial" w:hAnsi="Arial" w:cs="Arial"/>
                <w:spacing w:val="-1"/>
              </w:rPr>
              <w:t>autokomputera</w:t>
            </w:r>
            <w:proofErr w:type="spellEnd"/>
            <w:r w:rsidRPr="00855A3B">
              <w:rPr>
                <w:rFonts w:ascii="Arial" w:hAnsi="Arial" w:cs="Arial"/>
                <w:spacing w:val="-1"/>
              </w:rPr>
              <w:t xml:space="preserve"> systemu informacji pasażerskiej,</w:t>
            </w:r>
          </w:p>
          <w:p w14:paraId="392A41AF" w14:textId="77777777" w:rsidR="00ED22FF" w:rsidRPr="00855A3B" w:rsidRDefault="00ED22FF" w:rsidP="00A2169E">
            <w:pPr>
              <w:widowControl w:val="0"/>
              <w:numPr>
                <w:ilvl w:val="0"/>
                <w:numId w:val="274"/>
              </w:numPr>
              <w:autoSpaceDN w:val="0"/>
              <w:spacing w:line="240" w:lineRule="auto"/>
              <w:ind w:left="0" w:firstLine="0"/>
              <w:jc w:val="both"/>
              <w:textAlignment w:val="baseline"/>
            </w:pPr>
            <w:r w:rsidRPr="00855A3B">
              <w:rPr>
                <w:rFonts w:ascii="Arial" w:hAnsi="Arial" w:cs="Arial"/>
                <w:spacing w:val="-1"/>
              </w:rPr>
              <w:t>rejestrator cyfrowy powinien mieć złącze USB umożliwiające skopiowanie danych na zewnętrzny nośnik, przeglądanie materiałów według różnych kryteriów: daty, czasu, numeru kamery; możliwość przeglądania obrazu w przedziale czasu; przewijania obrazu do tyłu i do przodu z różnymi prędkościami; zatrzymanie obrazu i jego wydruku oraz zapisanie w formie pliku; możliwość oglądania obrazów z pojedynczej kamery jak i ze wszystkich kamer jednocześnie. Aplikacja oprogramowania w języku polskim.</w:t>
            </w:r>
          </w:p>
          <w:p w14:paraId="2526AEEB" w14:textId="77777777" w:rsidR="00ED22FF" w:rsidRPr="00855A3B" w:rsidRDefault="00ED22FF" w:rsidP="00A2169E">
            <w:pPr>
              <w:widowControl w:val="0"/>
              <w:numPr>
                <w:ilvl w:val="0"/>
                <w:numId w:val="275"/>
              </w:numPr>
              <w:autoSpaceDN w:val="0"/>
              <w:spacing w:line="240" w:lineRule="auto"/>
              <w:ind w:left="0" w:firstLine="0"/>
              <w:jc w:val="both"/>
              <w:textAlignment w:val="baseline"/>
            </w:pPr>
            <w:r w:rsidRPr="00855A3B">
              <w:rPr>
                <w:rFonts w:ascii="Arial" w:hAnsi="Arial" w:cs="Arial"/>
                <w:spacing w:val="-1"/>
              </w:rPr>
              <w:t xml:space="preserve">Kamery rejestrujące obraz w kolorze muszą być wytrzymałe i niezawodne oraz dostarczać obraz wysokiej jakości i </w:t>
            </w:r>
            <w:r w:rsidRPr="00855A3B">
              <w:rPr>
                <w:rFonts w:ascii="Arial" w:hAnsi="Arial" w:cs="Arial"/>
                <w:spacing w:val="-1"/>
              </w:rPr>
              <w:lastRenderedPageBreak/>
              <w:t>dostosowywać się do zmieniającego się natężenia światła. Kamery muszą być odporne na wibracje charakterystyczne dla pojazdów komunikacji miejskiej. Miejsce montażu kamer do uzgodnienia z zamawiającym. Kamery muszą spełniać następujące wymogi:</w:t>
            </w:r>
          </w:p>
          <w:p w14:paraId="581126C4" w14:textId="77777777" w:rsidR="00ED22FF" w:rsidRPr="00855A3B" w:rsidRDefault="00ED22FF" w:rsidP="00A2169E">
            <w:pPr>
              <w:widowControl w:val="0"/>
              <w:numPr>
                <w:ilvl w:val="0"/>
                <w:numId w:val="276"/>
              </w:numPr>
              <w:autoSpaceDN w:val="0"/>
              <w:spacing w:line="240" w:lineRule="auto"/>
              <w:ind w:left="0" w:firstLine="0"/>
              <w:jc w:val="both"/>
              <w:textAlignment w:val="baseline"/>
            </w:pPr>
            <w:r w:rsidRPr="00855A3B">
              <w:rPr>
                <w:rFonts w:ascii="Arial" w:hAnsi="Arial" w:cs="Arial"/>
                <w:spacing w:val="-1"/>
              </w:rPr>
              <w:t>Kamery wewnętrzne:</w:t>
            </w:r>
          </w:p>
          <w:p w14:paraId="25090C4A" w14:textId="77777777" w:rsidR="00ED22FF" w:rsidRPr="00855A3B" w:rsidRDefault="00ED22FF" w:rsidP="00A2169E">
            <w:pPr>
              <w:widowControl w:val="0"/>
              <w:numPr>
                <w:ilvl w:val="0"/>
                <w:numId w:val="277"/>
              </w:numPr>
              <w:autoSpaceDN w:val="0"/>
              <w:spacing w:line="240" w:lineRule="auto"/>
              <w:ind w:left="0" w:firstLine="620"/>
              <w:jc w:val="both"/>
              <w:textAlignment w:val="baseline"/>
            </w:pPr>
            <w:r w:rsidRPr="00855A3B">
              <w:rPr>
                <w:rFonts w:ascii="Arial" w:hAnsi="Arial" w:cs="Arial"/>
                <w:spacing w:val="-1"/>
              </w:rPr>
              <w:t>rozdzielczość min. 1.3MPix (min. 1280x1024) przy min.25 kl./s,</w:t>
            </w:r>
          </w:p>
          <w:p w14:paraId="6729399D" w14:textId="77777777" w:rsidR="00ED22FF" w:rsidRPr="00855A3B" w:rsidRDefault="00ED22FF" w:rsidP="00A2169E">
            <w:pPr>
              <w:widowControl w:val="0"/>
              <w:numPr>
                <w:ilvl w:val="0"/>
                <w:numId w:val="277"/>
              </w:numPr>
              <w:autoSpaceDN w:val="0"/>
              <w:spacing w:line="240" w:lineRule="auto"/>
              <w:ind w:left="0" w:firstLine="620"/>
              <w:jc w:val="both"/>
              <w:textAlignment w:val="baseline"/>
            </w:pPr>
            <w:r w:rsidRPr="00855A3B">
              <w:rPr>
                <w:rFonts w:ascii="Arial" w:hAnsi="Arial" w:cs="Arial"/>
                <w:spacing w:val="-1"/>
              </w:rPr>
              <w:t>przetwornik 1/3",</w:t>
            </w:r>
          </w:p>
          <w:p w14:paraId="339427DC" w14:textId="77777777" w:rsidR="00ED22FF" w:rsidRPr="00855A3B" w:rsidRDefault="00ED22FF" w:rsidP="00A2169E">
            <w:pPr>
              <w:widowControl w:val="0"/>
              <w:numPr>
                <w:ilvl w:val="0"/>
                <w:numId w:val="277"/>
              </w:numPr>
              <w:autoSpaceDN w:val="0"/>
              <w:spacing w:line="240" w:lineRule="auto"/>
              <w:ind w:left="0" w:firstLine="620"/>
              <w:jc w:val="both"/>
              <w:textAlignment w:val="baseline"/>
            </w:pPr>
            <w:r w:rsidRPr="00855A3B">
              <w:rPr>
                <w:rFonts w:ascii="Arial" w:hAnsi="Arial" w:cs="Arial"/>
                <w:spacing w:val="-1"/>
              </w:rPr>
              <w:t>zintegrowany obiektyw,</w:t>
            </w:r>
          </w:p>
          <w:p w14:paraId="55C9E502" w14:textId="77777777" w:rsidR="00ED22FF" w:rsidRPr="00855A3B" w:rsidRDefault="00ED22FF" w:rsidP="00A2169E">
            <w:pPr>
              <w:widowControl w:val="0"/>
              <w:numPr>
                <w:ilvl w:val="0"/>
                <w:numId w:val="277"/>
              </w:numPr>
              <w:autoSpaceDN w:val="0"/>
              <w:spacing w:line="240" w:lineRule="auto"/>
              <w:ind w:left="0" w:firstLine="620"/>
              <w:jc w:val="both"/>
              <w:textAlignment w:val="baseline"/>
            </w:pPr>
            <w:r w:rsidRPr="00855A3B">
              <w:rPr>
                <w:rFonts w:ascii="Arial" w:hAnsi="Arial" w:cs="Arial"/>
                <w:spacing w:val="-1"/>
              </w:rPr>
              <w:t>stała ogniskowa w przedziale od min. 2.1 do min 2.8 mm,</w:t>
            </w:r>
          </w:p>
          <w:p w14:paraId="3D635F82" w14:textId="77777777" w:rsidR="00ED22FF" w:rsidRPr="00855A3B" w:rsidRDefault="00ED22FF" w:rsidP="00A2169E">
            <w:pPr>
              <w:widowControl w:val="0"/>
              <w:numPr>
                <w:ilvl w:val="0"/>
                <w:numId w:val="277"/>
              </w:numPr>
              <w:autoSpaceDN w:val="0"/>
              <w:spacing w:line="240" w:lineRule="auto"/>
              <w:ind w:left="0" w:firstLine="620"/>
              <w:jc w:val="both"/>
              <w:textAlignment w:val="baseline"/>
            </w:pPr>
            <w:r w:rsidRPr="00855A3B">
              <w:rPr>
                <w:rFonts w:ascii="Arial" w:hAnsi="Arial" w:cs="Arial"/>
                <w:spacing w:val="-1"/>
              </w:rPr>
              <w:t>zakres temperatur pracy od -20 do +50 stopni C.</w:t>
            </w:r>
          </w:p>
          <w:p w14:paraId="2853D9A4" w14:textId="77777777" w:rsidR="00ED22FF" w:rsidRPr="00855A3B" w:rsidRDefault="00ED22FF" w:rsidP="00A2169E">
            <w:pPr>
              <w:widowControl w:val="0"/>
              <w:numPr>
                <w:ilvl w:val="0"/>
                <w:numId w:val="276"/>
              </w:numPr>
              <w:autoSpaceDN w:val="0"/>
              <w:spacing w:line="240" w:lineRule="auto"/>
              <w:ind w:left="0" w:firstLine="0"/>
              <w:jc w:val="both"/>
              <w:textAlignment w:val="baseline"/>
            </w:pPr>
            <w:r w:rsidRPr="00855A3B">
              <w:rPr>
                <w:rFonts w:ascii="Arial" w:hAnsi="Arial" w:cs="Arial"/>
                <w:spacing w:val="-1"/>
              </w:rPr>
              <w:t>Kamera przednia:</w:t>
            </w:r>
          </w:p>
          <w:p w14:paraId="33D13322" w14:textId="77777777" w:rsidR="00ED22FF" w:rsidRPr="00855A3B" w:rsidRDefault="00ED22FF" w:rsidP="00A2169E">
            <w:pPr>
              <w:widowControl w:val="0"/>
              <w:numPr>
                <w:ilvl w:val="0"/>
                <w:numId w:val="278"/>
              </w:numPr>
              <w:autoSpaceDN w:val="0"/>
              <w:spacing w:line="240" w:lineRule="auto"/>
              <w:ind w:left="0" w:firstLine="620"/>
              <w:jc w:val="both"/>
              <w:textAlignment w:val="baseline"/>
            </w:pPr>
            <w:r w:rsidRPr="00855A3B">
              <w:rPr>
                <w:rFonts w:ascii="Arial" w:hAnsi="Arial" w:cs="Arial"/>
                <w:spacing w:val="-1"/>
              </w:rPr>
              <w:t>rozdzielczość min.1.3MPix (min.1280x1024) przy min. 25 kl./s,</w:t>
            </w:r>
          </w:p>
          <w:p w14:paraId="7BA36EEC" w14:textId="77777777" w:rsidR="00ED22FF" w:rsidRPr="00855A3B" w:rsidRDefault="00ED22FF" w:rsidP="00A2169E">
            <w:pPr>
              <w:widowControl w:val="0"/>
              <w:numPr>
                <w:ilvl w:val="0"/>
                <w:numId w:val="278"/>
              </w:numPr>
              <w:autoSpaceDN w:val="0"/>
              <w:spacing w:line="240" w:lineRule="auto"/>
              <w:ind w:left="0" w:firstLine="620"/>
              <w:jc w:val="both"/>
              <w:textAlignment w:val="baseline"/>
            </w:pPr>
            <w:r w:rsidRPr="00855A3B">
              <w:rPr>
                <w:rFonts w:ascii="Arial" w:hAnsi="Arial" w:cs="Arial"/>
                <w:spacing w:val="-1"/>
              </w:rPr>
              <w:t>zintegrowany obiektyw z automatycznie sterowaną przesłoną   (auto-</w:t>
            </w:r>
            <w:proofErr w:type="spellStart"/>
            <w:r w:rsidRPr="00855A3B">
              <w:rPr>
                <w:rFonts w:ascii="Arial" w:hAnsi="Arial" w:cs="Arial"/>
                <w:spacing w:val="-1"/>
              </w:rPr>
              <w:t>iris</w:t>
            </w:r>
            <w:proofErr w:type="spellEnd"/>
            <w:r w:rsidRPr="00855A3B">
              <w:rPr>
                <w:rFonts w:ascii="Arial" w:hAnsi="Arial" w:cs="Arial"/>
                <w:spacing w:val="-1"/>
              </w:rPr>
              <w:t>),</w:t>
            </w:r>
          </w:p>
          <w:p w14:paraId="47E35031" w14:textId="77777777" w:rsidR="00ED22FF" w:rsidRPr="00855A3B" w:rsidRDefault="00ED22FF" w:rsidP="00A2169E">
            <w:pPr>
              <w:widowControl w:val="0"/>
              <w:numPr>
                <w:ilvl w:val="0"/>
                <w:numId w:val="278"/>
              </w:numPr>
              <w:autoSpaceDN w:val="0"/>
              <w:spacing w:line="240" w:lineRule="auto"/>
              <w:ind w:left="0" w:firstLine="620"/>
              <w:jc w:val="both"/>
              <w:textAlignment w:val="baseline"/>
            </w:pPr>
            <w:r w:rsidRPr="00855A3B">
              <w:rPr>
                <w:rFonts w:ascii="Arial" w:hAnsi="Arial" w:cs="Arial"/>
                <w:spacing w:val="-1"/>
              </w:rPr>
              <w:t>stała ogniskowa w przedziale od min. 2.1 do min 2.8 mm,</w:t>
            </w:r>
          </w:p>
          <w:p w14:paraId="76883666" w14:textId="77777777" w:rsidR="00ED22FF" w:rsidRPr="00855A3B" w:rsidRDefault="00ED22FF" w:rsidP="00A2169E">
            <w:pPr>
              <w:widowControl w:val="0"/>
              <w:numPr>
                <w:ilvl w:val="0"/>
                <w:numId w:val="278"/>
              </w:numPr>
              <w:autoSpaceDN w:val="0"/>
              <w:spacing w:line="240" w:lineRule="auto"/>
              <w:ind w:left="0" w:firstLine="620"/>
              <w:jc w:val="both"/>
              <w:textAlignment w:val="baseline"/>
            </w:pPr>
            <w:r w:rsidRPr="00855A3B">
              <w:rPr>
                <w:rFonts w:ascii="Arial" w:hAnsi="Arial" w:cs="Arial"/>
                <w:spacing w:val="-1"/>
              </w:rPr>
              <w:t>zakres temperatur pracy od -20 do +50 stopni C</w:t>
            </w:r>
          </w:p>
          <w:p w14:paraId="629BD5A6" w14:textId="77777777" w:rsidR="00ED22FF" w:rsidRPr="00855A3B" w:rsidRDefault="00ED22FF" w:rsidP="00A2169E">
            <w:pPr>
              <w:widowControl w:val="0"/>
              <w:numPr>
                <w:ilvl w:val="0"/>
                <w:numId w:val="276"/>
              </w:numPr>
              <w:autoSpaceDN w:val="0"/>
              <w:spacing w:line="240" w:lineRule="auto"/>
              <w:ind w:left="0" w:firstLine="0"/>
              <w:textAlignment w:val="baseline"/>
            </w:pPr>
            <w:r w:rsidRPr="00855A3B">
              <w:rPr>
                <w:rFonts w:ascii="Arial" w:hAnsi="Arial" w:cs="Arial"/>
              </w:rPr>
              <w:t>Kamery zewnętrzne, oraz tylna:</w:t>
            </w:r>
          </w:p>
          <w:p w14:paraId="0F601F0B" w14:textId="77777777" w:rsidR="00ED22FF" w:rsidRPr="00855A3B" w:rsidRDefault="00ED22FF" w:rsidP="00A2169E">
            <w:pPr>
              <w:widowControl w:val="0"/>
              <w:numPr>
                <w:ilvl w:val="0"/>
                <w:numId w:val="279"/>
              </w:numPr>
              <w:autoSpaceDN w:val="0"/>
              <w:spacing w:line="240" w:lineRule="auto"/>
              <w:ind w:left="0" w:firstLine="426"/>
              <w:jc w:val="both"/>
              <w:textAlignment w:val="baseline"/>
            </w:pPr>
            <w:r w:rsidRPr="00855A3B">
              <w:rPr>
                <w:rFonts w:ascii="Arial" w:hAnsi="Arial" w:cs="Arial"/>
                <w:spacing w:val="-1"/>
              </w:rPr>
              <w:t>wykonane w technologii uniemożliwiającej opóźnienia w transmisji danych do wyświetlacza LCD umożliwiającego podgląd obrazu kierującemu pojazdem,</w:t>
            </w:r>
          </w:p>
          <w:p w14:paraId="7593A563" w14:textId="77777777" w:rsidR="00ED22FF" w:rsidRPr="00855A3B" w:rsidRDefault="00ED22FF" w:rsidP="00A2169E">
            <w:pPr>
              <w:widowControl w:val="0"/>
              <w:numPr>
                <w:ilvl w:val="0"/>
                <w:numId w:val="279"/>
              </w:numPr>
              <w:autoSpaceDN w:val="0"/>
              <w:spacing w:line="240" w:lineRule="auto"/>
              <w:ind w:left="0" w:firstLine="426"/>
              <w:jc w:val="both"/>
              <w:textAlignment w:val="baseline"/>
            </w:pPr>
            <w:r w:rsidRPr="00855A3B">
              <w:rPr>
                <w:rFonts w:ascii="Arial" w:hAnsi="Arial" w:cs="Arial"/>
                <w:spacing w:val="-1"/>
              </w:rPr>
              <w:t>rozdzielczość min. 1.3MPix (min. 1280x1024) przy min.25 kl./s,</w:t>
            </w:r>
          </w:p>
          <w:p w14:paraId="3C3CB03D" w14:textId="77777777" w:rsidR="00ED22FF" w:rsidRPr="00855A3B" w:rsidRDefault="00ED22FF" w:rsidP="00A2169E">
            <w:pPr>
              <w:widowControl w:val="0"/>
              <w:numPr>
                <w:ilvl w:val="0"/>
                <w:numId w:val="279"/>
              </w:numPr>
              <w:autoSpaceDN w:val="0"/>
              <w:spacing w:line="240" w:lineRule="auto"/>
              <w:ind w:left="0" w:firstLine="426"/>
              <w:jc w:val="both"/>
              <w:textAlignment w:val="baseline"/>
            </w:pPr>
            <w:r w:rsidRPr="00855A3B">
              <w:rPr>
                <w:rFonts w:ascii="Arial" w:hAnsi="Arial" w:cs="Arial"/>
                <w:spacing w:val="-1"/>
              </w:rPr>
              <w:t>przetwornik 1/3",</w:t>
            </w:r>
          </w:p>
          <w:p w14:paraId="7F41F5F0" w14:textId="77777777" w:rsidR="00ED22FF" w:rsidRPr="00855A3B" w:rsidRDefault="00ED22FF" w:rsidP="00A2169E">
            <w:pPr>
              <w:widowControl w:val="0"/>
              <w:numPr>
                <w:ilvl w:val="0"/>
                <w:numId w:val="279"/>
              </w:numPr>
              <w:autoSpaceDN w:val="0"/>
              <w:spacing w:line="240" w:lineRule="auto"/>
              <w:ind w:left="0" w:firstLine="426"/>
              <w:jc w:val="both"/>
              <w:textAlignment w:val="baseline"/>
            </w:pPr>
            <w:r w:rsidRPr="00855A3B">
              <w:rPr>
                <w:rFonts w:ascii="Arial" w:hAnsi="Arial" w:cs="Arial"/>
                <w:spacing w:val="-1"/>
              </w:rPr>
              <w:t>zintegrowany obiektyw,</w:t>
            </w:r>
          </w:p>
          <w:p w14:paraId="2084F9F7" w14:textId="77777777" w:rsidR="00ED22FF" w:rsidRPr="00855A3B" w:rsidRDefault="00ED22FF" w:rsidP="00A2169E">
            <w:pPr>
              <w:widowControl w:val="0"/>
              <w:numPr>
                <w:ilvl w:val="0"/>
                <w:numId w:val="279"/>
              </w:numPr>
              <w:autoSpaceDN w:val="0"/>
              <w:spacing w:line="240" w:lineRule="auto"/>
              <w:ind w:left="0" w:firstLine="426"/>
              <w:jc w:val="both"/>
              <w:textAlignment w:val="baseline"/>
            </w:pPr>
            <w:r w:rsidRPr="00855A3B">
              <w:rPr>
                <w:rFonts w:ascii="Arial" w:hAnsi="Arial" w:cs="Arial"/>
                <w:spacing w:val="-1"/>
              </w:rPr>
              <w:t>stała ogniskowa w przedziale od min. 2.1 do min 2.8 mm,</w:t>
            </w:r>
          </w:p>
          <w:p w14:paraId="28764349" w14:textId="77777777" w:rsidR="00ED22FF" w:rsidRPr="00855A3B" w:rsidRDefault="00ED22FF" w:rsidP="00A2169E">
            <w:pPr>
              <w:widowControl w:val="0"/>
              <w:numPr>
                <w:ilvl w:val="0"/>
                <w:numId w:val="279"/>
              </w:numPr>
              <w:autoSpaceDN w:val="0"/>
              <w:spacing w:line="240" w:lineRule="auto"/>
              <w:ind w:left="0" w:firstLine="426"/>
              <w:jc w:val="both"/>
              <w:textAlignment w:val="baseline"/>
            </w:pPr>
            <w:r w:rsidRPr="00855A3B">
              <w:rPr>
                <w:rFonts w:ascii="Arial" w:hAnsi="Arial" w:cs="Arial"/>
                <w:spacing w:val="-1"/>
              </w:rPr>
              <w:lastRenderedPageBreak/>
              <w:t>zakres temperatur pracy od -20 do +50 stopni C.</w:t>
            </w:r>
          </w:p>
          <w:p w14:paraId="5C001718" w14:textId="77777777" w:rsidR="00ED22FF" w:rsidRPr="00855A3B" w:rsidRDefault="00ED22FF" w:rsidP="00ED22FF">
            <w:pPr>
              <w:widowControl w:val="0"/>
              <w:suppressAutoHyphens/>
              <w:spacing w:before="120" w:after="120" w:line="240" w:lineRule="auto"/>
              <w:jc w:val="both"/>
              <w:textAlignment w:val="baseline"/>
              <w:rPr>
                <w:rFonts w:ascii="Liberation Serif" w:eastAsia="SimSun" w:hAnsi="Liberation Serif" w:cs="Lucida Sans"/>
                <w:sz w:val="24"/>
                <w:szCs w:val="24"/>
                <w:lang w:eastAsia="zh-CN" w:bidi="hi-IN"/>
              </w:rPr>
            </w:pPr>
            <w:r w:rsidRPr="00855A3B">
              <w:rPr>
                <w:rFonts w:ascii="Arial" w:eastAsia="SimSun" w:hAnsi="Arial" w:cs="Arial"/>
                <w:spacing w:val="-1"/>
                <w:lang w:eastAsia="zh-CN" w:bidi="hi-IN"/>
              </w:rPr>
              <w:t>Zasilanie kamer z rejestratora lub innych źródeł, kamery muszą być zamontowane w obudowach charakteryzujących się dużą wytrzymałością mechaniczną.</w:t>
            </w:r>
          </w:p>
          <w:p w14:paraId="0A82C9D1" w14:textId="77777777" w:rsidR="00ED22FF" w:rsidRPr="00855A3B" w:rsidRDefault="00ED22FF" w:rsidP="00ED22FF">
            <w:pPr>
              <w:spacing w:line="240" w:lineRule="auto"/>
              <w:contextualSpacing/>
              <w:jc w:val="both"/>
            </w:pPr>
            <w:r w:rsidRPr="00855A3B">
              <w:rPr>
                <w:rFonts w:ascii="Arial" w:hAnsi="Arial" w:cs="Arial"/>
                <w:spacing w:val="-1"/>
              </w:rPr>
              <w:t>Mocowanie kamer musi uniemożliwiać samoczynną zmianę pola widzenia kamery, w wyniku drgań występujących podczas jazdy autobusu lub w wyniku ingerencji osób nieuprawnionych.</w:t>
            </w:r>
          </w:p>
          <w:p w14:paraId="5684FF16" w14:textId="77777777" w:rsidR="00ED22FF" w:rsidRPr="00855A3B" w:rsidRDefault="00ED22FF" w:rsidP="00A2169E">
            <w:pPr>
              <w:widowControl w:val="0"/>
              <w:numPr>
                <w:ilvl w:val="0"/>
                <w:numId w:val="280"/>
              </w:numPr>
              <w:autoSpaceDN w:val="0"/>
              <w:spacing w:line="240" w:lineRule="auto"/>
              <w:ind w:left="0" w:firstLine="0"/>
              <w:jc w:val="both"/>
              <w:textAlignment w:val="baseline"/>
              <w:rPr>
                <w:rFonts w:ascii="Arial" w:hAnsi="Arial" w:cs="Arial"/>
              </w:rPr>
            </w:pPr>
            <w:r w:rsidRPr="00855A3B">
              <w:rPr>
                <w:rFonts w:ascii="Arial" w:hAnsi="Arial" w:cs="Arial"/>
                <w:bCs/>
              </w:rPr>
              <w:t>Wyświetlacz LCD podglądu rejestrowanego obrazu.</w:t>
            </w:r>
            <w:r w:rsidRPr="00855A3B">
              <w:rPr>
                <w:rFonts w:ascii="Arial" w:hAnsi="Arial" w:cs="Arial"/>
              </w:rPr>
              <w:t xml:space="preserve"> Ciekłokrystaliczny kolorowy wyświetlacz LCD, typu TFT - dotykowy, o przekątnej min. 8" powinien posiadać adaptery umożliwiające montaż w kabinie kierowcy w miejscu dogodnym dla kierującego pojazdem z możliwością płynnej regulacji monitora w płaszczyźnie pionu i poziomu, podgląd obrazu dzielonego. Monitor musi pełnić funkcję panelu informacyjnego przekazującego kierowcy o błędach i awariach systemu monitoringu jak np. brak nagrywania itp. Zamawiający nie dopuszcza wyświetlania podglądu obrazu z kamer na ekranie </w:t>
            </w:r>
            <w:proofErr w:type="spellStart"/>
            <w:r w:rsidRPr="00855A3B">
              <w:rPr>
                <w:rFonts w:ascii="Arial" w:hAnsi="Arial" w:cs="Arial"/>
              </w:rPr>
              <w:t>autokomputera</w:t>
            </w:r>
            <w:proofErr w:type="spellEnd"/>
            <w:r w:rsidRPr="00855A3B">
              <w:rPr>
                <w:rFonts w:ascii="Arial" w:hAnsi="Arial" w:cs="Arial"/>
              </w:rPr>
              <w:t>.</w:t>
            </w:r>
          </w:p>
          <w:p w14:paraId="473AD69E" w14:textId="77777777" w:rsidR="00ED22FF" w:rsidRPr="00855A3B" w:rsidRDefault="00ED22FF" w:rsidP="00A2169E">
            <w:pPr>
              <w:widowControl w:val="0"/>
              <w:numPr>
                <w:ilvl w:val="0"/>
                <w:numId w:val="280"/>
              </w:numPr>
              <w:autoSpaceDN w:val="0"/>
              <w:spacing w:line="240" w:lineRule="auto"/>
              <w:ind w:left="0" w:firstLine="0"/>
              <w:jc w:val="both"/>
              <w:textAlignment w:val="baseline"/>
            </w:pPr>
            <w:r w:rsidRPr="00855A3B">
              <w:rPr>
                <w:rFonts w:ascii="Arial" w:hAnsi="Arial" w:cs="Arial"/>
                <w:lang w:eastAsia="pl-PL"/>
              </w:rPr>
              <w:t>Odtwarzanie zapisu powinno być możliwe przy pomocy powszechnie dostępnych bezpłatnych aplikacji lub aplikacji bezpłatnie udostępnionej zamawiającemu przez wykonawcę przez minimum 10 lat.</w:t>
            </w:r>
          </w:p>
          <w:p w14:paraId="37484D41" w14:textId="77777777" w:rsidR="00ED22FF" w:rsidRPr="00855A3B" w:rsidRDefault="00ED22FF" w:rsidP="00A2169E">
            <w:pPr>
              <w:widowControl w:val="0"/>
              <w:numPr>
                <w:ilvl w:val="0"/>
                <w:numId w:val="280"/>
              </w:numPr>
              <w:autoSpaceDN w:val="0"/>
              <w:spacing w:line="240" w:lineRule="auto"/>
              <w:ind w:left="0" w:firstLine="0"/>
              <w:jc w:val="both"/>
              <w:textAlignment w:val="baseline"/>
            </w:pPr>
            <w:r w:rsidRPr="00855A3B">
              <w:rPr>
                <w:rFonts w:ascii="Arial" w:hAnsi="Arial" w:cs="Arial"/>
                <w:lang w:eastAsia="pl-PL"/>
              </w:rPr>
              <w:t>Zastosowane w systemie rozwiązania technologiczne muszą zapewnić bezawaryjną i stabilną pracę w warunkach drgań występujących podczas jazdy pojazdu, urządzenie rejestrujące musi być umieszczone w zamykanym na klucz schowku w sposób zapewniający swobodny dostęp dla wykonania czynności obsługowych, sposób montażu poszczególnych urządzeń wchodzących w skład systemu musi zapewniać skuteczne zabezpieczenie ich przed dostępem osób nieuprawnionych, kradzieżą, dewastacją itp.</w:t>
            </w:r>
          </w:p>
          <w:p w14:paraId="6BC898FE" w14:textId="77777777" w:rsidR="00ED22FF" w:rsidRPr="00855A3B" w:rsidRDefault="00ED22FF" w:rsidP="00A2169E">
            <w:pPr>
              <w:widowControl w:val="0"/>
              <w:numPr>
                <w:ilvl w:val="0"/>
                <w:numId w:val="280"/>
              </w:numPr>
              <w:autoSpaceDN w:val="0"/>
              <w:spacing w:line="240" w:lineRule="auto"/>
              <w:ind w:left="0" w:firstLine="0"/>
              <w:jc w:val="both"/>
              <w:textAlignment w:val="baseline"/>
            </w:pPr>
            <w:r w:rsidRPr="00855A3B">
              <w:rPr>
                <w:rFonts w:ascii="Arial" w:hAnsi="Arial" w:cs="Arial"/>
                <w:lang w:eastAsia="pl-PL"/>
              </w:rPr>
              <w:t>Ponadto należy dostarczyć:</w:t>
            </w:r>
          </w:p>
          <w:p w14:paraId="09A23513" w14:textId="77777777" w:rsidR="00ED22FF" w:rsidRPr="00855A3B" w:rsidRDefault="00ED22FF" w:rsidP="00A2169E">
            <w:pPr>
              <w:widowControl w:val="0"/>
              <w:numPr>
                <w:ilvl w:val="0"/>
                <w:numId w:val="281"/>
              </w:numPr>
              <w:autoSpaceDN w:val="0"/>
              <w:spacing w:before="120" w:after="120" w:line="240" w:lineRule="auto"/>
              <w:ind w:left="0" w:firstLine="0"/>
              <w:jc w:val="both"/>
              <w:textAlignment w:val="baseline"/>
            </w:pPr>
            <w:r w:rsidRPr="00855A3B">
              <w:rPr>
                <w:rFonts w:ascii="Arial" w:hAnsi="Arial" w:cs="Arial"/>
                <w:lang w:eastAsia="pl-PL"/>
              </w:rPr>
              <w:t xml:space="preserve">dodatkowy dysk zastępczy </w:t>
            </w:r>
            <w:r w:rsidRPr="00855A3B">
              <w:rPr>
                <w:rFonts w:ascii="Arial" w:hAnsi="Arial" w:cs="Arial"/>
                <w:color w:val="000000"/>
                <w:lang w:eastAsia="pl-PL"/>
              </w:rPr>
              <w:t>wraz z kieszenią umożliwiającą jego montaż w pojeździe. Parametry dysku zgodne z podanymi w pkt. (4. g) ),</w:t>
            </w:r>
          </w:p>
          <w:p w14:paraId="2EDAC37D" w14:textId="77777777" w:rsidR="00ED22FF" w:rsidRPr="00855A3B" w:rsidRDefault="00ED22FF" w:rsidP="00A2169E">
            <w:pPr>
              <w:widowControl w:val="0"/>
              <w:numPr>
                <w:ilvl w:val="0"/>
                <w:numId w:val="281"/>
              </w:numPr>
              <w:autoSpaceDN w:val="0"/>
              <w:spacing w:before="120" w:after="120" w:line="240" w:lineRule="auto"/>
              <w:ind w:left="0" w:firstLine="0"/>
              <w:jc w:val="both"/>
              <w:textAlignment w:val="baseline"/>
            </w:pPr>
            <w:r w:rsidRPr="00855A3B">
              <w:rPr>
                <w:rFonts w:ascii="Arial" w:hAnsi="Arial" w:cs="Arial"/>
                <w:lang w:eastAsia="pl-PL"/>
              </w:rPr>
              <w:t>licencję na użytkowanie na nielimitowanej liczbie stanowisk komputerowych,</w:t>
            </w:r>
          </w:p>
          <w:p w14:paraId="198A64FC" w14:textId="77777777" w:rsidR="00ED22FF" w:rsidRPr="00855A3B" w:rsidRDefault="00ED22FF" w:rsidP="00A2169E">
            <w:pPr>
              <w:widowControl w:val="0"/>
              <w:numPr>
                <w:ilvl w:val="0"/>
                <w:numId w:val="281"/>
              </w:numPr>
              <w:autoSpaceDN w:val="0"/>
              <w:spacing w:before="120" w:after="120" w:line="240" w:lineRule="auto"/>
              <w:ind w:left="0" w:firstLine="0"/>
              <w:jc w:val="both"/>
              <w:textAlignment w:val="baseline"/>
            </w:pPr>
            <w:r w:rsidRPr="00855A3B">
              <w:rPr>
                <w:rFonts w:ascii="Arial" w:hAnsi="Arial" w:cs="Arial"/>
                <w:lang w:eastAsia="pl-PL"/>
              </w:rPr>
              <w:t>dokumentację techniczną systemu w języku polskim zawierającą: instrukcję obsługi rejestratora i kamer, kompletną dokumentację elektryczną obejmującą schematy ideowe instalacji, rysunki montażowe oraz rysunki rozmieszczenia poszczególnych elementów systemu, instrukcję oprogramowania do konfiguracji rejestratora oraz instrukcję oprogramowania obsługującego system.</w:t>
            </w:r>
          </w:p>
          <w:p w14:paraId="6D50D177" w14:textId="77777777" w:rsidR="00ED22FF" w:rsidRPr="00855A3B" w:rsidRDefault="00ED22FF" w:rsidP="00ED22FF">
            <w:pPr>
              <w:spacing w:before="120" w:after="120" w:line="240" w:lineRule="auto"/>
              <w:contextualSpacing/>
              <w:jc w:val="both"/>
              <w:rPr>
                <w:rFonts w:ascii="Arial" w:hAnsi="Arial" w:cs="Arial"/>
                <w:lang w:eastAsia="pl-PL"/>
              </w:rPr>
            </w:pPr>
          </w:p>
          <w:p w14:paraId="5080ABBB" w14:textId="77777777" w:rsidR="00ED22FF" w:rsidRPr="00855A3B" w:rsidRDefault="00ED22FF" w:rsidP="00ED22FF">
            <w:pPr>
              <w:spacing w:before="120" w:after="120" w:line="240" w:lineRule="auto"/>
              <w:contextualSpacing/>
              <w:jc w:val="both"/>
            </w:pPr>
            <w:r w:rsidRPr="00855A3B">
              <w:rPr>
                <w:rFonts w:ascii="Arial" w:hAnsi="Arial" w:cs="Arial"/>
                <w:lang w:eastAsia="pl-PL"/>
              </w:rPr>
              <w:t>Dodatkowe wymagania:</w:t>
            </w:r>
          </w:p>
          <w:p w14:paraId="7348F52E" w14:textId="77777777" w:rsidR="00ED22FF" w:rsidRPr="00855A3B" w:rsidRDefault="00ED22FF" w:rsidP="00A2169E">
            <w:pPr>
              <w:widowControl w:val="0"/>
              <w:numPr>
                <w:ilvl w:val="0"/>
                <w:numId w:val="281"/>
              </w:numPr>
              <w:suppressAutoHyphens/>
              <w:autoSpaceDN w:val="0"/>
              <w:spacing w:after="0" w:line="240" w:lineRule="auto"/>
              <w:ind w:left="0" w:firstLine="0"/>
              <w:jc w:val="both"/>
              <w:textAlignment w:val="baseline"/>
            </w:pPr>
            <w:r w:rsidRPr="00855A3B">
              <w:rPr>
                <w:rFonts w:ascii="Arial" w:hAnsi="Arial" w:cs="Arial"/>
                <w:lang w:eastAsia="pl-PL"/>
              </w:rPr>
              <w:t>system musi zapewniać odpowiednią widoczność również po zmroku,</w:t>
            </w:r>
          </w:p>
          <w:p w14:paraId="50F2D428" w14:textId="77777777" w:rsidR="00ED22FF" w:rsidRPr="00855A3B" w:rsidRDefault="00ED22FF" w:rsidP="00A2169E">
            <w:pPr>
              <w:widowControl w:val="0"/>
              <w:numPr>
                <w:ilvl w:val="0"/>
                <w:numId w:val="281"/>
              </w:numPr>
              <w:suppressAutoHyphens/>
              <w:autoSpaceDN w:val="0"/>
              <w:spacing w:after="0" w:line="240" w:lineRule="auto"/>
              <w:ind w:left="0" w:firstLine="0"/>
              <w:jc w:val="both"/>
              <w:textAlignment w:val="baseline"/>
            </w:pPr>
            <w:r w:rsidRPr="00855A3B">
              <w:rPr>
                <w:rFonts w:ascii="Arial" w:hAnsi="Arial" w:cs="Arial"/>
                <w:lang w:eastAsia="pl-PL"/>
              </w:rPr>
              <w:lastRenderedPageBreak/>
              <w:t>Szczegóły dot. umiejscowienia i montażu kamer oraz monitora należy uzgodnić z zamawiającym na etapie realizacji umowy.</w:t>
            </w:r>
          </w:p>
          <w:p w14:paraId="0EC1D27C" w14:textId="77777777" w:rsidR="00ED22FF" w:rsidRPr="00855A3B" w:rsidRDefault="00ED22FF" w:rsidP="00ED22FF">
            <w:pPr>
              <w:spacing w:after="0" w:line="240" w:lineRule="auto"/>
              <w:contextualSpacing/>
              <w:jc w:val="both"/>
              <w:rPr>
                <w:rFonts w:ascii="Arial" w:hAnsi="Arial" w:cs="Arial"/>
              </w:rPr>
            </w:pPr>
          </w:p>
        </w:tc>
      </w:tr>
      <w:tr w:rsidR="00ED22FF" w:rsidRPr="00855A3B" w14:paraId="488A33FD"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54F1CE5"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XVIII</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71466B0"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System zliczania pasażerów</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4B4648C" w14:textId="77777777" w:rsidR="00ED22FF" w:rsidRPr="00855A3B" w:rsidRDefault="00ED22FF" w:rsidP="00A2169E">
            <w:pPr>
              <w:widowControl w:val="0"/>
              <w:numPr>
                <w:ilvl w:val="0"/>
                <w:numId w:val="321"/>
              </w:numPr>
              <w:autoSpaceDN w:val="0"/>
              <w:spacing w:line="240" w:lineRule="auto"/>
              <w:ind w:left="0" w:firstLine="0"/>
              <w:jc w:val="both"/>
              <w:textAlignment w:val="baseline"/>
            </w:pPr>
            <w:r w:rsidRPr="00855A3B">
              <w:rPr>
                <w:rFonts w:ascii="Arial" w:hAnsi="Arial" w:cs="Arial"/>
                <w:b/>
              </w:rPr>
              <w:t>Wyposażenie autobusu w system zliczania pasażerów, zgodny z poniższą specyfikacją:</w:t>
            </w:r>
            <w:r w:rsidRPr="00855A3B">
              <w:rPr>
                <w:rFonts w:ascii="Arial" w:hAnsi="Arial" w:cs="Arial"/>
              </w:rPr>
              <w:t xml:space="preserve">  </w:t>
            </w:r>
          </w:p>
          <w:p w14:paraId="77823D60"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wartość błędu względnego pomiędzy sumą wejść i wyjść rzeczywistych i prezentowanych przez system raportowy (dane muszą być prezentowane w tabeli „Zestawienie napełnienia pojazdów”, której wzór</w:t>
            </w:r>
            <w:r w:rsidRPr="00855A3B">
              <w:rPr>
                <w:rFonts w:ascii="Arial" w:hAnsi="Arial" w:cs="Arial"/>
                <w:shd w:val="clear" w:color="auto" w:fill="FFFFFF"/>
              </w:rPr>
              <w:t xml:space="preserve"> </w:t>
            </w:r>
            <w:r w:rsidRPr="00855A3B">
              <w:rPr>
                <w:rFonts w:ascii="Arial" w:hAnsi="Arial" w:cs="Arial"/>
                <w:b/>
                <w:bCs/>
                <w:color w:val="000000"/>
                <w:shd w:val="clear" w:color="auto" w:fill="FFFFFF"/>
              </w:rPr>
              <w:t>stanowi Załącznik nr 14 do SWZ - Zasady przeprowadzania przejazdów testowych - Opis danych eksploatacyjnych (Wzór tabeli napełnienia pojazdów</w:t>
            </w:r>
            <w:r w:rsidRPr="00855A3B">
              <w:rPr>
                <w:rFonts w:ascii="Arial" w:hAnsi="Arial" w:cs="Arial"/>
                <w:color w:val="000000"/>
                <w:shd w:val="clear" w:color="auto" w:fill="FFFFFF"/>
              </w:rPr>
              <w:t xml:space="preserve">) </w:t>
            </w:r>
            <w:r w:rsidRPr="00855A3B">
              <w:rPr>
                <w:rFonts w:ascii="Arial" w:hAnsi="Arial" w:cs="Arial"/>
                <w:shd w:val="clear" w:color="auto" w:fill="FFFFFF"/>
              </w:rPr>
              <w:t>obliczonego zgodnie ze wzorem, nie przekra</w:t>
            </w:r>
            <w:r w:rsidRPr="00855A3B">
              <w:rPr>
                <w:rFonts w:ascii="Arial" w:hAnsi="Arial" w:cs="Arial"/>
              </w:rPr>
              <w:t>cza 2%:</w:t>
            </w:r>
          </w:p>
          <w:p w14:paraId="5A798901" w14:textId="77777777" w:rsidR="00ED22FF" w:rsidRPr="00855A3B" w:rsidRDefault="00ED22FF" w:rsidP="00ED22FF">
            <w:pPr>
              <w:ind w:left="1209"/>
              <w:contextualSpacing/>
              <w:jc w:val="both"/>
            </w:pPr>
            <w:r w:rsidRPr="00855A3B">
              <w:rPr>
                <w:rFonts w:ascii="Arial" w:hAnsi="Arial" w:cs="Arial"/>
              </w:rPr>
              <w:t xml:space="preserve"> </w:t>
            </w:r>
            <m:oMath>
              <m:r>
                <w:rPr>
                  <w:rFonts w:ascii="Cambria Math" w:hAnsi="Cambria Math"/>
                </w:rPr>
                <m:t xml:space="preserve">B= </m:t>
              </m:r>
              <m:f>
                <m:fPr>
                  <m:ctrlPr>
                    <w:rPr>
                      <w:rFonts w:ascii="Cambria Math" w:hAnsi="Cambria Math"/>
                    </w:rPr>
                  </m:ctrlPr>
                </m:fPr>
                <m:num>
                  <m:r>
                    <w:rPr>
                      <w:rFonts w:ascii="Cambria Math" w:hAnsi="Cambria Math"/>
                    </w:rPr>
                    <m:t>Wz-Wp</m:t>
                  </m:r>
                </m:num>
                <m:den>
                  <m:r>
                    <w:rPr>
                      <w:rFonts w:ascii="Cambria Math" w:hAnsi="Cambria Math"/>
                    </w:rPr>
                    <m:t>Wp</m:t>
                  </m:r>
                </m:den>
              </m:f>
              <m:r>
                <w:rPr>
                  <w:rFonts w:ascii="Cambria Math" w:hAnsi="Cambria Math"/>
                </w:rPr>
                <m:t xml:space="preserve"> ×100%</m:t>
              </m:r>
            </m:oMath>
            <w:r w:rsidRPr="00855A3B">
              <w:rPr>
                <w:rFonts w:ascii="Arial" w:hAnsi="Arial" w:cs="Arial"/>
              </w:rPr>
              <w:t xml:space="preserve">  </w:t>
            </w:r>
          </w:p>
          <w:p w14:paraId="0389D265" w14:textId="77777777" w:rsidR="00ED22FF" w:rsidRPr="00855A3B" w:rsidRDefault="00ED22FF" w:rsidP="00ED22FF">
            <w:pPr>
              <w:spacing w:line="240" w:lineRule="auto"/>
              <w:ind w:left="1209"/>
              <w:contextualSpacing/>
              <w:jc w:val="both"/>
            </w:pPr>
            <w:r w:rsidRPr="00855A3B">
              <w:rPr>
                <w:rFonts w:ascii="Arial" w:hAnsi="Arial" w:cs="Arial"/>
              </w:rPr>
              <w:t xml:space="preserve"> </w:t>
            </w:r>
          </w:p>
          <w:p w14:paraId="595916CD" w14:textId="77777777" w:rsidR="00ED22FF" w:rsidRPr="00855A3B" w:rsidRDefault="00ED22FF" w:rsidP="00ED22FF">
            <w:pPr>
              <w:widowControl w:val="0"/>
              <w:suppressAutoHyphens/>
              <w:spacing w:after="0" w:line="240" w:lineRule="auto"/>
              <w:ind w:left="1209"/>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gdzie:</w:t>
            </w:r>
          </w:p>
          <w:p w14:paraId="49CC9375" w14:textId="77777777" w:rsidR="00ED22FF" w:rsidRPr="00855A3B" w:rsidRDefault="00ED22FF" w:rsidP="00ED22FF">
            <w:pPr>
              <w:widowControl w:val="0"/>
              <w:suppressAutoHyphens/>
              <w:spacing w:after="0" w:line="240" w:lineRule="auto"/>
              <w:ind w:left="1209"/>
              <w:jc w:val="both"/>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Wz</w:t>
            </w:r>
            <w:proofErr w:type="spellEnd"/>
            <w:r w:rsidRPr="00855A3B">
              <w:rPr>
                <w:rFonts w:ascii="Arial" w:eastAsia="SimSun" w:hAnsi="Arial" w:cs="Arial"/>
                <w:lang w:eastAsia="zh-CN" w:bidi="hi-IN"/>
              </w:rPr>
              <w:t xml:space="preserve"> – jest to liczba pasażerów (suma wejść i wyjść na kursie) zliczona i przetworzona przez system raportowy,</w:t>
            </w:r>
          </w:p>
          <w:p w14:paraId="4841D94D" w14:textId="77777777" w:rsidR="00ED22FF" w:rsidRPr="00855A3B" w:rsidRDefault="00ED22FF" w:rsidP="00ED22FF">
            <w:pPr>
              <w:widowControl w:val="0"/>
              <w:suppressAutoHyphens/>
              <w:spacing w:after="0" w:line="240" w:lineRule="auto"/>
              <w:ind w:left="1209"/>
              <w:jc w:val="both"/>
              <w:textAlignment w:val="baseline"/>
              <w:rPr>
                <w:rFonts w:ascii="Liberation Serif" w:eastAsia="SimSun" w:hAnsi="Liberation Serif" w:cs="Lucida Sans"/>
                <w:sz w:val="24"/>
                <w:szCs w:val="24"/>
                <w:lang w:eastAsia="zh-CN" w:bidi="hi-IN"/>
              </w:rPr>
            </w:pPr>
            <w:proofErr w:type="spellStart"/>
            <w:r w:rsidRPr="00855A3B">
              <w:rPr>
                <w:rFonts w:ascii="Arial" w:eastAsia="SimSun" w:hAnsi="Arial" w:cs="Arial"/>
                <w:lang w:eastAsia="zh-CN" w:bidi="hi-IN"/>
              </w:rPr>
              <w:t>Wp</w:t>
            </w:r>
            <w:proofErr w:type="spellEnd"/>
            <w:r w:rsidRPr="00855A3B">
              <w:rPr>
                <w:rFonts w:ascii="Arial" w:eastAsia="SimSun" w:hAnsi="Arial" w:cs="Arial"/>
                <w:lang w:eastAsia="zh-CN" w:bidi="hi-IN"/>
              </w:rPr>
              <w:t xml:space="preserve"> – jest to rzeczywista liczba pasażerów (suma wejść i wyjść na każdym przystanku na badanym odcinku).</w:t>
            </w:r>
          </w:p>
          <w:p w14:paraId="213A4B19" w14:textId="77777777" w:rsidR="00ED22FF" w:rsidRPr="00855A3B" w:rsidRDefault="00ED22FF" w:rsidP="00ED22FF">
            <w:pPr>
              <w:widowControl w:val="0"/>
              <w:suppressAutoHyphens/>
              <w:spacing w:after="0" w:line="240" w:lineRule="auto"/>
              <w:ind w:left="1209"/>
              <w:jc w:val="both"/>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Błąd będzie obliczany:</w:t>
            </w:r>
          </w:p>
          <w:p w14:paraId="545FB5AE" w14:textId="77777777" w:rsidR="00ED22FF" w:rsidRPr="00855A3B" w:rsidRDefault="00ED22FF" w:rsidP="00A2169E">
            <w:pPr>
              <w:widowControl w:val="0"/>
              <w:numPr>
                <w:ilvl w:val="0"/>
                <w:numId w:val="265"/>
              </w:numPr>
              <w:autoSpaceDN w:val="0"/>
              <w:spacing w:line="240" w:lineRule="auto"/>
              <w:ind w:left="0" w:firstLine="0"/>
              <w:jc w:val="both"/>
              <w:textAlignment w:val="baseline"/>
            </w:pPr>
            <w:r w:rsidRPr="00855A3B">
              <w:rPr>
                <w:rFonts w:ascii="Arial" w:hAnsi="Arial" w:cs="Arial"/>
              </w:rPr>
              <w:t>na podstawie wejść i wyjść w warunkach eksploatacji na liniach komunikacji miejskiej w Lublinie,</w:t>
            </w:r>
          </w:p>
          <w:p w14:paraId="76C9A581" w14:textId="77777777" w:rsidR="00ED22FF" w:rsidRPr="00855A3B" w:rsidRDefault="00ED22FF" w:rsidP="00A2169E">
            <w:pPr>
              <w:widowControl w:val="0"/>
              <w:numPr>
                <w:ilvl w:val="0"/>
                <w:numId w:val="265"/>
              </w:numPr>
              <w:autoSpaceDN w:val="0"/>
              <w:spacing w:line="240" w:lineRule="auto"/>
              <w:ind w:left="0" w:firstLine="0"/>
              <w:jc w:val="both"/>
              <w:textAlignment w:val="baseline"/>
            </w:pPr>
            <w:r w:rsidRPr="00855A3B">
              <w:rPr>
                <w:rFonts w:ascii="Arial" w:hAnsi="Arial" w:cs="Arial"/>
              </w:rPr>
              <w:t>dla kursu lub jego wielokrotności (tzn. całego rozkładu, całego tygodnia itd.),</w:t>
            </w:r>
          </w:p>
          <w:p w14:paraId="30DF4924" w14:textId="77777777" w:rsidR="00ED22FF" w:rsidRPr="00855A3B" w:rsidRDefault="00ED22FF" w:rsidP="00ED22FF">
            <w:pPr>
              <w:spacing w:line="240" w:lineRule="auto"/>
              <w:contextualSpacing/>
              <w:jc w:val="both"/>
              <w:rPr>
                <w:rFonts w:ascii="Arial" w:hAnsi="Arial" w:cs="Arial"/>
              </w:rPr>
            </w:pPr>
          </w:p>
          <w:p w14:paraId="0105A68D"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 xml:space="preserve">urządzenia przekazują na bieżąco dane o liczbie pasażerów do </w:t>
            </w:r>
            <w:proofErr w:type="spellStart"/>
            <w:r w:rsidRPr="00855A3B">
              <w:rPr>
                <w:rFonts w:ascii="Arial" w:hAnsi="Arial" w:cs="Arial"/>
              </w:rPr>
              <w:t>autokomputera</w:t>
            </w:r>
            <w:proofErr w:type="spellEnd"/>
            <w:r w:rsidRPr="00855A3B">
              <w:rPr>
                <w:rFonts w:ascii="Arial" w:hAnsi="Arial" w:cs="Arial"/>
              </w:rPr>
              <w:t>.</w:t>
            </w:r>
          </w:p>
          <w:p w14:paraId="50D312BD"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 xml:space="preserve">dane zawierające informacje o napełnieniu pojazdów przesyłane są z </w:t>
            </w:r>
            <w:proofErr w:type="spellStart"/>
            <w:r w:rsidRPr="00855A3B">
              <w:rPr>
                <w:rFonts w:ascii="Arial" w:hAnsi="Arial" w:cs="Arial"/>
              </w:rPr>
              <w:t>autokomputera</w:t>
            </w:r>
            <w:proofErr w:type="spellEnd"/>
            <w:r w:rsidRPr="00855A3B">
              <w:rPr>
                <w:rFonts w:ascii="Arial" w:hAnsi="Arial" w:cs="Arial"/>
              </w:rPr>
              <w:t xml:space="preserve"> na serwer komunikacyjny razem z innymi danymi zbieranymi przez system rejestracji danych,</w:t>
            </w:r>
          </w:p>
          <w:p w14:paraId="4C82BA3F"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 xml:space="preserve">dane z pojazdów przekazywane są na serwer komunikacyjny za każdym razem, kiedy pojazd znajdzie się w zasięgu lokalnej sieci wifi na terenie zajezdni oraz przy </w:t>
            </w:r>
            <w:proofErr w:type="spellStart"/>
            <w:r w:rsidRPr="00855A3B">
              <w:rPr>
                <w:rFonts w:ascii="Arial" w:hAnsi="Arial" w:cs="Arial"/>
              </w:rPr>
              <w:t>wylogowywaniu</w:t>
            </w:r>
            <w:proofErr w:type="spellEnd"/>
            <w:r w:rsidRPr="00855A3B">
              <w:rPr>
                <w:rFonts w:ascii="Arial" w:hAnsi="Arial" w:cs="Arial"/>
              </w:rPr>
              <w:t xml:space="preserve"> z </w:t>
            </w:r>
            <w:proofErr w:type="spellStart"/>
            <w:r w:rsidRPr="00855A3B">
              <w:rPr>
                <w:rFonts w:ascii="Arial" w:hAnsi="Arial" w:cs="Arial"/>
              </w:rPr>
              <w:t>autokomputera</w:t>
            </w:r>
            <w:proofErr w:type="spellEnd"/>
            <w:r w:rsidRPr="00855A3B">
              <w:rPr>
                <w:rFonts w:ascii="Arial" w:hAnsi="Arial" w:cs="Arial"/>
              </w:rPr>
              <w:t xml:space="preserve"> – poprzez sieć GSM,</w:t>
            </w:r>
          </w:p>
          <w:p w14:paraId="4E2FE32B"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urządzenia rozróżniają pasażerów wchodzących do pojazdów oraz wychodzących z pojazdów, analizują również zachowanie pasażera zatrzymującego się w zasięgu czujnika (np. pasażer zatrzymujący się pod czujnikiem w świetle drzwi zostanie policzony dopiero, kiedy zostaną zamknięte drzwi oraz pasażer, który przepuścił innych wysiadających pasażerów, pozostając jednocześnie w polu widzenia czujnika nie może być powtórnie liczony),</w:t>
            </w:r>
          </w:p>
          <w:p w14:paraId="1E2AD21F"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 xml:space="preserve">czujniki rozróżniają wysokość pasażerów na podstawie zadanych wysokości zdefiniowanych przez operatora </w:t>
            </w:r>
            <w:r w:rsidRPr="00855A3B">
              <w:rPr>
                <w:rFonts w:ascii="Arial" w:hAnsi="Arial" w:cs="Arial"/>
              </w:rPr>
              <w:lastRenderedPageBreak/>
              <w:t>systemu (rozróżnianie osób dorosłych i dzieci),</w:t>
            </w:r>
          </w:p>
          <w:p w14:paraId="6BCBBF82"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cały system jest podtrzymywany zasilaniem akumulatorowym w celu zliczania pasażerów na pętlach oraz w innych miejscach, przy wyłączonej stacyjce,</w:t>
            </w:r>
          </w:p>
          <w:p w14:paraId="027ECCAD"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zaleca się instalowanie tylko jednego czujnika nad drzwiami w celu łatwiejszych działań serwisowych, zmniejszenia kosztów eksploatacji oraz możliwie zredukowania ryzyka uszkodzeń przez osoby trzecie,</w:t>
            </w:r>
          </w:p>
          <w:p w14:paraId="557EB26F"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czujniki zabudowane tak, aby nie wystawały poza elementy standardowego wyposażenia pojazdu i były w minimalnym stopniu widoczne dla pasażerów,</w:t>
            </w:r>
          </w:p>
          <w:p w14:paraId="78901EE5"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czujniki odporne na działanie czynników atmosferycznych,</w:t>
            </w:r>
          </w:p>
          <w:p w14:paraId="4BFE2E7A"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na pomiar nie wpływają warunki oświetlenia, tj. pomiar musi być taki sam w dni słoneczne, przy sztucznym oświetleniu, w dni pochmurne, przy braku oświetlenia,</w:t>
            </w:r>
          </w:p>
          <w:p w14:paraId="7149DEC0"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instalowane czujniki charakteryzują się wysokim standardem estetycznym,</w:t>
            </w:r>
          </w:p>
          <w:p w14:paraId="39F36330"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czujniki skonfigurowane według zaleceń zamawiającego nie wymagają ponownej kalibracji,</w:t>
            </w:r>
          </w:p>
          <w:p w14:paraId="4930F098"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cały system działa bez obsługi osoby prowadzącej pojazd,</w:t>
            </w:r>
          </w:p>
          <w:p w14:paraId="758ACDFC"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cały system zliczania pasażerów musi mieć diagnostykę w zakresie poprawności działania. Informacje o wszelkich błędach w działaniu układu są raportowane w dedykowanym oprogramowaniu.</w:t>
            </w:r>
          </w:p>
          <w:p w14:paraId="690D236C"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 xml:space="preserve">protokół komunikacyjny sensorów zliczania pasażerów z </w:t>
            </w:r>
            <w:proofErr w:type="spellStart"/>
            <w:r w:rsidRPr="00855A3B">
              <w:rPr>
                <w:rFonts w:ascii="Arial" w:hAnsi="Arial" w:cs="Arial"/>
              </w:rPr>
              <w:t>autokomputerem</w:t>
            </w:r>
            <w:proofErr w:type="spellEnd"/>
            <w:r w:rsidRPr="00855A3B">
              <w:rPr>
                <w:rFonts w:ascii="Arial" w:hAnsi="Arial" w:cs="Arial"/>
              </w:rPr>
              <w:t xml:space="preserve"> dostarczony nieodpłatnie przez dostawcę systemu wraz z dokumentacją techniczną,</w:t>
            </w:r>
          </w:p>
          <w:p w14:paraId="3814CF36"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zaleca się rozwiązanie, w którym bramki służące do liczenia pasażerów będą pełnić dodatkową funkcję bramki świetlnej w systemie automatycznego zamykania drzwi,</w:t>
            </w:r>
          </w:p>
          <w:p w14:paraId="115E1074" w14:textId="77777777" w:rsidR="00ED22FF" w:rsidRPr="00855A3B" w:rsidRDefault="00ED22FF" w:rsidP="00A2169E">
            <w:pPr>
              <w:widowControl w:val="0"/>
              <w:numPr>
                <w:ilvl w:val="0"/>
                <w:numId w:val="264"/>
              </w:numPr>
              <w:autoSpaceDN w:val="0"/>
              <w:spacing w:line="240" w:lineRule="auto"/>
              <w:ind w:left="0" w:firstLine="0"/>
              <w:jc w:val="both"/>
              <w:textAlignment w:val="baseline"/>
            </w:pPr>
            <w:r w:rsidRPr="00855A3B">
              <w:rPr>
                <w:rFonts w:ascii="Arial" w:hAnsi="Arial" w:cs="Arial"/>
              </w:rPr>
              <w:t>czujniki muszą rejestrować obecność oraz ruch osób i elementów takich jak np. wózek dziecięcy znajdujących się w obszarze rejestrowanym oraz uniemożliwiać ich uderzenie zamykającymi się skrzydłami drzwi,</w:t>
            </w:r>
          </w:p>
          <w:p w14:paraId="60A9F0B4" w14:textId="77777777" w:rsidR="00ED22FF" w:rsidRPr="00855A3B" w:rsidRDefault="00ED22FF" w:rsidP="00A2169E">
            <w:pPr>
              <w:widowControl w:val="0"/>
              <w:numPr>
                <w:ilvl w:val="0"/>
                <w:numId w:val="321"/>
              </w:numPr>
              <w:autoSpaceDN w:val="0"/>
              <w:spacing w:line="240" w:lineRule="auto"/>
              <w:ind w:left="0" w:firstLine="0"/>
              <w:jc w:val="both"/>
              <w:textAlignment w:val="baseline"/>
            </w:pPr>
            <w:r w:rsidRPr="00855A3B">
              <w:rPr>
                <w:rFonts w:ascii="Arial" w:hAnsi="Arial" w:cs="Arial"/>
                <w:b/>
              </w:rPr>
              <w:t>Przejazdy testowe na etapie odbioru pojazdu:</w:t>
            </w:r>
          </w:p>
          <w:p w14:paraId="72841CED" w14:textId="77777777" w:rsidR="00ED22FF" w:rsidRPr="00855A3B" w:rsidRDefault="00ED22FF" w:rsidP="00ED22FF">
            <w:pPr>
              <w:spacing w:line="240" w:lineRule="auto"/>
              <w:contextualSpacing/>
              <w:jc w:val="both"/>
            </w:pPr>
            <w:r w:rsidRPr="00855A3B">
              <w:rPr>
                <w:rFonts w:ascii="Arial" w:hAnsi="Arial" w:cs="Arial"/>
              </w:rPr>
              <w:lastRenderedPageBreak/>
              <w:t>Zamawiający podda sprawdzeniu czy zaoferowany przez wykonawcę pojazd spełnia wymagania dotyczące systemu zliczania pasażerów podczas jazdy testowej. Szczegółow</w:t>
            </w:r>
            <w:r w:rsidRPr="00855A3B">
              <w:rPr>
                <w:rFonts w:ascii="Arial" w:hAnsi="Arial" w:cs="Arial"/>
                <w:shd w:val="clear" w:color="auto" w:fill="FFFFFF"/>
              </w:rPr>
              <w:t xml:space="preserve">e warunki przeprowadzania jazdy opisane są w  </w:t>
            </w:r>
            <w:r w:rsidRPr="00855A3B">
              <w:rPr>
                <w:rFonts w:ascii="Arial" w:hAnsi="Arial" w:cs="Arial"/>
                <w:color w:val="000000"/>
                <w:shd w:val="clear" w:color="auto" w:fill="FFFFFF"/>
              </w:rPr>
              <w:t>Załącznik nr 14 do SWZ - Zasady przeprowadzania przejazdów testowych</w:t>
            </w:r>
          </w:p>
          <w:p w14:paraId="5156B3BF" w14:textId="77777777" w:rsidR="00ED22FF" w:rsidRPr="00855A3B" w:rsidRDefault="00ED22FF" w:rsidP="00A2169E">
            <w:pPr>
              <w:widowControl w:val="0"/>
              <w:numPr>
                <w:ilvl w:val="0"/>
                <w:numId w:val="321"/>
              </w:numPr>
              <w:autoSpaceDN w:val="0"/>
              <w:spacing w:line="240" w:lineRule="auto"/>
              <w:ind w:left="0" w:firstLine="0"/>
              <w:jc w:val="both"/>
              <w:textAlignment w:val="baseline"/>
            </w:pPr>
            <w:r w:rsidRPr="00855A3B">
              <w:rPr>
                <w:rFonts w:ascii="Arial" w:hAnsi="Arial" w:cs="Arial"/>
                <w:b/>
              </w:rPr>
              <w:t>Wymagania dotyczące oprogramowania:</w:t>
            </w:r>
          </w:p>
          <w:p w14:paraId="063A85C6"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oprogramowanie musi być dostarczone wraz z dwiema licencjami nielimitującymi liczby stanowisk i użytkowników: dla zamawiającego oraz wskazanego użytkownika pojazdu</w:t>
            </w:r>
          </w:p>
          <w:p w14:paraId="0E2AB92D"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prezentowane dane zawierają:</w:t>
            </w:r>
          </w:p>
          <w:p w14:paraId="180EA853" w14:textId="77777777" w:rsidR="00ED22FF" w:rsidRPr="00855A3B" w:rsidRDefault="00ED22FF" w:rsidP="00A2169E">
            <w:pPr>
              <w:widowControl w:val="0"/>
              <w:numPr>
                <w:ilvl w:val="0"/>
                <w:numId w:val="323"/>
              </w:numPr>
              <w:autoSpaceDN w:val="0"/>
              <w:spacing w:line="240" w:lineRule="auto"/>
              <w:ind w:left="0" w:firstLine="620"/>
              <w:jc w:val="both"/>
              <w:textAlignment w:val="baseline"/>
            </w:pPr>
            <w:r w:rsidRPr="00855A3B">
              <w:rPr>
                <w:rFonts w:ascii="Arial" w:hAnsi="Arial" w:cs="Arial"/>
                <w:b/>
              </w:rPr>
              <w:t>raport podstawowy</w:t>
            </w:r>
            <w:r w:rsidRPr="00855A3B">
              <w:rPr>
                <w:rFonts w:ascii="Arial" w:hAnsi="Arial" w:cs="Arial"/>
              </w:rPr>
              <w:t xml:space="preserve"> - zgodnie z tabelą, o której mowa w załączniku nr 3 do Specyfikacji technicznej autobusu wodorowego- Opis danych eksploatacyjnych. Raporty można uzyskać m.in. dla całej linii sortując według dnia (np. 1.09.2018), przedziału godzinnego, dla kierunku (wariantu linii), wybranego kursu (godzina odjazdu), wybranego pojazdu,</w:t>
            </w:r>
          </w:p>
          <w:p w14:paraId="055C3BBE" w14:textId="77777777" w:rsidR="00ED22FF" w:rsidRPr="00855A3B" w:rsidRDefault="00ED22FF" w:rsidP="00A2169E">
            <w:pPr>
              <w:widowControl w:val="0"/>
              <w:numPr>
                <w:ilvl w:val="0"/>
                <w:numId w:val="323"/>
              </w:numPr>
              <w:autoSpaceDN w:val="0"/>
              <w:spacing w:line="240" w:lineRule="auto"/>
              <w:ind w:left="0" w:firstLine="620"/>
              <w:jc w:val="both"/>
              <w:textAlignment w:val="baseline"/>
            </w:pPr>
            <w:r w:rsidRPr="00855A3B">
              <w:rPr>
                <w:rFonts w:ascii="Arial" w:hAnsi="Arial" w:cs="Arial"/>
                <w:b/>
              </w:rPr>
              <w:t>raporty uzupełniające</w:t>
            </w:r>
            <w:r w:rsidRPr="00855A3B">
              <w:rPr>
                <w:rFonts w:ascii="Arial" w:hAnsi="Arial" w:cs="Arial"/>
              </w:rPr>
              <w:t xml:space="preserve"> - niezależnie od ww. tabeli, istnieje możliwość uzyskania zestawienia wejść i wyjść dla każdych drzwi pojazdu oraz zestawienia uwzględniającego rozróżnienie względem wysokości pasażerów,</w:t>
            </w:r>
          </w:p>
          <w:p w14:paraId="3E6C955B"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b/>
              </w:rPr>
              <w:t>oprogramowanie diagnostyczne</w:t>
            </w:r>
            <w:r w:rsidRPr="00855A3B">
              <w:rPr>
                <w:rFonts w:ascii="Arial" w:hAnsi="Arial" w:cs="Arial"/>
              </w:rPr>
              <w:t xml:space="preserve"> umożliwia wygenerowanie raportu pozwalającego automatycznie określić poprawność działania systemu w dostarczanym pojeździe, bazując na sumarycznych wejściach, wyjściach oraz napełnieniu przez cały dzień, wraz z obliczeniem różnicy procentowej pomiędzy wejściami i wyjściami dla każdego kursu i dnia,</w:t>
            </w:r>
          </w:p>
          <w:p w14:paraId="66AA99C6" w14:textId="77777777" w:rsidR="00ED22FF" w:rsidRPr="00855A3B" w:rsidRDefault="00ED22FF" w:rsidP="00A2169E">
            <w:pPr>
              <w:widowControl w:val="0"/>
              <w:numPr>
                <w:ilvl w:val="0"/>
                <w:numId w:val="324"/>
              </w:numPr>
              <w:autoSpaceDN w:val="0"/>
              <w:spacing w:line="240" w:lineRule="auto"/>
              <w:ind w:left="0" w:firstLine="620"/>
              <w:jc w:val="both"/>
              <w:textAlignment w:val="baseline"/>
            </w:pPr>
            <w:r w:rsidRPr="00855A3B">
              <w:rPr>
                <w:rFonts w:ascii="Arial" w:hAnsi="Arial" w:cs="Arial"/>
              </w:rPr>
              <w:t>możliwość wywołania danych z danego przedziału czasowego (np. od 7:00 do 9:45),</w:t>
            </w:r>
          </w:p>
          <w:p w14:paraId="39DA3957" w14:textId="77777777" w:rsidR="00ED22FF" w:rsidRPr="00855A3B" w:rsidRDefault="00ED22FF" w:rsidP="00A2169E">
            <w:pPr>
              <w:widowControl w:val="0"/>
              <w:numPr>
                <w:ilvl w:val="0"/>
                <w:numId w:val="324"/>
              </w:numPr>
              <w:autoSpaceDN w:val="0"/>
              <w:spacing w:line="240" w:lineRule="auto"/>
              <w:ind w:left="0" w:firstLine="620"/>
              <w:jc w:val="both"/>
              <w:textAlignment w:val="baseline"/>
            </w:pPr>
            <w:r w:rsidRPr="00855A3B">
              <w:rPr>
                <w:rFonts w:ascii="Arial" w:hAnsi="Arial" w:cs="Arial"/>
              </w:rPr>
              <w:t>stopień napełnienia pojazdu po wcześniejszym zdefiniowaniu pojemności,</w:t>
            </w:r>
          </w:p>
          <w:p w14:paraId="03D6947A" w14:textId="77777777" w:rsidR="00ED22FF" w:rsidRPr="00855A3B" w:rsidRDefault="00ED22FF" w:rsidP="00A2169E">
            <w:pPr>
              <w:widowControl w:val="0"/>
              <w:numPr>
                <w:ilvl w:val="0"/>
                <w:numId w:val="324"/>
              </w:numPr>
              <w:autoSpaceDN w:val="0"/>
              <w:spacing w:line="240" w:lineRule="auto"/>
              <w:ind w:left="0" w:firstLine="620"/>
              <w:jc w:val="both"/>
              <w:textAlignment w:val="baseline"/>
            </w:pPr>
            <w:r w:rsidRPr="00855A3B">
              <w:rPr>
                <w:rFonts w:ascii="Arial" w:hAnsi="Arial" w:cs="Arial"/>
              </w:rPr>
              <w:t>godzina otwarcia oraz zamknięcia drzwi,</w:t>
            </w:r>
          </w:p>
          <w:p w14:paraId="5A0AC5F0" w14:textId="77777777" w:rsidR="00ED22FF" w:rsidRPr="00855A3B" w:rsidRDefault="00ED22FF" w:rsidP="00A2169E">
            <w:pPr>
              <w:widowControl w:val="0"/>
              <w:numPr>
                <w:ilvl w:val="0"/>
                <w:numId w:val="324"/>
              </w:numPr>
              <w:autoSpaceDN w:val="0"/>
              <w:spacing w:line="240" w:lineRule="auto"/>
              <w:ind w:left="0" w:firstLine="620"/>
              <w:jc w:val="both"/>
              <w:textAlignment w:val="baseline"/>
            </w:pPr>
            <w:r w:rsidRPr="00855A3B">
              <w:rPr>
                <w:rFonts w:ascii="Arial" w:hAnsi="Arial" w:cs="Arial"/>
              </w:rPr>
              <w:t>pozycja GPS w miejscu, gdzie zostały otwarte drzwi, z dodatkowym zaznaczeniem w przypadku, gdy otwarto drzwi poza przystankiem, z liczbą wejść oraz wyjść,</w:t>
            </w:r>
          </w:p>
          <w:p w14:paraId="6A587C2D" w14:textId="77777777" w:rsidR="00ED22FF" w:rsidRPr="00855A3B" w:rsidRDefault="00ED22FF" w:rsidP="00A2169E">
            <w:pPr>
              <w:widowControl w:val="0"/>
              <w:numPr>
                <w:ilvl w:val="0"/>
                <w:numId w:val="324"/>
              </w:numPr>
              <w:autoSpaceDN w:val="0"/>
              <w:spacing w:line="240" w:lineRule="auto"/>
              <w:ind w:left="0" w:firstLine="620"/>
              <w:jc w:val="both"/>
              <w:textAlignment w:val="baseline"/>
            </w:pPr>
            <w:r w:rsidRPr="00855A3B">
              <w:rPr>
                <w:rFonts w:ascii="Arial" w:hAnsi="Arial" w:cs="Arial"/>
              </w:rPr>
              <w:t>zamawiający musi mieć możliwość zdefiniowania grup pasażerów w funkcji ich wysokości, celem tworzenia zestawień dla np. dzieci o wzroście 120 cm,</w:t>
            </w:r>
          </w:p>
          <w:p w14:paraId="5FA0AB14"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wszystkie dane prezentowane są w formie tabelarycznej oraz wykresów,</w:t>
            </w:r>
          </w:p>
          <w:p w14:paraId="31D00B36"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 xml:space="preserve">możliwość tworzenia zestawień danych dla dni, tygodni, miesięcy, lat z podziałem na dzień powszedni, soboty oraz </w:t>
            </w:r>
            <w:r w:rsidRPr="00855A3B">
              <w:rPr>
                <w:rFonts w:ascii="Arial" w:hAnsi="Arial" w:cs="Arial"/>
              </w:rPr>
              <w:lastRenderedPageBreak/>
              <w:t>święta i dni specjalne,</w:t>
            </w:r>
          </w:p>
          <w:p w14:paraId="154AF481"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 xml:space="preserve">wizualizacja na mapie najchętniej wybieranych przystanków (liczba wejść oraz wyjść) przez pasażerów. Wszystkie przystanki oznaczone odpowiednim kolorem, np. czerwony najchętniej wybierany, niebieski rzadko wybierany (z określoną skalą) wskazującą na stopień ich wykorzystania przez pasażerów (z podziałem na wejście oraz wyjście). Po kliknięciu na przystanek pojawia się tabela ze średnimi </w:t>
            </w:r>
            <w:proofErr w:type="spellStart"/>
            <w:r w:rsidRPr="00855A3B">
              <w:rPr>
                <w:rFonts w:ascii="Arial" w:hAnsi="Arial" w:cs="Arial"/>
              </w:rPr>
              <w:t>napełnieniami</w:t>
            </w:r>
            <w:proofErr w:type="spellEnd"/>
            <w:r w:rsidRPr="00855A3B">
              <w:rPr>
                <w:rFonts w:ascii="Arial" w:hAnsi="Arial" w:cs="Arial"/>
              </w:rPr>
              <w:t xml:space="preserve"> pojazdów w ciągu doby oraz możliwość wybrania odpowiedniej daty lub przedziału czasowego wstecznego.</w:t>
            </w:r>
          </w:p>
          <w:p w14:paraId="7792C330"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 xml:space="preserve">możliwość eksportu danych do plików PDF, xls oraz </w:t>
            </w:r>
            <w:proofErr w:type="spellStart"/>
            <w:r w:rsidRPr="00855A3B">
              <w:rPr>
                <w:rFonts w:ascii="Arial" w:hAnsi="Arial" w:cs="Arial"/>
              </w:rPr>
              <w:t>csv</w:t>
            </w:r>
            <w:proofErr w:type="spellEnd"/>
            <w:r w:rsidRPr="00855A3B">
              <w:rPr>
                <w:rFonts w:ascii="Arial" w:hAnsi="Arial" w:cs="Arial"/>
              </w:rPr>
              <w:t>,</w:t>
            </w:r>
          </w:p>
          <w:p w14:paraId="54570FD5"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oprogramowanie dostępne przez przeglądarkę WWW,</w:t>
            </w:r>
          </w:p>
          <w:p w14:paraId="2B0740E9"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 xml:space="preserve">oprogramowanie musi umożliwiać na żądanie użytkownika bieżący stan urządzeń zainstalowanych </w:t>
            </w:r>
            <w:r w:rsidRPr="00855A3B">
              <w:rPr>
                <w:rFonts w:ascii="Arial" w:hAnsi="Arial" w:cs="Arial"/>
              </w:rPr>
              <w:br/>
              <w:t>w pojeździe, oraz bieżące napełnienie pojazdu przekazywane w czasie rzeczywistym,</w:t>
            </w:r>
          </w:p>
          <w:p w14:paraId="5051FF03"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struktura pól w plikach wynikowych raportów zostanie ustalona z zamawiającym,</w:t>
            </w:r>
          </w:p>
          <w:p w14:paraId="74B10428"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generowane raporty i wykresy posiadają podstawowe dane je charakteryzujące, tj. datę, godzinę, nr taborowy, nr brygady, nr linii, kierunek, nazwę przystanków/zespołów przystankowych, legendę objaśniającą zastosowane oznaczenia i skróty. Ponadto generowane raporty posiadają tabelę zbiorczą podsumowującą prezentowane dane wraz z podstawowymi parametrami statystycznymi określonymi przez zamawiającego,</w:t>
            </w:r>
          </w:p>
          <w:p w14:paraId="45F96C37" w14:textId="77777777" w:rsidR="00ED22FF" w:rsidRPr="00855A3B" w:rsidRDefault="00ED22FF" w:rsidP="00A2169E">
            <w:pPr>
              <w:widowControl w:val="0"/>
              <w:numPr>
                <w:ilvl w:val="0"/>
                <w:numId w:val="322"/>
              </w:numPr>
              <w:autoSpaceDN w:val="0"/>
              <w:spacing w:line="240" w:lineRule="auto"/>
              <w:ind w:left="0" w:firstLine="0"/>
              <w:jc w:val="both"/>
              <w:textAlignment w:val="baseline"/>
            </w:pPr>
            <w:r w:rsidRPr="00855A3B">
              <w:rPr>
                <w:rFonts w:ascii="Arial" w:hAnsi="Arial" w:cs="Arial"/>
              </w:rPr>
              <w:t>interpretacja przez system danych rejestrowanych przez czujniki podczas obsługi przystanków krańcowych:</w:t>
            </w:r>
          </w:p>
          <w:p w14:paraId="0CB95339" w14:textId="77777777" w:rsidR="00ED22FF" w:rsidRPr="00855A3B" w:rsidRDefault="00ED22FF" w:rsidP="00A2169E">
            <w:pPr>
              <w:widowControl w:val="0"/>
              <w:numPr>
                <w:ilvl w:val="0"/>
                <w:numId w:val="325"/>
              </w:numPr>
              <w:autoSpaceDN w:val="0"/>
              <w:spacing w:line="240" w:lineRule="auto"/>
              <w:ind w:left="0" w:firstLine="620"/>
              <w:jc w:val="both"/>
              <w:textAlignment w:val="baseline"/>
            </w:pPr>
            <w:r w:rsidRPr="00855A3B">
              <w:rPr>
                <w:rFonts w:ascii="Arial" w:hAnsi="Arial" w:cs="Arial"/>
              </w:rPr>
              <w:t>dla linii posiadających tylko jeden kraniec postojowy (ewentualnie nie posiadających krańca postojowego), gdzie zmiana kursu następuje na przystanku nie będącym krańcem postojowym, zarejestrowane dane dla nowego kursu uwzględniają zarejestrowane dane z kursu poprzedniego,</w:t>
            </w:r>
          </w:p>
          <w:p w14:paraId="3CBA71FF" w14:textId="77777777" w:rsidR="00ED22FF" w:rsidRPr="00855A3B" w:rsidRDefault="00ED22FF" w:rsidP="00A2169E">
            <w:pPr>
              <w:widowControl w:val="0"/>
              <w:numPr>
                <w:ilvl w:val="0"/>
                <w:numId w:val="325"/>
              </w:numPr>
              <w:autoSpaceDN w:val="0"/>
              <w:spacing w:line="240" w:lineRule="auto"/>
              <w:ind w:left="0" w:firstLine="620"/>
              <w:jc w:val="both"/>
              <w:textAlignment w:val="baseline"/>
            </w:pPr>
            <w:r w:rsidRPr="00855A3B">
              <w:rPr>
                <w:rFonts w:ascii="Arial" w:hAnsi="Arial" w:cs="Arial"/>
              </w:rPr>
              <w:t>dla pozostałych kursów kończących się na krańcu postojowym, wszyscy pasażerowie wysiadający przypisani są do kursu, który na tym przystanku się kończy a wszyscy pasażerowie wsiadający przypisani do kursu, który się rozpoczyna</w:t>
            </w:r>
          </w:p>
          <w:p w14:paraId="57B417A1" w14:textId="77777777" w:rsidR="00ED22FF" w:rsidRPr="00855A3B" w:rsidRDefault="00ED22FF" w:rsidP="00A2169E">
            <w:pPr>
              <w:widowControl w:val="0"/>
              <w:numPr>
                <w:ilvl w:val="0"/>
                <w:numId w:val="321"/>
              </w:numPr>
              <w:autoSpaceDN w:val="0"/>
              <w:spacing w:line="240" w:lineRule="auto"/>
              <w:ind w:left="53" w:firstLine="0"/>
              <w:jc w:val="both"/>
              <w:textAlignment w:val="baseline"/>
            </w:pPr>
            <w:r w:rsidRPr="00855A3B">
              <w:rPr>
                <w:rFonts w:ascii="Arial" w:hAnsi="Arial" w:cs="Arial"/>
              </w:rPr>
              <w:t>Funkcja bramki świetlnej:</w:t>
            </w:r>
          </w:p>
          <w:p w14:paraId="32FB6D15" w14:textId="77777777" w:rsidR="00ED22FF" w:rsidRPr="00855A3B" w:rsidRDefault="00ED22FF" w:rsidP="00A2169E">
            <w:pPr>
              <w:widowControl w:val="0"/>
              <w:numPr>
                <w:ilvl w:val="0"/>
                <w:numId w:val="326"/>
              </w:numPr>
              <w:autoSpaceDN w:val="0"/>
              <w:spacing w:line="240" w:lineRule="auto"/>
              <w:ind w:left="0" w:firstLine="0"/>
              <w:jc w:val="both"/>
              <w:textAlignment w:val="baseline"/>
            </w:pPr>
            <w:r w:rsidRPr="00855A3B">
              <w:rPr>
                <w:rFonts w:ascii="Arial" w:hAnsi="Arial" w:cs="Arial"/>
              </w:rPr>
              <w:t>w celu zredukowania liczby urządzeń, zaleca się, żeby bramki służące do liczenia pasażerów pełniły dodatkową funkcję bramki świetlnej w systemie automatycznego zamykania drzwi,</w:t>
            </w:r>
          </w:p>
          <w:p w14:paraId="72948030" w14:textId="77777777" w:rsidR="00ED22FF" w:rsidRPr="00855A3B" w:rsidRDefault="00ED22FF" w:rsidP="00A2169E">
            <w:pPr>
              <w:widowControl w:val="0"/>
              <w:numPr>
                <w:ilvl w:val="0"/>
                <w:numId w:val="326"/>
              </w:numPr>
              <w:autoSpaceDN w:val="0"/>
              <w:spacing w:line="240" w:lineRule="auto"/>
              <w:ind w:left="0" w:firstLine="0"/>
              <w:jc w:val="both"/>
              <w:textAlignment w:val="baseline"/>
            </w:pPr>
            <w:r w:rsidRPr="00855A3B">
              <w:rPr>
                <w:rFonts w:ascii="Arial" w:hAnsi="Arial" w:cs="Arial"/>
              </w:rPr>
              <w:t xml:space="preserve">funkcja musi być programowana przez użytkownika systemu, który określa obszar obserwowany przez </w:t>
            </w:r>
            <w:r w:rsidRPr="00855A3B">
              <w:rPr>
                <w:rFonts w:ascii="Arial" w:hAnsi="Arial" w:cs="Arial"/>
              </w:rPr>
              <w:lastRenderedPageBreak/>
              <w:t>fotokomórkę,</w:t>
            </w:r>
          </w:p>
          <w:p w14:paraId="4606AF2B" w14:textId="77777777" w:rsidR="00ED22FF" w:rsidRPr="00855A3B" w:rsidRDefault="00ED22FF" w:rsidP="00A2169E">
            <w:pPr>
              <w:widowControl w:val="0"/>
              <w:numPr>
                <w:ilvl w:val="0"/>
                <w:numId w:val="326"/>
              </w:numPr>
              <w:autoSpaceDN w:val="0"/>
              <w:spacing w:line="240" w:lineRule="auto"/>
              <w:ind w:left="0" w:firstLine="0"/>
              <w:jc w:val="both"/>
              <w:textAlignment w:val="baseline"/>
            </w:pPr>
            <w:r w:rsidRPr="00855A3B">
              <w:rPr>
                <w:rFonts w:ascii="Arial" w:hAnsi="Arial" w:cs="Arial"/>
              </w:rPr>
              <w:t>czujnik skonfigurowany według zaleceń zamawiającego nie wymaga ponownej kalibracji,</w:t>
            </w:r>
          </w:p>
          <w:p w14:paraId="097AD6AC" w14:textId="77777777" w:rsidR="00ED22FF" w:rsidRPr="00855A3B" w:rsidRDefault="00ED22FF" w:rsidP="00ED22FF">
            <w:pPr>
              <w:spacing w:after="0" w:line="240" w:lineRule="auto"/>
              <w:contextualSpacing/>
              <w:jc w:val="both"/>
            </w:pPr>
            <w:r w:rsidRPr="00855A3B">
              <w:rPr>
                <w:rFonts w:ascii="Arial" w:hAnsi="Arial" w:cs="Arial"/>
              </w:rPr>
              <w:t>czujniki muszą rejestrować co najmniej ruch osób i elementów takich jak np. wózek dziecięcy znajdujących się w obszarze rejestrowanym oraz uniemożliwiać ich uderzenie zamykającymi się skrzydłami drzwi.</w:t>
            </w:r>
          </w:p>
        </w:tc>
      </w:tr>
      <w:tr w:rsidR="00ED22FF" w:rsidRPr="00855A3B" w14:paraId="1FDB6D1E" w14:textId="77777777" w:rsidTr="000C578A">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8F950E4" w14:textId="77777777" w:rsidR="00ED22FF" w:rsidRPr="00855A3B"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lastRenderedPageBreak/>
              <w:t>XIX</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FA12ED2" w14:textId="77777777" w:rsidR="00ED22FF" w:rsidRPr="00855A3B" w:rsidRDefault="00ED22FF" w:rsidP="00ED22FF">
            <w:pPr>
              <w:widowControl w:val="0"/>
              <w:tabs>
                <w:tab w:val="left" w:pos="1440"/>
              </w:tabs>
              <w:suppressAutoHyphens/>
              <w:spacing w:after="0" w:line="240" w:lineRule="auto"/>
              <w:textAlignment w:val="baseline"/>
              <w:rPr>
                <w:rFonts w:ascii="Liberation Serif" w:eastAsia="SimSun" w:hAnsi="Liberation Serif" w:cs="Lucida Sans"/>
                <w:sz w:val="24"/>
                <w:szCs w:val="24"/>
                <w:lang w:eastAsia="zh-CN" w:bidi="hi-IN"/>
              </w:rPr>
            </w:pPr>
            <w:r w:rsidRPr="00855A3B">
              <w:rPr>
                <w:rFonts w:ascii="Arial" w:eastAsia="SimSun" w:hAnsi="Arial" w:cs="Arial"/>
                <w:lang w:eastAsia="zh-CN" w:bidi="hi-IN"/>
              </w:rPr>
              <w:t>Wyposażenie dodatkowe</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58DE8A9" w14:textId="77777777" w:rsidR="00ED22FF" w:rsidRPr="00855A3B" w:rsidRDefault="00ED22FF" w:rsidP="00A2169E">
            <w:pPr>
              <w:widowControl w:val="0"/>
              <w:numPr>
                <w:ilvl w:val="0"/>
                <w:numId w:val="327"/>
              </w:numPr>
              <w:autoSpaceDN w:val="0"/>
              <w:spacing w:before="60" w:after="60" w:line="240" w:lineRule="auto"/>
              <w:ind w:left="0" w:firstLine="0"/>
              <w:jc w:val="both"/>
              <w:textAlignment w:val="baseline"/>
            </w:pPr>
            <w:r w:rsidRPr="00855A3B">
              <w:rPr>
                <w:rFonts w:ascii="Arial" w:hAnsi="Arial" w:cs="Arial"/>
                <w:lang w:eastAsia="pl-PL"/>
              </w:rPr>
              <w:t>Ramki na tablice informacyjne (wewnętrzne):</w:t>
            </w:r>
          </w:p>
          <w:p w14:paraId="202361FB" w14:textId="77777777" w:rsidR="00ED22FF" w:rsidRPr="00855A3B" w:rsidRDefault="00ED22FF" w:rsidP="00A2169E">
            <w:pPr>
              <w:widowControl w:val="0"/>
              <w:numPr>
                <w:ilvl w:val="0"/>
                <w:numId w:val="255"/>
              </w:numPr>
              <w:autoSpaceDN w:val="0"/>
              <w:spacing w:before="60" w:after="60" w:line="240" w:lineRule="auto"/>
              <w:ind w:left="0" w:firstLine="0"/>
              <w:jc w:val="both"/>
              <w:textAlignment w:val="baseline"/>
            </w:pPr>
            <w:r w:rsidRPr="00855A3B">
              <w:rPr>
                <w:rFonts w:ascii="Arial" w:hAnsi="Arial" w:cs="Arial"/>
                <w:lang w:eastAsia="pl-PL"/>
              </w:rPr>
              <w:t>trzy gabloty (ramki) informacyjne w przestrzeni pasażerskiej umożliwiające łatwą wymianę materiałów, zabezpieczone przed otwarciem przez osoby niepowołane - jedna formatu A2 (układ poziomy), dwie formatu A3 (układ pionowy). Ramki zatrzaskowe aluminiowe,</w:t>
            </w:r>
          </w:p>
          <w:p w14:paraId="087291B6" w14:textId="77777777" w:rsidR="00ED22FF" w:rsidRPr="00855A3B" w:rsidRDefault="00ED22FF" w:rsidP="00A2169E">
            <w:pPr>
              <w:widowControl w:val="0"/>
              <w:numPr>
                <w:ilvl w:val="0"/>
                <w:numId w:val="255"/>
              </w:numPr>
              <w:autoSpaceDN w:val="0"/>
              <w:spacing w:before="60" w:after="60" w:line="240" w:lineRule="auto"/>
              <w:ind w:left="0" w:firstLine="0"/>
              <w:jc w:val="both"/>
              <w:textAlignment w:val="baseline"/>
            </w:pPr>
            <w:r w:rsidRPr="00855A3B">
              <w:rPr>
                <w:rFonts w:ascii="Arial" w:hAnsi="Arial" w:cs="Arial"/>
                <w:lang w:eastAsia="pl-PL"/>
              </w:rPr>
              <w:t>jedna ramka formatu A5 (układ poziomy) umieszczona u dołu szyby przedniej na wprost kierowcy, umożliwiająca łatwą wymianę materiałów,</w:t>
            </w:r>
          </w:p>
          <w:p w14:paraId="2E4C9716" w14:textId="77777777" w:rsidR="00ED22FF" w:rsidRPr="00855A3B" w:rsidRDefault="00ED22FF" w:rsidP="00A2169E">
            <w:pPr>
              <w:widowControl w:val="0"/>
              <w:numPr>
                <w:ilvl w:val="0"/>
                <w:numId w:val="255"/>
              </w:numPr>
              <w:autoSpaceDN w:val="0"/>
              <w:spacing w:before="60" w:after="60" w:line="240" w:lineRule="auto"/>
              <w:ind w:left="0" w:firstLine="0"/>
              <w:jc w:val="both"/>
              <w:textAlignment w:val="baseline"/>
            </w:pPr>
            <w:r w:rsidRPr="00855A3B">
              <w:rPr>
                <w:rFonts w:ascii="Arial" w:hAnsi="Arial" w:cs="Arial"/>
                <w:lang w:eastAsia="pl-PL"/>
              </w:rPr>
              <w:t xml:space="preserve">rodzaj zastosowanych ramek i ich szczegółowa lokalizacja w pojeździe </w:t>
            </w:r>
            <w:r w:rsidRPr="00855A3B">
              <w:rPr>
                <w:rFonts w:ascii="Arial" w:hAnsi="Arial" w:cs="Arial"/>
                <w:u w:val="single"/>
                <w:lang w:eastAsia="pl-PL"/>
              </w:rPr>
              <w:t>podlega akceptacji</w:t>
            </w:r>
            <w:r w:rsidRPr="00855A3B">
              <w:rPr>
                <w:rFonts w:ascii="Arial" w:hAnsi="Arial" w:cs="Arial"/>
                <w:lang w:eastAsia="pl-PL"/>
              </w:rPr>
              <w:t xml:space="preserve"> przez zamawiającego na etapie realizacji umowy.</w:t>
            </w:r>
          </w:p>
          <w:p w14:paraId="4B4CE1A9" w14:textId="77777777" w:rsidR="00ED22FF" w:rsidRPr="00855A3B" w:rsidRDefault="00ED22FF" w:rsidP="00A2169E">
            <w:pPr>
              <w:widowControl w:val="0"/>
              <w:numPr>
                <w:ilvl w:val="0"/>
                <w:numId w:val="327"/>
              </w:numPr>
              <w:autoSpaceDN w:val="0"/>
              <w:spacing w:before="60" w:after="60" w:line="240" w:lineRule="auto"/>
              <w:ind w:left="0" w:firstLine="0"/>
              <w:jc w:val="both"/>
              <w:textAlignment w:val="baseline"/>
            </w:pPr>
            <w:r w:rsidRPr="00855A3B">
              <w:rPr>
                <w:rFonts w:ascii="Arial" w:hAnsi="Arial" w:cs="Arial"/>
              </w:rPr>
              <w:t>Zaczepy holownicze, po jednym z przodu i z tyłu autobusu oraz łączniki zaczepu holowniczego (umożliwiające zamocowanie holu sztywnego przed zderzakiem – jeśli są przewidywane).</w:t>
            </w:r>
          </w:p>
          <w:p w14:paraId="5F79F2D9" w14:textId="77777777" w:rsidR="00ED22FF" w:rsidRPr="00855A3B" w:rsidRDefault="00ED22FF" w:rsidP="00A2169E">
            <w:pPr>
              <w:widowControl w:val="0"/>
              <w:numPr>
                <w:ilvl w:val="0"/>
                <w:numId w:val="327"/>
              </w:numPr>
              <w:autoSpaceDN w:val="0"/>
              <w:spacing w:before="60" w:after="60" w:line="240" w:lineRule="auto"/>
              <w:ind w:left="0" w:firstLine="0"/>
              <w:jc w:val="both"/>
              <w:textAlignment w:val="baseline"/>
            </w:pPr>
            <w:r w:rsidRPr="00855A3B">
              <w:rPr>
                <w:rFonts w:ascii="Arial" w:hAnsi="Arial" w:cs="Arial"/>
              </w:rPr>
              <w:t>Kliny pod koła,</w:t>
            </w:r>
          </w:p>
          <w:p w14:paraId="64666298" w14:textId="77777777" w:rsidR="00ED22FF" w:rsidRPr="00855A3B" w:rsidRDefault="00ED22FF" w:rsidP="00A2169E">
            <w:pPr>
              <w:widowControl w:val="0"/>
              <w:numPr>
                <w:ilvl w:val="0"/>
                <w:numId w:val="327"/>
              </w:numPr>
              <w:autoSpaceDN w:val="0"/>
              <w:spacing w:before="60" w:after="60" w:line="240" w:lineRule="auto"/>
              <w:ind w:left="0" w:firstLine="0"/>
              <w:jc w:val="both"/>
              <w:textAlignment w:val="baseline"/>
            </w:pPr>
            <w:r w:rsidRPr="00855A3B">
              <w:rPr>
                <w:rFonts w:ascii="Arial" w:hAnsi="Arial" w:cs="Arial"/>
              </w:rPr>
              <w:t>gaśnice,</w:t>
            </w:r>
          </w:p>
          <w:p w14:paraId="46E15369" w14:textId="77777777" w:rsidR="00ED22FF" w:rsidRPr="00855A3B" w:rsidRDefault="00ED22FF" w:rsidP="00A2169E">
            <w:pPr>
              <w:widowControl w:val="0"/>
              <w:numPr>
                <w:ilvl w:val="0"/>
                <w:numId w:val="327"/>
              </w:numPr>
              <w:autoSpaceDN w:val="0"/>
              <w:spacing w:before="60" w:after="60" w:line="240" w:lineRule="auto"/>
              <w:ind w:left="0" w:firstLine="0"/>
              <w:jc w:val="both"/>
              <w:textAlignment w:val="baseline"/>
            </w:pPr>
            <w:r w:rsidRPr="00855A3B">
              <w:rPr>
                <w:rFonts w:ascii="Arial" w:hAnsi="Arial" w:cs="Arial"/>
              </w:rPr>
              <w:t>apteczka wg przepisów obowiązujących na terenie kraju,</w:t>
            </w:r>
          </w:p>
          <w:p w14:paraId="4D49B617" w14:textId="10FF5972" w:rsidR="00FA39B9" w:rsidRPr="00855A3B" w:rsidRDefault="00ED22FF" w:rsidP="00FA39B9">
            <w:pPr>
              <w:widowControl w:val="0"/>
              <w:numPr>
                <w:ilvl w:val="0"/>
                <w:numId w:val="327"/>
              </w:numPr>
              <w:autoSpaceDN w:val="0"/>
              <w:spacing w:before="60" w:after="60" w:line="240" w:lineRule="auto"/>
              <w:ind w:left="0" w:firstLine="0"/>
              <w:jc w:val="both"/>
              <w:textAlignment w:val="baseline"/>
            </w:pPr>
            <w:r w:rsidRPr="00855A3B">
              <w:rPr>
                <w:rFonts w:ascii="Arial" w:hAnsi="Arial" w:cs="Arial"/>
              </w:rPr>
              <w:t>kasetka na pieniądze i bilety</w:t>
            </w:r>
          </w:p>
        </w:tc>
      </w:tr>
      <w:tr w:rsidR="00115F03" w:rsidRPr="00ED22FF" w14:paraId="6DD4A5BE" w14:textId="77777777" w:rsidTr="00115F03">
        <w:trPr>
          <w:trHeight w:val="858"/>
        </w:trPr>
        <w:tc>
          <w:tcPr>
            <w:tcW w:w="4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8DC97E4" w14:textId="11E75F4A" w:rsidR="00115F03" w:rsidRPr="00855A3B" w:rsidRDefault="00115F03" w:rsidP="00ED22FF">
            <w:pPr>
              <w:widowControl w:val="0"/>
              <w:suppressAutoHyphens/>
              <w:spacing w:after="0" w:line="240" w:lineRule="auto"/>
              <w:textAlignment w:val="baseline"/>
              <w:rPr>
                <w:rFonts w:ascii="Arial" w:eastAsia="SimSun" w:hAnsi="Arial" w:cs="Arial"/>
                <w:lang w:eastAsia="zh-CN" w:bidi="hi-IN"/>
              </w:rPr>
            </w:pPr>
            <w:r w:rsidRPr="00855A3B">
              <w:rPr>
                <w:rFonts w:ascii="Arial" w:eastAsia="SimSun" w:hAnsi="Arial" w:cs="Arial"/>
                <w:lang w:eastAsia="zh-CN" w:bidi="hi-IN"/>
              </w:rPr>
              <w:t>XX</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1BBC119" w14:textId="4C8BA128" w:rsidR="00115F03" w:rsidRPr="00855A3B" w:rsidRDefault="00115F03" w:rsidP="00ED22FF">
            <w:pPr>
              <w:widowControl w:val="0"/>
              <w:tabs>
                <w:tab w:val="left" w:pos="1440"/>
              </w:tabs>
              <w:suppressAutoHyphens/>
              <w:spacing w:after="0" w:line="240" w:lineRule="auto"/>
              <w:textAlignment w:val="baseline"/>
              <w:rPr>
                <w:rFonts w:ascii="Arial" w:eastAsia="SimSun" w:hAnsi="Arial" w:cs="Arial"/>
                <w:lang w:eastAsia="zh-CN" w:bidi="hi-IN"/>
              </w:rPr>
            </w:pPr>
            <w:r w:rsidRPr="00855A3B">
              <w:rPr>
                <w:rFonts w:ascii="Arial" w:eastAsia="SimSun" w:hAnsi="Arial" w:cs="Arial"/>
                <w:lang w:eastAsia="zh-CN" w:bidi="hi-IN"/>
              </w:rPr>
              <w:t>Instalacja elektryczna niskiego napięcia</w:t>
            </w:r>
          </w:p>
        </w:tc>
        <w:tc>
          <w:tcPr>
            <w:tcW w:w="118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F4CF640" w14:textId="77777777" w:rsidR="00115F03" w:rsidRPr="00855A3B" w:rsidRDefault="00115F03"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Złącza i urządzenia, przekaźniki zabezpieczone przed wilgocią.</w:t>
            </w:r>
          </w:p>
          <w:p w14:paraId="245DF24A" w14:textId="32ACD48F" w:rsidR="00115F03" w:rsidRPr="00855A3B" w:rsidRDefault="00115F03"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Wiązki przewodów zabezpieczone przed zanieczyszczeniami i wilgocią w czasie eksploatacji.</w:t>
            </w:r>
          </w:p>
          <w:p w14:paraId="4324D2DB" w14:textId="77777777" w:rsidR="00115F03" w:rsidRPr="00855A3B" w:rsidRDefault="00115F03"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Zastosowany system identyfikacji przewodów, końcówek, złączy itp. jednoznaczny, zgodny z opisem w dostarczonym schemacie instalacji elektrycznej.</w:t>
            </w:r>
          </w:p>
          <w:p w14:paraId="76B9EA74" w14:textId="77777777" w:rsidR="00115F03" w:rsidRPr="00855A3B" w:rsidRDefault="00115F03"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Ręczny odłącznik zasilania.</w:t>
            </w:r>
          </w:p>
          <w:p w14:paraId="38EA3C0B" w14:textId="77777777" w:rsidR="001207E6" w:rsidRPr="00855A3B" w:rsidRDefault="00115F03"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Transmisja danych w układzie sterowania pojazdem oparta o magistralę CAN.</w:t>
            </w:r>
          </w:p>
          <w:p w14:paraId="0AA958A5" w14:textId="0D0E5355" w:rsidR="001207E6" w:rsidRPr="00855A3B" w:rsidRDefault="001207E6"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 xml:space="preserve">Zaleca się zastosowanie systemu ogniw fotowoltaicznych w celu poprawy bilansu energetycznego, w którym promieniowanie słoneczne jest bezpośrednio przetwarzane na energię elektryczną. </w:t>
            </w:r>
          </w:p>
          <w:p w14:paraId="7CB17885" w14:textId="1DBA6844" w:rsidR="001207E6" w:rsidRPr="00855A3B" w:rsidRDefault="001207E6" w:rsidP="001207E6">
            <w:pPr>
              <w:widowControl w:val="0"/>
              <w:autoSpaceDN w:val="0"/>
              <w:spacing w:before="60" w:after="60" w:line="240" w:lineRule="auto"/>
              <w:jc w:val="both"/>
              <w:textAlignment w:val="baseline"/>
              <w:rPr>
                <w:rFonts w:ascii="Arial" w:hAnsi="Arial" w:cs="Arial"/>
                <w:lang w:eastAsia="pl-PL"/>
              </w:rPr>
            </w:pPr>
            <w:r w:rsidRPr="00855A3B">
              <w:rPr>
                <w:rFonts w:ascii="Arial" w:hAnsi="Arial" w:cs="Arial"/>
                <w:lang w:eastAsia="pl-PL"/>
              </w:rPr>
              <w:t>Wymagania dotyczące systemu:</w:t>
            </w:r>
          </w:p>
          <w:p w14:paraId="3F6986F8" w14:textId="15E53B22"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 xml:space="preserve">moc systemu ≥ 0,75 </w:t>
            </w:r>
            <w:proofErr w:type="spellStart"/>
            <w:r w:rsidRPr="00855A3B">
              <w:rPr>
                <w:rFonts w:ascii="Arial" w:hAnsi="Arial" w:cs="Arial"/>
                <w:lang w:eastAsia="pl-PL"/>
              </w:rPr>
              <w:t>kWp</w:t>
            </w:r>
            <w:proofErr w:type="spellEnd"/>
            <w:r w:rsidRPr="00855A3B">
              <w:rPr>
                <w:rFonts w:ascii="Arial" w:hAnsi="Arial" w:cs="Arial"/>
                <w:lang w:eastAsia="pl-PL"/>
              </w:rPr>
              <w:t>,</w:t>
            </w:r>
          </w:p>
          <w:p w14:paraId="4E6BAD49" w14:textId="161A5342"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panele fotowoltaiczne zamontowane w sposób bezinwazyjny,</w:t>
            </w:r>
          </w:p>
          <w:p w14:paraId="13E3B784" w14:textId="0AF8BE88"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lastRenderedPageBreak/>
              <w:t>panele odporne na działanie niekorzystnych warunków atmosferycznych,</w:t>
            </w:r>
          </w:p>
          <w:p w14:paraId="22040F4F" w14:textId="03B219B0"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wspomaganie zasilania pojazdów w sposób optymalny do panujących warunków pogodowych oraz pór roku,</w:t>
            </w:r>
          </w:p>
          <w:p w14:paraId="10CC00B3" w14:textId="4EBBE411"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 xml:space="preserve">wspomaganie zasilania pojazdów podczas pracy układu napędowego autobusu oraz  podczas jego postoju </w:t>
            </w:r>
          </w:p>
          <w:p w14:paraId="7D4392F0" w14:textId="77777777"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z wyłączonym układem napędowym (np. na końcowym linii komunikacyjnej),</w:t>
            </w:r>
          </w:p>
          <w:p w14:paraId="2468FF12" w14:textId="19294EC6"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zapewnienie pracy pozostałych paneli fotowoltaicznych przy awarii jednego lub kilku z nich,</w:t>
            </w:r>
          </w:p>
          <w:p w14:paraId="6B0E0F02" w14:textId="60BFB94D"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 xml:space="preserve">całość systemu rozmieszczona na pojeździe optymalnie ze względu na długości przewodów elektrycznych, na których występują straty </w:t>
            </w:r>
            <w:proofErr w:type="spellStart"/>
            <w:r w:rsidRPr="00855A3B">
              <w:rPr>
                <w:rFonts w:ascii="Arial" w:hAnsi="Arial" w:cs="Arial"/>
                <w:lang w:eastAsia="pl-PL"/>
              </w:rPr>
              <w:t>przesyłu</w:t>
            </w:r>
            <w:proofErr w:type="spellEnd"/>
            <w:r w:rsidRPr="00855A3B">
              <w:rPr>
                <w:rFonts w:ascii="Arial" w:hAnsi="Arial" w:cs="Arial"/>
                <w:lang w:eastAsia="pl-PL"/>
              </w:rPr>
              <w:t xml:space="preserve"> energii,</w:t>
            </w:r>
          </w:p>
          <w:p w14:paraId="1562A5C8" w14:textId="3634A1BB"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zapewnienie rejestracji, co najmniej, następujących parametrów pracy systemu: energia całkowita dostarczona przez system, napięcia i prądy z każdego panelu, diagnostyka systemu,</w:t>
            </w:r>
          </w:p>
          <w:p w14:paraId="3E22EDBE" w14:textId="1C2D45D9" w:rsidR="001207E6" w:rsidRPr="00855A3B" w:rsidRDefault="001207E6" w:rsidP="001207E6">
            <w:pPr>
              <w:widowControl w:val="0"/>
              <w:numPr>
                <w:ilvl w:val="0"/>
                <w:numId w:val="255"/>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nie mające negatywnego wpływu na bezpieczeństwo użytkowania autobusu wodorowego</w:t>
            </w:r>
          </w:p>
          <w:p w14:paraId="10B9BEB1" w14:textId="77777777" w:rsidR="001207E6" w:rsidRPr="00855A3B" w:rsidRDefault="001207E6"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Wszystkie lampy zewnętrzne diodowe.</w:t>
            </w:r>
          </w:p>
          <w:p w14:paraId="40D536EF" w14:textId="77777777" w:rsidR="001207E6" w:rsidRPr="00855A3B" w:rsidRDefault="001207E6"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Oświetlenie wewnętrzne diodowe.</w:t>
            </w:r>
          </w:p>
          <w:p w14:paraId="4EA9563A" w14:textId="774D47B1" w:rsidR="001207E6" w:rsidRPr="00855A3B" w:rsidRDefault="001207E6"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Zalecane jest zamontowanie przepływowego układu do neutralizacji patogenów chorobotwórczych (wirusów, grzybów, bakterii, itp.), działającego podczas</w:t>
            </w:r>
            <w:r w:rsidR="00FD1552" w:rsidRPr="00855A3B">
              <w:rPr>
                <w:rFonts w:ascii="Arial" w:hAnsi="Arial" w:cs="Arial"/>
                <w:lang w:eastAsia="pl-PL"/>
              </w:rPr>
              <w:t xml:space="preserve"> świadczenia usług przewozowych, </w:t>
            </w:r>
            <w:r w:rsidRPr="00855A3B">
              <w:rPr>
                <w:rFonts w:ascii="Arial" w:hAnsi="Arial" w:cs="Arial"/>
                <w:lang w:eastAsia="pl-PL"/>
              </w:rPr>
              <w:t xml:space="preserve">w obecności pasażerów wewnątrz pojazdu. </w:t>
            </w:r>
          </w:p>
          <w:p w14:paraId="515DBC05" w14:textId="77777777" w:rsidR="001207E6" w:rsidRPr="00855A3B" w:rsidRDefault="001207E6"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 xml:space="preserve">Wydajność układu musi być dostosowana do wielkości przestrzeni dezynfekowanej.  </w:t>
            </w:r>
          </w:p>
          <w:p w14:paraId="51D57A75" w14:textId="1402FA90" w:rsidR="001207E6" w:rsidRPr="00855A3B" w:rsidRDefault="001207E6" w:rsidP="001207E6">
            <w:pPr>
              <w:widowControl w:val="0"/>
              <w:numPr>
                <w:ilvl w:val="0"/>
                <w:numId w:val="359"/>
              </w:numPr>
              <w:autoSpaceDN w:val="0"/>
              <w:spacing w:before="60" w:after="60" w:line="240" w:lineRule="auto"/>
              <w:ind w:left="0" w:firstLine="0"/>
              <w:jc w:val="both"/>
              <w:textAlignment w:val="baseline"/>
              <w:rPr>
                <w:rFonts w:ascii="Arial" w:hAnsi="Arial" w:cs="Arial"/>
                <w:lang w:eastAsia="pl-PL"/>
              </w:rPr>
            </w:pPr>
            <w:r w:rsidRPr="00855A3B">
              <w:rPr>
                <w:rFonts w:ascii="Arial" w:hAnsi="Arial" w:cs="Arial"/>
                <w:lang w:eastAsia="pl-PL"/>
              </w:rPr>
              <w:t>Nie może mieć on negatywnego wpływu na bezpieczeństwo użytkowania autobusu wodorowego.</w:t>
            </w:r>
          </w:p>
          <w:p w14:paraId="6AEBA98E" w14:textId="6D053AE6" w:rsidR="001207E6" w:rsidRPr="00294923" w:rsidRDefault="001207E6" w:rsidP="001207E6">
            <w:pPr>
              <w:widowControl w:val="0"/>
              <w:autoSpaceDN w:val="0"/>
              <w:spacing w:before="60" w:after="60" w:line="240" w:lineRule="auto"/>
              <w:ind w:left="720"/>
              <w:jc w:val="both"/>
              <w:textAlignment w:val="baseline"/>
              <w:rPr>
                <w:rFonts w:ascii="Arial" w:hAnsi="Arial" w:cs="Arial"/>
                <w:lang w:eastAsia="pl-PL"/>
              </w:rPr>
            </w:pPr>
          </w:p>
        </w:tc>
      </w:tr>
    </w:tbl>
    <w:p w14:paraId="3FF5ECCB" w14:textId="5D075B01" w:rsidR="00ED22FF" w:rsidRPr="00ED22FF" w:rsidRDefault="00ED22FF" w:rsidP="00ED22FF">
      <w:pPr>
        <w:widowControl w:val="0"/>
        <w:suppressAutoHyphens/>
        <w:spacing w:after="0" w:line="240" w:lineRule="auto"/>
        <w:textAlignment w:val="baseline"/>
        <w:rPr>
          <w:rFonts w:ascii="Liberation Serif" w:eastAsia="SimSun" w:hAnsi="Liberation Serif" w:cs="Lucida Sans"/>
          <w:sz w:val="24"/>
          <w:szCs w:val="24"/>
          <w:lang w:eastAsia="zh-CN" w:bidi="hi-IN"/>
        </w:rPr>
      </w:pPr>
    </w:p>
    <w:p w14:paraId="5889F9DE" w14:textId="77777777" w:rsidR="00ED22FF" w:rsidRPr="00ED22FF" w:rsidRDefault="00ED22FF" w:rsidP="00ED22FF">
      <w:pPr>
        <w:jc w:val="center"/>
        <w:rPr>
          <w:rFonts w:asciiTheme="majorHAnsi" w:hAnsiTheme="majorHAnsi" w:cstheme="majorHAnsi"/>
        </w:rPr>
      </w:pPr>
    </w:p>
    <w:p w14:paraId="6ABA40F2" w14:textId="77777777" w:rsidR="00977F3A" w:rsidRPr="00977F3A" w:rsidRDefault="00977F3A" w:rsidP="00977F3A">
      <w:pPr>
        <w:widowControl w:val="0"/>
        <w:tabs>
          <w:tab w:val="left" w:pos="426"/>
        </w:tabs>
        <w:spacing w:after="0" w:line="360" w:lineRule="auto"/>
        <w:jc w:val="both"/>
        <w:rPr>
          <w:rStyle w:val="Teksttreci20"/>
          <w:rFonts w:asciiTheme="majorHAnsi" w:hAnsiTheme="majorHAnsi" w:cstheme="majorHAnsi"/>
          <w:color w:val="00000A"/>
          <w:sz w:val="24"/>
          <w:szCs w:val="24"/>
        </w:rPr>
      </w:pPr>
    </w:p>
    <w:sectPr w:rsidR="00977F3A" w:rsidRPr="00977F3A" w:rsidSect="00F57C3C">
      <w:headerReference w:type="default" r:id="rId29"/>
      <w:footerReference w:type="default" r:id="rId30"/>
      <w:pgSz w:w="16838" w:h="11906" w:orient="landscape"/>
      <w:pgMar w:top="1418" w:right="992" w:bottom="1418" w:left="992" w:header="0" w:footer="363" w:gutter="0"/>
      <w:cols w:space="708"/>
      <w:formProt w:val="0"/>
      <w:docGrid w:linePitch="312" w:charSpace="-204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2" w:author="Maciej Lubaś" w:date="2023-04-05T13:30:00Z" w:initials="ML">
    <w:p w14:paraId="0F84F0AF" w14:textId="0DA3671C" w:rsidR="00505BC7" w:rsidRDefault="00505BC7" w:rsidP="00CD525C">
      <w:pPr>
        <w:pStyle w:val="Tekstkomentarza"/>
      </w:pPr>
      <w:r>
        <w:rPr>
          <w:rStyle w:val="Odwoaniedokomentarza"/>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F84F0A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84F0AF" w16cid:durableId="27E2A3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B54EF" w14:textId="77777777" w:rsidR="00BD57F8" w:rsidRDefault="00BD57F8">
      <w:pPr>
        <w:spacing w:after="0" w:line="240" w:lineRule="auto"/>
      </w:pPr>
      <w:r>
        <w:separator/>
      </w:r>
    </w:p>
  </w:endnote>
  <w:endnote w:type="continuationSeparator" w:id="0">
    <w:p w14:paraId="0DA72079" w14:textId="77777777" w:rsidR="00BD57F8" w:rsidRDefault="00BD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altName w:val="MS Mincho"/>
    <w:charset w:val="00"/>
    <w:family w:val="roman"/>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Noto Sans Symbols">
    <w:charset w:val="00"/>
    <w:family w:val="auto"/>
    <w:pitch w:val="default"/>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
    <w:altName w:val="Times New Roman"/>
    <w:charset w:val="00"/>
    <w:family w:val="auto"/>
    <w:pitch w:val="variable"/>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ArialNarrow">
    <w:panose1 w:val="00000000000000000000"/>
    <w:charset w:val="80"/>
    <w:family w:val="swiss"/>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8363957"/>
      <w:docPartObj>
        <w:docPartGallery w:val="Page Numbers (Top of Page)"/>
        <w:docPartUnique/>
      </w:docPartObj>
    </w:sdtPr>
    <w:sdtContent>
      <w:p w14:paraId="7DE284D1" w14:textId="77777777" w:rsidR="00505BC7" w:rsidRDefault="00505BC7">
        <w:pPr>
          <w:pStyle w:val="Stopka0"/>
          <w:rPr>
            <w:rFonts w:ascii="Arial" w:hAnsi="Arial" w:cs="Arial"/>
            <w:sz w:val="2"/>
            <w:szCs w:val="2"/>
          </w:rPr>
        </w:pPr>
      </w:p>
      <w:p w14:paraId="1B85BEAC" w14:textId="07368169" w:rsidR="00505BC7" w:rsidRPr="00174FA7" w:rsidRDefault="00505BC7" w:rsidP="00174FA7">
        <w:pPr>
          <w:pStyle w:val="Stopka0"/>
          <w:pBdr>
            <w:top w:val="single" w:sz="4" w:space="1" w:color="00000A"/>
          </w:pBdr>
          <w:rPr>
            <w:rFonts w:ascii="Arial" w:hAnsi="Arial" w:cs="Arial"/>
            <w:sz w:val="20"/>
            <w:szCs w:val="20"/>
          </w:rPr>
        </w:pPr>
        <w:r>
          <w:rPr>
            <w:rFonts w:cs="Arial"/>
            <w:sz w:val="20"/>
            <w:szCs w:val="20"/>
          </w:rPr>
          <w:t>Gmina Miejska Świdnik</w:t>
        </w:r>
      </w:p>
      <w:p w14:paraId="74F07CA9" w14:textId="194D0E0F" w:rsidR="00505BC7" w:rsidRDefault="00505BC7">
        <w:pPr>
          <w:pStyle w:val="Stopka0"/>
          <w:jc w:val="right"/>
        </w:pPr>
        <w:r>
          <w:rPr>
            <w:rFonts w:cs="Arial"/>
            <w:sz w:val="20"/>
            <w:szCs w:val="20"/>
          </w:rPr>
          <w:fldChar w:fldCharType="begin"/>
        </w:r>
        <w:r>
          <w:instrText>PAGE</w:instrText>
        </w:r>
        <w:r>
          <w:fldChar w:fldCharType="separate"/>
        </w:r>
        <w:r w:rsidR="00E46014">
          <w:rPr>
            <w:noProof/>
          </w:rPr>
          <w:t>61</w:t>
        </w:r>
        <w:r>
          <w:fldChar w:fldCharType="end"/>
        </w:r>
        <w:r>
          <w:rPr>
            <w:rFonts w:cs="Arial"/>
            <w:sz w:val="20"/>
            <w:szCs w:val="20"/>
          </w:rPr>
          <w:t>/</w:t>
        </w:r>
        <w:r>
          <w:rPr>
            <w:rFonts w:cs="Arial"/>
            <w:sz w:val="20"/>
            <w:szCs w:val="20"/>
          </w:rPr>
          <w:fldChar w:fldCharType="begin"/>
        </w:r>
        <w:r>
          <w:instrText>NUMPAGES</w:instrText>
        </w:r>
        <w:r>
          <w:fldChar w:fldCharType="separate"/>
        </w:r>
        <w:r w:rsidR="00E46014">
          <w:rPr>
            <w:noProof/>
          </w:rPr>
          <w:t>108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2762798"/>
      <w:docPartObj>
        <w:docPartGallery w:val="Page Numbers (Top of Page)"/>
        <w:docPartUnique/>
      </w:docPartObj>
    </w:sdtPr>
    <w:sdtContent>
      <w:p w14:paraId="07916FFD" w14:textId="77777777" w:rsidR="00505BC7" w:rsidRDefault="00505BC7">
        <w:pPr>
          <w:pStyle w:val="Stopka0"/>
          <w:rPr>
            <w:rFonts w:ascii="Arial" w:hAnsi="Arial" w:cs="Arial"/>
            <w:sz w:val="2"/>
            <w:szCs w:val="2"/>
          </w:rPr>
        </w:pPr>
      </w:p>
      <w:p w14:paraId="7181E239" w14:textId="77777777" w:rsidR="00505BC7" w:rsidRDefault="00505BC7">
        <w:pPr>
          <w:pStyle w:val="Stopka0"/>
          <w:pBdr>
            <w:top w:val="single" w:sz="4" w:space="1" w:color="00000A"/>
          </w:pBdr>
        </w:pPr>
        <w:r>
          <w:rPr>
            <w:rFonts w:cs="Arial"/>
            <w:sz w:val="20"/>
            <w:szCs w:val="20"/>
          </w:rPr>
          <w:t>Urząd Miasta Świdnik</w:t>
        </w:r>
      </w:p>
      <w:p w14:paraId="1ED09015" w14:textId="77777777" w:rsidR="00505BC7" w:rsidRDefault="00505BC7">
        <w:pPr>
          <w:pStyle w:val="Stopka0"/>
        </w:pPr>
        <w:r>
          <w:rPr>
            <w:rFonts w:cs="Arial"/>
            <w:sz w:val="20"/>
            <w:szCs w:val="20"/>
          </w:rPr>
          <w:t>ESOD</w:t>
        </w:r>
      </w:p>
      <w:p w14:paraId="42343458" w14:textId="77777777" w:rsidR="00505BC7" w:rsidRDefault="00505BC7">
        <w:pPr>
          <w:pStyle w:val="Stopka0"/>
          <w:jc w:val="right"/>
        </w:pPr>
        <w:r>
          <w:rPr>
            <w:rFonts w:cs="Arial"/>
            <w:sz w:val="20"/>
            <w:szCs w:val="20"/>
          </w:rPr>
          <w:fldChar w:fldCharType="begin"/>
        </w:r>
        <w:r>
          <w:instrText>PAGE</w:instrText>
        </w:r>
        <w:r>
          <w:fldChar w:fldCharType="separate"/>
        </w:r>
        <w:r w:rsidR="00E46014">
          <w:rPr>
            <w:noProof/>
          </w:rPr>
          <w:t>65</w:t>
        </w:r>
        <w:r>
          <w:fldChar w:fldCharType="end"/>
        </w:r>
        <w:r>
          <w:rPr>
            <w:rFonts w:cs="Arial"/>
            <w:sz w:val="20"/>
            <w:szCs w:val="20"/>
          </w:rPr>
          <w:t>/</w:t>
        </w:r>
        <w:r>
          <w:rPr>
            <w:rFonts w:cs="Arial"/>
            <w:sz w:val="20"/>
            <w:szCs w:val="20"/>
          </w:rPr>
          <w:fldChar w:fldCharType="begin"/>
        </w:r>
        <w:r>
          <w:instrText>NUMPAGES</w:instrText>
        </w:r>
        <w:r>
          <w:fldChar w:fldCharType="separate"/>
        </w:r>
        <w:r w:rsidR="00E46014">
          <w:rPr>
            <w:noProof/>
          </w:rPr>
          <w:t>108</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246ED" w14:textId="77777777" w:rsidR="00505BC7" w:rsidRDefault="00505BC7">
    <w:pPr>
      <w:pStyle w:val="Standard"/>
      <w:tabs>
        <w:tab w:val="center" w:pos="7852"/>
        <w:tab w:val="left" w:pos="12351"/>
      </w:tabs>
    </w:pPr>
    <w:r>
      <w:rPr>
        <w:sz w:val="16"/>
        <w:szCs w:val="16"/>
      </w:rPr>
      <w:tab/>
    </w:r>
  </w:p>
  <w:p w14:paraId="7A67BBE6" w14:textId="77777777" w:rsidR="00505BC7" w:rsidRDefault="00505BC7">
    <w:pPr>
      <w:pStyle w:val="Standard"/>
      <w:tabs>
        <w:tab w:val="center" w:pos="7852"/>
        <w:tab w:val="left" w:pos="12351"/>
      </w:tabs>
    </w:pPr>
    <w:r>
      <w:rPr>
        <w:sz w:val="16"/>
        <w:szCs w:val="16"/>
      </w:rPr>
      <w:tab/>
    </w:r>
    <w:r>
      <w:rPr>
        <w:sz w:val="16"/>
        <w:szCs w:val="16"/>
      </w:rPr>
      <w:tab/>
    </w:r>
    <w:r>
      <w:rPr>
        <w:rFonts w:cs="Arial"/>
        <w:sz w:val="20"/>
        <w:szCs w:val="20"/>
      </w:rPr>
      <w:tab/>
    </w:r>
    <w:r>
      <w:fldChar w:fldCharType="begin"/>
    </w:r>
    <w:r>
      <w:instrText xml:space="preserve"> PAGE </w:instrText>
    </w:r>
    <w:r>
      <w:fldChar w:fldCharType="separate"/>
    </w:r>
    <w:r w:rsidR="00E46014">
      <w:rPr>
        <w:noProof/>
      </w:rPr>
      <w:t>108</w:t>
    </w:r>
    <w:r>
      <w:fldChar w:fldCharType="end"/>
    </w:r>
    <w:r>
      <w:rPr>
        <w:rFonts w:cs="Arial"/>
        <w:sz w:val="20"/>
        <w:szCs w:val="20"/>
      </w:rPr>
      <w:t>/</w:t>
    </w:r>
    <w:r>
      <w:rPr>
        <w:noProof/>
      </w:rPr>
      <w:fldChar w:fldCharType="begin"/>
    </w:r>
    <w:r>
      <w:rPr>
        <w:noProof/>
      </w:rPr>
      <w:instrText xml:space="preserve"> NUMPAGES </w:instrText>
    </w:r>
    <w:r>
      <w:rPr>
        <w:noProof/>
      </w:rPr>
      <w:fldChar w:fldCharType="separate"/>
    </w:r>
    <w:r w:rsidR="00E46014">
      <w:rPr>
        <w:noProof/>
      </w:rPr>
      <w:t>108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8D09B" w14:textId="77777777" w:rsidR="00BD57F8" w:rsidRDefault="00BD57F8">
      <w:r>
        <w:separator/>
      </w:r>
    </w:p>
  </w:footnote>
  <w:footnote w:type="continuationSeparator" w:id="0">
    <w:p w14:paraId="28C6DD5F" w14:textId="77777777" w:rsidR="00BD57F8" w:rsidRDefault="00BD57F8">
      <w:r>
        <w:continuationSeparator/>
      </w:r>
    </w:p>
  </w:footnote>
  <w:footnote w:id="1">
    <w:p w14:paraId="7A123300" w14:textId="77777777" w:rsidR="00505BC7" w:rsidRDefault="00505BC7" w:rsidP="00CD525C">
      <w:pPr>
        <w:pStyle w:val="Tekstprzypisudolnego"/>
        <w:jc w:val="both"/>
        <w:rPr>
          <w:rFonts w:ascii="Arial" w:hAnsi="Arial" w:cs="Arial"/>
          <w:sz w:val="16"/>
          <w:szCs w:val="16"/>
        </w:rPr>
      </w:pPr>
      <w:r>
        <w:rPr>
          <w:rStyle w:val="Odwoanieprzypisudolnego"/>
          <w:rFonts w:ascii="Arial" w:eastAsia="Calibri" w:hAnsi="Arial" w:cs="Arial"/>
          <w:sz w:val="16"/>
          <w:szCs w:val="16"/>
        </w:rPr>
        <w:footnoteRef/>
      </w:r>
      <w:r>
        <w:rPr>
          <w:rStyle w:val="Odwoanieprzypisudolnego"/>
          <w:rFonts w:ascii="Arial" w:eastAsia="Calibri" w:hAnsi="Arial" w:cs="Arial"/>
          <w:sz w:val="16"/>
          <w:szCs w:val="16"/>
        </w:rPr>
        <w:tab/>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73B8781" w14:textId="77777777" w:rsidR="00505BC7" w:rsidRDefault="00505BC7" w:rsidP="00A2169E">
      <w:pPr>
        <w:pStyle w:val="Tekstprzypisudolnego"/>
        <w:numPr>
          <w:ilvl w:val="0"/>
          <w:numId w:val="26"/>
        </w:numPr>
        <w:rPr>
          <w:rFonts w:ascii="Arial" w:hAnsi="Arial" w:cs="Arial"/>
          <w:sz w:val="16"/>
          <w:szCs w:val="16"/>
        </w:rPr>
      </w:pPr>
      <w:r>
        <w:rPr>
          <w:rFonts w:ascii="Arial" w:hAnsi="Arial" w:cs="Arial"/>
          <w:sz w:val="16"/>
          <w:szCs w:val="16"/>
        </w:rPr>
        <w:tab/>
        <w:t>obywateli rosyjskich lub osób fizycznych lub prawnych, podmiotów lub organów z siedzibą w Rosji;</w:t>
      </w:r>
    </w:p>
    <w:p w14:paraId="31CA271F" w14:textId="77777777" w:rsidR="00505BC7" w:rsidRDefault="00505BC7" w:rsidP="00A2169E">
      <w:pPr>
        <w:pStyle w:val="Tekstprzypisudolnego"/>
        <w:numPr>
          <w:ilvl w:val="0"/>
          <w:numId w:val="26"/>
        </w:numPr>
        <w:rPr>
          <w:rFonts w:ascii="Arial" w:hAnsi="Arial" w:cs="Arial"/>
          <w:sz w:val="16"/>
          <w:szCs w:val="16"/>
        </w:rPr>
      </w:pPr>
      <w:bookmarkStart w:id="27" w:name="_Hlk102557314"/>
      <w:bookmarkEnd w:id="27"/>
      <w:r>
        <w:rPr>
          <w:rFonts w:ascii="Arial" w:hAnsi="Arial" w:cs="Arial"/>
          <w:sz w:val="16"/>
          <w:szCs w:val="16"/>
        </w:rPr>
        <w:tab/>
        <w:t>osób prawnych, podmiotów lub organów, do których prawa własności bezpośrednio lub pośrednio w ponad 50 % należą do podmiotu, o którym mowa w lit. a) niniejszego ustępu; lub</w:t>
      </w:r>
    </w:p>
    <w:p w14:paraId="334BA023" w14:textId="77777777" w:rsidR="00505BC7" w:rsidRDefault="00505BC7" w:rsidP="00A2169E">
      <w:pPr>
        <w:pStyle w:val="Tekstprzypisudolnego"/>
        <w:numPr>
          <w:ilvl w:val="0"/>
          <w:numId w:val="26"/>
        </w:numPr>
        <w:rPr>
          <w:rFonts w:ascii="Arial" w:hAnsi="Arial" w:cs="Arial"/>
          <w:sz w:val="16"/>
          <w:szCs w:val="16"/>
        </w:rPr>
      </w:pPr>
      <w:r>
        <w:rPr>
          <w:rFonts w:ascii="Arial" w:hAnsi="Arial" w:cs="Arial"/>
          <w:sz w:val="16"/>
          <w:szCs w:val="16"/>
        </w:rPr>
        <w:tab/>
        <w:t>osób fizycznych lub prawnych, podmiotów lub organów działających w imieniu lub pod kierunkiem podmiotu, o którym mowa w lit. a) lub b) niniejszego ustępu,</w:t>
      </w:r>
    </w:p>
    <w:p w14:paraId="774B2A50" w14:textId="77777777" w:rsidR="00505BC7" w:rsidRDefault="00505BC7" w:rsidP="00CD525C">
      <w:pPr>
        <w:pStyle w:val="Tekstprzypisudolnego"/>
        <w:jc w:val="both"/>
      </w:pPr>
      <w:r>
        <w:rPr>
          <w:rFonts w:ascii="Arial" w:hAnsi="Arial" w:cs="Arial"/>
          <w:sz w:val="16"/>
          <w:szCs w:val="16"/>
        </w:rPr>
        <w:tab/>
        <w:t>w tym podwykonawców, dostawców lub podmiotów, na których zdolności polega się w rozumieniu dyrektyw w sprawie zamówień publicznych, w przypadku gdy przypada na nich ponad 10 % wartości zamówienia.</w:t>
      </w:r>
    </w:p>
  </w:footnote>
  <w:footnote w:id="2">
    <w:p w14:paraId="19A349D5" w14:textId="77777777" w:rsidR="00505BC7" w:rsidRDefault="00505BC7" w:rsidP="00CD525C">
      <w:pPr>
        <w:spacing w:after="0" w:line="240" w:lineRule="auto"/>
        <w:jc w:val="both"/>
        <w:rPr>
          <w:rFonts w:ascii="Arial" w:hAnsi="Arial" w:cs="Arial"/>
          <w:color w:val="222222"/>
          <w:sz w:val="16"/>
          <w:szCs w:val="16"/>
        </w:rPr>
      </w:pPr>
      <w:r>
        <w:rPr>
          <w:rStyle w:val="Odwoanieprzypisudolnego"/>
          <w:rFonts w:cs="Arial"/>
          <w:sz w:val="16"/>
          <w:szCs w:val="16"/>
        </w:rPr>
        <w:footnoteRef/>
      </w:r>
      <w:r>
        <w:rPr>
          <w:rStyle w:val="Odwoanieprzypisudolnego"/>
          <w:rFonts w:cs="Arial"/>
          <w:sz w:val="16"/>
          <w:szCs w:val="16"/>
        </w:rPr>
        <w:tab/>
      </w:r>
      <w:r>
        <w:rPr>
          <w:rFonts w:cs="Arial"/>
          <w:color w:val="222222"/>
          <w:sz w:val="16"/>
          <w:szCs w:val="16"/>
        </w:rPr>
        <w:t xml:space="preserve">Zgodnie z treścią art. 7 ust. 1 ustawy z dnia 13 kwietnia 2022 r. </w:t>
      </w:r>
      <w:r>
        <w:rPr>
          <w:rFonts w:cs="Arial"/>
          <w:i/>
          <w:iCs/>
          <w:color w:val="222222"/>
          <w:sz w:val="16"/>
          <w:szCs w:val="16"/>
        </w:rPr>
        <w:t xml:space="preserve">o szczególnych rozwiązaniach w zakresie przeciwdziałania wspieraniu agresji na Ukrainę oraz służących ochronie bezpieczeństwa narodowego,  </w:t>
      </w:r>
      <w:r>
        <w:rPr>
          <w:rFonts w:cs="Arial"/>
          <w:color w:val="222222"/>
          <w:sz w:val="16"/>
          <w:szCs w:val="16"/>
        </w:rPr>
        <w:t xml:space="preserve">z </w:t>
      </w:r>
      <w:r>
        <w:rPr>
          <w:rFonts w:eastAsia="Times New Roman" w:cs="Arial"/>
          <w:color w:val="222222"/>
          <w:sz w:val="16"/>
          <w:szCs w:val="16"/>
          <w:lang w:eastAsia="pl-PL"/>
        </w:rPr>
        <w:t>postępowania o udzielenie zamówienia publicznego lub konkursu prowadzonego na podstawie ustawy Pzp wyklucza się:</w:t>
      </w:r>
    </w:p>
    <w:p w14:paraId="28543324" w14:textId="77777777" w:rsidR="00505BC7" w:rsidRDefault="00505BC7" w:rsidP="00CD525C">
      <w:pPr>
        <w:spacing w:after="0" w:line="240" w:lineRule="auto"/>
        <w:jc w:val="both"/>
        <w:rPr>
          <w:rFonts w:ascii="Arial" w:eastAsia="Times New Roman" w:hAnsi="Arial" w:cs="Arial"/>
          <w:color w:val="222222"/>
          <w:sz w:val="16"/>
          <w:szCs w:val="16"/>
          <w:lang w:eastAsia="pl-PL"/>
        </w:rPr>
      </w:pPr>
      <w:r>
        <w:rPr>
          <w:rFonts w:eastAsia="Times New Roman" w:cs="Arial"/>
          <w:color w:val="222222"/>
          <w:sz w:val="16"/>
          <w:szCs w:val="16"/>
          <w:lang w:eastAsia="pl-PL"/>
        </w:rPr>
        <w:tab/>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13ABFD9" w14:textId="77777777" w:rsidR="00505BC7" w:rsidRDefault="00505BC7" w:rsidP="00CD525C">
      <w:pPr>
        <w:spacing w:after="0" w:line="240" w:lineRule="auto"/>
        <w:jc w:val="both"/>
        <w:rPr>
          <w:rFonts w:ascii="Arial" w:hAnsi="Arial" w:cs="Arial"/>
          <w:color w:val="222222"/>
          <w:sz w:val="16"/>
          <w:szCs w:val="16"/>
        </w:rPr>
      </w:pPr>
      <w:r>
        <w:rPr>
          <w:rFonts w:cs="Arial"/>
          <w:color w:val="222222"/>
          <w:sz w:val="16"/>
          <w:szCs w:val="16"/>
        </w:rPr>
        <w:tab/>
        <w:t xml:space="preserve">2) </w:t>
      </w:r>
      <w:r>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5DEC486" w14:textId="77777777" w:rsidR="00505BC7" w:rsidRDefault="00505BC7" w:rsidP="00CD525C">
      <w:pPr>
        <w:spacing w:after="0" w:line="240" w:lineRule="auto"/>
        <w:jc w:val="both"/>
      </w:pPr>
      <w:r>
        <w:rPr>
          <w:rFonts w:eastAsia="Times New Roman" w:cs="Arial"/>
          <w:color w:val="222222"/>
          <w:sz w:val="16"/>
          <w:szCs w:val="16"/>
          <w:lang w:eastAsia="pl-PL"/>
        </w:rPr>
        <w:tab/>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4E25F03E" w14:textId="77777777" w:rsidR="00505BC7" w:rsidRDefault="00505BC7" w:rsidP="00CD525C">
      <w:pPr>
        <w:pStyle w:val="Tekstprzypisudolnego"/>
        <w:jc w:val="both"/>
        <w:rPr>
          <w:rFonts w:ascii="Arial" w:hAnsi="Arial" w:cs="Arial"/>
          <w:sz w:val="16"/>
          <w:szCs w:val="16"/>
        </w:rPr>
      </w:pPr>
      <w:r>
        <w:rPr>
          <w:rStyle w:val="Odwoanieprzypisudolnego"/>
          <w:rFonts w:ascii="Arial" w:eastAsia="Calibri" w:hAnsi="Arial" w:cs="Arial"/>
          <w:sz w:val="16"/>
          <w:szCs w:val="16"/>
        </w:rPr>
        <w:footnoteRef/>
      </w:r>
      <w:r>
        <w:rPr>
          <w:rStyle w:val="Odwoanieprzypisudolnego"/>
          <w:rFonts w:ascii="Arial" w:eastAsia="Calibri" w:hAnsi="Arial" w:cs="Arial"/>
          <w:sz w:val="16"/>
          <w:szCs w:val="16"/>
        </w:rPr>
        <w:tab/>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07E50C5" w14:textId="77777777" w:rsidR="00505BC7" w:rsidRDefault="00505BC7" w:rsidP="00A2169E">
      <w:pPr>
        <w:pStyle w:val="Tekstprzypisudolnego"/>
        <w:numPr>
          <w:ilvl w:val="0"/>
          <w:numId w:val="26"/>
        </w:numPr>
        <w:rPr>
          <w:rFonts w:ascii="Arial" w:hAnsi="Arial" w:cs="Arial"/>
          <w:sz w:val="16"/>
          <w:szCs w:val="16"/>
        </w:rPr>
      </w:pPr>
      <w:r>
        <w:rPr>
          <w:rFonts w:ascii="Arial" w:hAnsi="Arial" w:cs="Arial"/>
          <w:sz w:val="16"/>
          <w:szCs w:val="16"/>
        </w:rPr>
        <w:tab/>
        <w:t>obywateli rosyjskich lub osób fizycznych lub prawnych, podmiotów lub organów z siedzibą w Rosji;</w:t>
      </w:r>
    </w:p>
    <w:p w14:paraId="28ED4BAB" w14:textId="77777777" w:rsidR="00505BC7" w:rsidRDefault="00505BC7" w:rsidP="00A2169E">
      <w:pPr>
        <w:pStyle w:val="Tekstprzypisudolnego"/>
        <w:numPr>
          <w:ilvl w:val="0"/>
          <w:numId w:val="26"/>
        </w:numPr>
        <w:rPr>
          <w:rFonts w:ascii="Arial" w:hAnsi="Arial" w:cs="Arial"/>
          <w:sz w:val="16"/>
          <w:szCs w:val="16"/>
        </w:rPr>
      </w:pPr>
      <w:r>
        <w:rPr>
          <w:rFonts w:ascii="Arial" w:hAnsi="Arial" w:cs="Arial"/>
          <w:sz w:val="16"/>
          <w:szCs w:val="16"/>
        </w:rPr>
        <w:tab/>
        <w:t>osób prawnych, podmiotów lub organów, do których prawa własności bezpośrednio lub pośrednio w ponad 50 % należą do podmiotu, o którym mowa w lit. a) niniejszego ustępu; lub</w:t>
      </w:r>
    </w:p>
    <w:p w14:paraId="327C9825" w14:textId="77777777" w:rsidR="00505BC7" w:rsidRDefault="00505BC7" w:rsidP="00A2169E">
      <w:pPr>
        <w:pStyle w:val="Tekstprzypisudolnego"/>
        <w:numPr>
          <w:ilvl w:val="0"/>
          <w:numId w:val="26"/>
        </w:numPr>
        <w:rPr>
          <w:rFonts w:ascii="Arial" w:hAnsi="Arial" w:cs="Arial"/>
          <w:sz w:val="16"/>
          <w:szCs w:val="16"/>
        </w:rPr>
      </w:pPr>
      <w:r>
        <w:rPr>
          <w:rFonts w:ascii="Arial" w:hAnsi="Arial" w:cs="Arial"/>
          <w:sz w:val="16"/>
          <w:szCs w:val="16"/>
        </w:rPr>
        <w:tab/>
        <w:t>osób fizycznych lub prawnych, podmiotów lub organów działających w imieniu lub pod kierunkiem podmiotu, o którym mowa w lit. a) lub b) niniejszego ustępu,</w:t>
      </w:r>
    </w:p>
    <w:p w14:paraId="70E57FAE" w14:textId="77777777" w:rsidR="00505BC7" w:rsidRDefault="00505BC7" w:rsidP="00CD525C">
      <w:pPr>
        <w:pStyle w:val="Tekstprzypisudolnego"/>
        <w:jc w:val="both"/>
      </w:pPr>
      <w:r>
        <w:rPr>
          <w:rFonts w:ascii="Arial" w:hAnsi="Arial" w:cs="Arial"/>
          <w:sz w:val="16"/>
          <w:szCs w:val="16"/>
        </w:rPr>
        <w:tab/>
        <w:t>w tym podwykonawców, dostawców lub podmiotów, na których zdolności polega się w rozumieniu dyrektyw w sprawie zamówień publicznych, w przypadku gdy przypada na nich ponad 10 % wartości zamówienia.</w:t>
      </w:r>
    </w:p>
  </w:footnote>
  <w:footnote w:id="4">
    <w:p w14:paraId="2F6037EA" w14:textId="77777777" w:rsidR="00505BC7" w:rsidRDefault="00505BC7" w:rsidP="00CD525C">
      <w:pPr>
        <w:spacing w:after="0" w:line="240" w:lineRule="auto"/>
        <w:jc w:val="both"/>
        <w:rPr>
          <w:rFonts w:ascii="Arial" w:hAnsi="Arial" w:cs="Arial"/>
          <w:color w:val="222222"/>
          <w:sz w:val="16"/>
          <w:szCs w:val="16"/>
        </w:rPr>
      </w:pPr>
      <w:r>
        <w:rPr>
          <w:rStyle w:val="Odwoanieprzypisudolnego"/>
          <w:rFonts w:cs="Arial"/>
          <w:sz w:val="16"/>
          <w:szCs w:val="16"/>
        </w:rPr>
        <w:footnoteRef/>
      </w:r>
      <w:r>
        <w:rPr>
          <w:rStyle w:val="Odwoanieprzypisudolnego"/>
          <w:rFonts w:cs="Arial"/>
          <w:sz w:val="16"/>
          <w:szCs w:val="16"/>
        </w:rPr>
        <w:tab/>
      </w:r>
      <w:r>
        <w:rPr>
          <w:rFonts w:cs="Arial"/>
          <w:color w:val="222222"/>
          <w:sz w:val="16"/>
          <w:szCs w:val="16"/>
        </w:rPr>
        <w:t xml:space="preserve">Zgodnie z treścią art. 7 ust. 1 ustawy z dnia 13 kwietnia 2022 r. </w:t>
      </w:r>
      <w:r>
        <w:rPr>
          <w:rFonts w:cs="Arial"/>
          <w:i/>
          <w:iCs/>
          <w:color w:val="222222"/>
          <w:sz w:val="16"/>
          <w:szCs w:val="16"/>
        </w:rPr>
        <w:t xml:space="preserve">o szczególnych rozwiązaniach w zakresie przeciwdziałania wspieraniu agresji na Ukrainę oraz służących ochronie bezpieczeństwa narodowego, </w:t>
      </w:r>
      <w:r>
        <w:rPr>
          <w:rFonts w:cs="Arial"/>
          <w:color w:val="222222"/>
          <w:sz w:val="16"/>
          <w:szCs w:val="16"/>
        </w:rPr>
        <w:t xml:space="preserve">z </w:t>
      </w:r>
      <w:r>
        <w:rPr>
          <w:rFonts w:eastAsia="Times New Roman" w:cs="Arial"/>
          <w:color w:val="222222"/>
          <w:sz w:val="16"/>
          <w:szCs w:val="16"/>
          <w:lang w:eastAsia="pl-PL"/>
        </w:rPr>
        <w:t>postępowania o udzielenie zamówienia publicznego lub konkursu prowadzonego na podstawie ustawy Pzp wyklucza się:</w:t>
      </w:r>
    </w:p>
    <w:p w14:paraId="194DCFAC" w14:textId="77777777" w:rsidR="00505BC7" w:rsidRDefault="00505BC7" w:rsidP="00CD525C">
      <w:pPr>
        <w:spacing w:after="0" w:line="240" w:lineRule="auto"/>
        <w:jc w:val="both"/>
        <w:rPr>
          <w:rFonts w:ascii="Arial" w:eastAsia="Times New Roman" w:hAnsi="Arial" w:cs="Arial"/>
          <w:color w:val="222222"/>
          <w:sz w:val="16"/>
          <w:szCs w:val="16"/>
          <w:lang w:eastAsia="pl-PL"/>
        </w:rPr>
      </w:pPr>
      <w:r>
        <w:rPr>
          <w:rFonts w:eastAsia="Times New Roman" w:cs="Arial"/>
          <w:color w:val="222222"/>
          <w:sz w:val="16"/>
          <w:szCs w:val="16"/>
          <w:lang w:eastAsia="pl-PL"/>
        </w:rPr>
        <w:tab/>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924ADC8" w14:textId="77777777" w:rsidR="00505BC7" w:rsidRDefault="00505BC7" w:rsidP="00CD525C">
      <w:pPr>
        <w:spacing w:after="0" w:line="240" w:lineRule="auto"/>
        <w:jc w:val="both"/>
        <w:rPr>
          <w:rFonts w:ascii="Arial" w:hAnsi="Arial" w:cs="Arial"/>
          <w:color w:val="222222"/>
          <w:sz w:val="16"/>
          <w:szCs w:val="16"/>
        </w:rPr>
      </w:pPr>
      <w:r>
        <w:rPr>
          <w:rFonts w:cs="Arial"/>
          <w:color w:val="222222"/>
          <w:sz w:val="16"/>
          <w:szCs w:val="16"/>
        </w:rPr>
        <w:tab/>
        <w:t xml:space="preserve">2) </w:t>
      </w:r>
      <w:r>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F2BC99D" w14:textId="77777777" w:rsidR="00505BC7" w:rsidRDefault="00505BC7" w:rsidP="00CD525C">
      <w:pPr>
        <w:spacing w:after="0" w:line="240" w:lineRule="auto"/>
        <w:jc w:val="both"/>
      </w:pPr>
      <w:r>
        <w:rPr>
          <w:rFonts w:eastAsia="Times New Roman" w:cs="Arial"/>
          <w:color w:val="222222"/>
          <w:sz w:val="16"/>
          <w:szCs w:val="16"/>
          <w:lang w:eastAsia="pl-PL"/>
        </w:rPr>
        <w:tab/>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151E4" w14:textId="69202468" w:rsidR="00505BC7" w:rsidRPr="009E2DEC" w:rsidRDefault="00505BC7" w:rsidP="009E2D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17"/>
    <w:lvl w:ilvl="0">
      <w:start w:val="1"/>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5D11D4"/>
    <w:multiLevelType w:val="multilevel"/>
    <w:tmpl w:val="66E85380"/>
    <w:lvl w:ilvl="0">
      <w:start w:val="1"/>
      <w:numFmt w:val="lowerRoman"/>
      <w:lvlText w:val="%1."/>
      <w:lvlJc w:val="left"/>
      <w:pPr>
        <w:ind w:left="720" w:hanging="360"/>
      </w:pPr>
    </w:lvl>
    <w:lvl w:ilvl="1">
      <w:start w:val="1"/>
      <w:numFmt w:val="lowerRoman"/>
      <w:lvlText w:val="%2."/>
      <w:lvlJc w:val="left"/>
      <w:pPr>
        <w:ind w:left="1080" w:hanging="360"/>
      </w:pPr>
    </w:lvl>
    <w:lvl w:ilvl="2">
      <w:start w:val="1"/>
      <w:numFmt w:val="lowerRoman"/>
      <w:lvlText w:val="%3."/>
      <w:lvlJc w:val="left"/>
      <w:pPr>
        <w:ind w:left="1440" w:hanging="360"/>
      </w:pPr>
    </w:lvl>
    <w:lvl w:ilvl="3">
      <w:start w:val="1"/>
      <w:numFmt w:val="lowerRoman"/>
      <w:lvlText w:val="%4."/>
      <w:lvlJc w:val="left"/>
      <w:pPr>
        <w:ind w:left="1800" w:hanging="360"/>
      </w:pPr>
    </w:lvl>
    <w:lvl w:ilvl="4">
      <w:start w:val="1"/>
      <w:numFmt w:val="lowerRoman"/>
      <w:lvlText w:val="%5."/>
      <w:lvlJc w:val="left"/>
      <w:pPr>
        <w:ind w:left="2160" w:hanging="360"/>
      </w:pPr>
    </w:lvl>
    <w:lvl w:ilvl="5">
      <w:start w:val="1"/>
      <w:numFmt w:val="lowerRoman"/>
      <w:lvlText w:val="%6."/>
      <w:lvlJc w:val="left"/>
      <w:pPr>
        <w:ind w:left="2520" w:hanging="360"/>
      </w:pPr>
    </w:lvl>
    <w:lvl w:ilvl="6">
      <w:start w:val="1"/>
      <w:numFmt w:val="lowerRoman"/>
      <w:lvlText w:val="%7."/>
      <w:lvlJc w:val="left"/>
      <w:pPr>
        <w:ind w:left="2880" w:hanging="360"/>
      </w:pPr>
    </w:lvl>
    <w:lvl w:ilvl="7">
      <w:start w:val="1"/>
      <w:numFmt w:val="lowerRoman"/>
      <w:lvlText w:val="%8."/>
      <w:lvlJc w:val="left"/>
      <w:pPr>
        <w:ind w:left="3240" w:hanging="360"/>
      </w:pPr>
    </w:lvl>
    <w:lvl w:ilvl="8">
      <w:start w:val="1"/>
      <w:numFmt w:val="lowerRoman"/>
      <w:lvlText w:val="%9."/>
      <w:lvlJc w:val="left"/>
      <w:pPr>
        <w:ind w:left="3600" w:hanging="360"/>
      </w:pPr>
    </w:lvl>
  </w:abstractNum>
  <w:abstractNum w:abstractNumId="2" w15:restartNumberingAfterBreak="0">
    <w:nsid w:val="009C063E"/>
    <w:multiLevelType w:val="multilevel"/>
    <w:tmpl w:val="3B66187E"/>
    <w:styleLink w:val="WWNum145"/>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0B832E5"/>
    <w:multiLevelType w:val="multilevel"/>
    <w:tmpl w:val="742AF040"/>
    <w:styleLink w:val="WWNum136"/>
    <w:lvl w:ilvl="0">
      <w:start w:val="30"/>
      <w:numFmt w:val="decimal"/>
      <w:lvlText w:val="%1"/>
      <w:lvlJc w:val="left"/>
      <w:pPr>
        <w:ind w:left="600" w:hanging="600"/>
      </w:pPr>
    </w:lvl>
    <w:lvl w:ilvl="1">
      <w:start w:val="8"/>
      <w:numFmt w:val="decimal"/>
      <w:lvlText w:val="%1.%2"/>
      <w:lvlJc w:val="left"/>
      <w:pPr>
        <w:ind w:left="766" w:hanging="600"/>
      </w:pPr>
    </w:lvl>
    <w:lvl w:ilvl="2">
      <w:start w:val="1"/>
      <w:numFmt w:val="decimal"/>
      <w:lvlText w:val="%1.%2.%3"/>
      <w:lvlJc w:val="left"/>
      <w:pPr>
        <w:ind w:left="1052" w:hanging="720"/>
      </w:pPr>
    </w:lvl>
    <w:lvl w:ilvl="3">
      <w:start w:val="1"/>
      <w:numFmt w:val="decimal"/>
      <w:lvlText w:val="%1.%2.%3.%4"/>
      <w:lvlJc w:val="left"/>
      <w:pPr>
        <w:ind w:left="1218" w:hanging="720"/>
      </w:pPr>
    </w:lvl>
    <w:lvl w:ilvl="4">
      <w:start w:val="1"/>
      <w:numFmt w:val="decimal"/>
      <w:lvlText w:val="%1.%2.%3.%4.%5"/>
      <w:lvlJc w:val="left"/>
      <w:pPr>
        <w:ind w:left="1744" w:hanging="1080"/>
      </w:pPr>
    </w:lvl>
    <w:lvl w:ilvl="5">
      <w:start w:val="1"/>
      <w:numFmt w:val="decimal"/>
      <w:lvlText w:val="%1.%2.%3.%4.%5.%6"/>
      <w:lvlJc w:val="left"/>
      <w:pPr>
        <w:ind w:left="1910" w:hanging="1080"/>
      </w:pPr>
    </w:lvl>
    <w:lvl w:ilvl="6">
      <w:start w:val="1"/>
      <w:numFmt w:val="decimal"/>
      <w:lvlText w:val="%1.%2.%3.%4.%5.%6.%7"/>
      <w:lvlJc w:val="left"/>
      <w:pPr>
        <w:ind w:left="2436" w:hanging="1440"/>
      </w:pPr>
    </w:lvl>
    <w:lvl w:ilvl="7">
      <w:start w:val="1"/>
      <w:numFmt w:val="decimal"/>
      <w:lvlText w:val="%1.%2.%3.%4.%5.%6.%7.%8"/>
      <w:lvlJc w:val="left"/>
      <w:pPr>
        <w:ind w:left="2602" w:hanging="1440"/>
      </w:pPr>
    </w:lvl>
    <w:lvl w:ilvl="8">
      <w:start w:val="1"/>
      <w:numFmt w:val="decimal"/>
      <w:lvlText w:val="%1.%2.%3.%4.%5.%6.%7.%8.%9"/>
      <w:lvlJc w:val="left"/>
      <w:pPr>
        <w:ind w:left="3128" w:hanging="1800"/>
      </w:pPr>
    </w:lvl>
  </w:abstractNum>
  <w:abstractNum w:abstractNumId="4" w15:restartNumberingAfterBreak="0">
    <w:nsid w:val="00BF56D1"/>
    <w:multiLevelType w:val="multilevel"/>
    <w:tmpl w:val="B7803AB2"/>
    <w:styleLink w:val="WWNum86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 w15:restartNumberingAfterBreak="0">
    <w:nsid w:val="00D81836"/>
    <w:multiLevelType w:val="multilevel"/>
    <w:tmpl w:val="226CDAD6"/>
    <w:styleLink w:val="WWNum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17C2016"/>
    <w:multiLevelType w:val="multilevel"/>
    <w:tmpl w:val="4E8A7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18E4B4B"/>
    <w:multiLevelType w:val="multilevel"/>
    <w:tmpl w:val="78AE0D84"/>
    <w:styleLink w:val="WWNum14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1CC2192"/>
    <w:multiLevelType w:val="multilevel"/>
    <w:tmpl w:val="43EAC52C"/>
    <w:styleLink w:val="WWNum108"/>
    <w:lvl w:ilvl="0">
      <w:start w:val="1"/>
      <w:numFmt w:val="lowerLetter"/>
      <w:lvlText w:val="%1)"/>
      <w:lvlJc w:val="left"/>
      <w:pPr>
        <w:ind w:left="582"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3102D64"/>
    <w:multiLevelType w:val="multilevel"/>
    <w:tmpl w:val="0660D4E4"/>
    <w:styleLink w:val="WWNum14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3296389"/>
    <w:multiLevelType w:val="multilevel"/>
    <w:tmpl w:val="949A4DC8"/>
    <w:lvl w:ilvl="0">
      <w:start w:val="23"/>
      <w:numFmt w:val="decimal"/>
      <w:lvlText w:val="%1"/>
      <w:lvlJc w:val="left"/>
      <w:pPr>
        <w:ind w:left="444" w:hanging="444"/>
      </w:pPr>
      <w:rPr>
        <w:rFonts w:hint="default"/>
      </w:rPr>
    </w:lvl>
    <w:lvl w:ilvl="1">
      <w:start w:val="1"/>
      <w:numFmt w:val="decimal"/>
      <w:lvlText w:val="%2."/>
      <w:lvlJc w:val="left"/>
      <w:pPr>
        <w:ind w:left="1164" w:hanging="444"/>
      </w:pPr>
      <w:rPr>
        <w:rFonts w:asciiTheme="majorHAnsi" w:eastAsia="Calibri" w:hAnsiTheme="majorHAnsi" w:cstheme="majorHAnsi"/>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3F50BB4"/>
    <w:multiLevelType w:val="multilevel"/>
    <w:tmpl w:val="3CB8C832"/>
    <w:styleLink w:val="WWNum6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48D42B9"/>
    <w:multiLevelType w:val="multilevel"/>
    <w:tmpl w:val="EBBC4DC6"/>
    <w:styleLink w:val="WWNum89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04C65D04"/>
    <w:multiLevelType w:val="multilevel"/>
    <w:tmpl w:val="7472ABA4"/>
    <w:lvl w:ilvl="0">
      <w:start w:val="1"/>
      <w:numFmt w:val="decimal"/>
      <w:lvlText w:val="%1."/>
      <w:lvlJc w:val="left"/>
      <w:pPr>
        <w:ind w:left="720" w:hanging="360"/>
      </w:pPr>
      <w:rPr>
        <w:rFonts w:ascii="Arial" w:hAnsi="Arial"/>
        <w:sz w:val="24"/>
        <w:szCs w:val="24"/>
      </w:rPr>
    </w:lvl>
    <w:lvl w:ilvl="1">
      <w:start w:val="1"/>
      <w:numFmt w:val="bullet"/>
      <w:lvlText w:val="-"/>
      <w:lvlJc w:val="left"/>
      <w:pPr>
        <w:tabs>
          <w:tab w:val="num" w:pos="1440"/>
        </w:tabs>
        <w:ind w:left="1440" w:hanging="360"/>
      </w:pPr>
      <w:rPr>
        <w:rFonts w:ascii="Times New Roman" w:hAnsi="Times New Roman" w:cs="Times New Roman" w:hint="default"/>
        <w:sz w:val="24"/>
      </w:rPr>
    </w:lvl>
    <w:lvl w:ilvl="2">
      <w:start w:val="1"/>
      <w:numFmt w:val="decimal"/>
      <w:lvlText w:val="%3)"/>
      <w:lvlJc w:val="left"/>
      <w:pPr>
        <w:tabs>
          <w:tab w:val="num" w:pos="1778"/>
        </w:tabs>
        <w:ind w:left="1778"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4C66007"/>
    <w:multiLevelType w:val="multilevel"/>
    <w:tmpl w:val="663EF37E"/>
    <w:styleLink w:val="WWNum1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057B769F"/>
    <w:multiLevelType w:val="multilevel"/>
    <w:tmpl w:val="E23005DE"/>
    <w:styleLink w:val="WWNum14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05CE705B"/>
    <w:multiLevelType w:val="multilevel"/>
    <w:tmpl w:val="4CAE2570"/>
    <w:styleLink w:val="WWNum123"/>
    <w:lvl w:ilvl="0">
      <w:start w:val="34"/>
      <w:numFmt w:val="decimal"/>
      <w:lvlText w:val="%1."/>
      <w:lvlJc w:val="left"/>
      <w:pPr>
        <w:ind w:left="480" w:hanging="480"/>
      </w:pPr>
    </w:lvl>
    <w:lvl w:ilvl="1">
      <w:start w:val="2"/>
      <w:numFmt w:val="decimal"/>
      <w:lvlText w:val="%1.%2."/>
      <w:lvlJc w:val="left"/>
      <w:pPr>
        <w:ind w:left="1073" w:hanging="720"/>
      </w:pPr>
      <w:rPr>
        <w:rFonts w:cs="Arial"/>
      </w:rPr>
    </w:lvl>
    <w:lvl w:ilvl="2">
      <w:start w:val="1"/>
      <w:numFmt w:val="lowerLetter"/>
      <w:lvlText w:val="%1.%2.%3)"/>
      <w:lvlJc w:val="left"/>
      <w:pPr>
        <w:ind w:left="1426" w:hanging="720"/>
      </w:pPr>
    </w:lvl>
    <w:lvl w:ilvl="3">
      <w:start w:val="1"/>
      <w:numFmt w:val="lowerRoman"/>
      <w:lvlText w:val="%1.%2.%3.%4."/>
      <w:lvlJc w:val="left"/>
      <w:pPr>
        <w:ind w:left="2139" w:hanging="1080"/>
      </w:pPr>
      <w:rPr>
        <w:rFonts w:eastAsia="Times New Roman" w:cs="Arial"/>
      </w:rPr>
    </w:lvl>
    <w:lvl w:ilvl="4">
      <w:start w:val="1"/>
      <w:numFmt w:val="decimal"/>
      <w:lvlText w:val="%1.%2.%3.%4.%5."/>
      <w:lvlJc w:val="left"/>
      <w:pPr>
        <w:ind w:left="2492" w:hanging="1080"/>
      </w:pPr>
    </w:lvl>
    <w:lvl w:ilvl="5">
      <w:start w:val="1"/>
      <w:numFmt w:val="decimal"/>
      <w:lvlText w:val="%1.%2.%3.%4.%5.%6."/>
      <w:lvlJc w:val="left"/>
      <w:pPr>
        <w:ind w:left="3205" w:hanging="1440"/>
      </w:pPr>
    </w:lvl>
    <w:lvl w:ilvl="6">
      <w:start w:val="1"/>
      <w:numFmt w:val="decimal"/>
      <w:lvlText w:val="%1.%2.%3.%4.%5.%6.%7."/>
      <w:lvlJc w:val="left"/>
      <w:pPr>
        <w:ind w:left="3558" w:hanging="1440"/>
      </w:pPr>
    </w:lvl>
    <w:lvl w:ilvl="7">
      <w:start w:val="1"/>
      <w:numFmt w:val="decimal"/>
      <w:lvlText w:val="%1.%2.%3.%4.%5.%6.%7.%8."/>
      <w:lvlJc w:val="left"/>
      <w:pPr>
        <w:ind w:left="4271" w:hanging="1800"/>
      </w:pPr>
    </w:lvl>
    <w:lvl w:ilvl="8">
      <w:start w:val="1"/>
      <w:numFmt w:val="decimal"/>
      <w:lvlText w:val="%1.%2.%3.%4.%5.%6.%7.%8.%9."/>
      <w:lvlJc w:val="left"/>
      <w:pPr>
        <w:ind w:left="4624" w:hanging="1800"/>
      </w:pPr>
    </w:lvl>
  </w:abstractNum>
  <w:abstractNum w:abstractNumId="18" w15:restartNumberingAfterBreak="0">
    <w:nsid w:val="05F82B44"/>
    <w:multiLevelType w:val="multilevel"/>
    <w:tmpl w:val="35403E7A"/>
    <w:styleLink w:val="WWNum8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0696519D"/>
    <w:multiLevelType w:val="multilevel"/>
    <w:tmpl w:val="6E5C60D4"/>
    <w:styleLink w:val="WWNum6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0" w15:restartNumberingAfterBreak="0">
    <w:nsid w:val="07266AB4"/>
    <w:multiLevelType w:val="multilevel"/>
    <w:tmpl w:val="B6C2CCE6"/>
    <w:lvl w:ilvl="0">
      <w:start w:val="2"/>
      <w:numFmt w:val="decimal"/>
      <w:lvlText w:val="%1."/>
      <w:lvlJc w:val="left"/>
      <w:pPr>
        <w:ind w:left="944" w:hanging="660"/>
      </w:pPr>
      <w:rPr>
        <w:rFonts w:ascii="Arial" w:eastAsia="Times New Roman" w:hAnsi="Arial" w:cs="Arial"/>
        <w:b w:val="0"/>
        <w:sz w:val="24"/>
      </w:rPr>
    </w:lvl>
    <w:lvl w:ilvl="1">
      <w:start w:val="14"/>
      <w:numFmt w:val="decimal"/>
      <w:lvlText w:val="%1.%2."/>
      <w:lvlJc w:val="left"/>
      <w:pPr>
        <w:ind w:left="1050" w:hanging="660"/>
      </w:pPr>
      <w:rPr>
        <w:rFonts w:eastAsia="Times New Roman" w:cs="Arial"/>
        <w:b/>
      </w:rPr>
    </w:lvl>
    <w:lvl w:ilvl="2">
      <w:start w:val="3"/>
      <w:numFmt w:val="decimal"/>
      <w:lvlText w:val="%1.%2.%3."/>
      <w:lvlJc w:val="left"/>
      <w:pPr>
        <w:ind w:left="1500" w:hanging="720"/>
      </w:pPr>
      <w:rPr>
        <w:rFonts w:ascii="Arial" w:eastAsia="Times New Roman" w:hAnsi="Arial" w:cs="Arial"/>
        <w:b w:val="0"/>
        <w:sz w:val="24"/>
      </w:rPr>
    </w:lvl>
    <w:lvl w:ilvl="3">
      <w:start w:val="1"/>
      <w:numFmt w:val="decimal"/>
      <w:lvlText w:val="%1.%2.%3.%4."/>
      <w:lvlJc w:val="left"/>
      <w:pPr>
        <w:ind w:left="1890" w:hanging="720"/>
      </w:pPr>
      <w:rPr>
        <w:rFonts w:eastAsia="Times New Roman" w:cs="Arial"/>
        <w:b/>
      </w:rPr>
    </w:lvl>
    <w:lvl w:ilvl="4">
      <w:start w:val="1"/>
      <w:numFmt w:val="decimal"/>
      <w:lvlText w:val="%1.%2.%3.%4.%5."/>
      <w:lvlJc w:val="left"/>
      <w:pPr>
        <w:ind w:left="2640" w:hanging="1080"/>
      </w:pPr>
      <w:rPr>
        <w:rFonts w:eastAsia="Times New Roman" w:cs="Arial"/>
        <w:b/>
      </w:rPr>
    </w:lvl>
    <w:lvl w:ilvl="5">
      <w:start w:val="1"/>
      <w:numFmt w:val="decimal"/>
      <w:lvlText w:val="%1.%2.%3.%4.%5.%6."/>
      <w:lvlJc w:val="left"/>
      <w:pPr>
        <w:ind w:left="3030" w:hanging="1080"/>
      </w:pPr>
      <w:rPr>
        <w:rFonts w:eastAsia="Times New Roman" w:cs="Arial"/>
        <w:b/>
      </w:rPr>
    </w:lvl>
    <w:lvl w:ilvl="6">
      <w:start w:val="1"/>
      <w:numFmt w:val="decimal"/>
      <w:lvlText w:val="%1.%2.%3.%4.%5.%6.%7."/>
      <w:lvlJc w:val="left"/>
      <w:pPr>
        <w:ind w:left="3780" w:hanging="1440"/>
      </w:pPr>
      <w:rPr>
        <w:rFonts w:eastAsia="Times New Roman" w:cs="Arial"/>
        <w:b/>
      </w:rPr>
    </w:lvl>
    <w:lvl w:ilvl="7">
      <w:start w:val="1"/>
      <w:numFmt w:val="decimal"/>
      <w:lvlText w:val="%1.%2.%3.%4.%5.%6.%7.%8."/>
      <w:lvlJc w:val="left"/>
      <w:pPr>
        <w:ind w:left="4170" w:hanging="1440"/>
      </w:pPr>
      <w:rPr>
        <w:rFonts w:eastAsia="Times New Roman" w:cs="Arial"/>
        <w:b/>
      </w:rPr>
    </w:lvl>
    <w:lvl w:ilvl="8">
      <w:start w:val="1"/>
      <w:numFmt w:val="decimal"/>
      <w:lvlText w:val="%1.%2.%3.%4.%5.%6.%7.%8.%9."/>
      <w:lvlJc w:val="left"/>
      <w:pPr>
        <w:ind w:left="4920" w:hanging="1800"/>
      </w:pPr>
      <w:rPr>
        <w:rFonts w:eastAsia="Times New Roman" w:cs="Arial"/>
        <w:b/>
      </w:rPr>
    </w:lvl>
  </w:abstractNum>
  <w:abstractNum w:abstractNumId="21" w15:restartNumberingAfterBreak="0">
    <w:nsid w:val="07417736"/>
    <w:multiLevelType w:val="multilevel"/>
    <w:tmpl w:val="3326A8F8"/>
    <w:styleLink w:val="WWNum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79B6C60"/>
    <w:multiLevelType w:val="multilevel"/>
    <w:tmpl w:val="D8109FAE"/>
    <w:styleLink w:val="WWNum13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07BB4F08"/>
    <w:multiLevelType w:val="multilevel"/>
    <w:tmpl w:val="6532BB86"/>
    <w:styleLink w:val="WWNum154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4" w15:restartNumberingAfterBreak="0">
    <w:nsid w:val="08097B4A"/>
    <w:multiLevelType w:val="multilevel"/>
    <w:tmpl w:val="48B821EC"/>
    <w:styleLink w:val="WWNum1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094E29E0"/>
    <w:multiLevelType w:val="multilevel"/>
    <w:tmpl w:val="4F2A5A74"/>
    <w:styleLink w:val="WWNum11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09AE0C88"/>
    <w:multiLevelType w:val="multilevel"/>
    <w:tmpl w:val="D0E20850"/>
    <w:styleLink w:val="WWNum4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09BC2621"/>
    <w:multiLevelType w:val="multilevel"/>
    <w:tmpl w:val="0DE4325A"/>
    <w:lvl w:ilvl="0">
      <w:start w:val="2"/>
      <w:numFmt w:val="decimal"/>
      <w:lvlText w:val="%1"/>
      <w:lvlJc w:val="left"/>
      <w:pPr>
        <w:ind w:left="360" w:hanging="360"/>
      </w:pPr>
      <w:rPr>
        <w:rFonts w:hint="default"/>
        <w:b w:val="0"/>
      </w:rPr>
    </w:lvl>
    <w:lvl w:ilvl="1">
      <w:start w:val="1"/>
      <w:numFmt w:val="decimal"/>
      <w:lvlText w:val="%1.%2"/>
      <w:lvlJc w:val="left"/>
      <w:pPr>
        <w:ind w:left="1636" w:hanging="36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4908" w:hanging="1080"/>
      </w:pPr>
      <w:rPr>
        <w:rFonts w:hint="default"/>
        <w:b w:val="0"/>
      </w:rPr>
    </w:lvl>
    <w:lvl w:ilvl="4">
      <w:start w:val="1"/>
      <w:numFmt w:val="decimal"/>
      <w:lvlText w:val="%1.%2.%3.%4.%5"/>
      <w:lvlJc w:val="left"/>
      <w:pPr>
        <w:ind w:left="6184" w:hanging="1080"/>
      </w:pPr>
      <w:rPr>
        <w:rFonts w:hint="default"/>
        <w:b w:val="0"/>
      </w:rPr>
    </w:lvl>
    <w:lvl w:ilvl="5">
      <w:start w:val="1"/>
      <w:numFmt w:val="decimal"/>
      <w:lvlText w:val="%1.%2.%3.%4.%5.%6"/>
      <w:lvlJc w:val="left"/>
      <w:pPr>
        <w:ind w:left="7820" w:hanging="1440"/>
      </w:pPr>
      <w:rPr>
        <w:rFonts w:hint="default"/>
        <w:b w:val="0"/>
      </w:rPr>
    </w:lvl>
    <w:lvl w:ilvl="6">
      <w:start w:val="1"/>
      <w:numFmt w:val="decimal"/>
      <w:lvlText w:val="%1.%2.%3.%4.%5.%6.%7"/>
      <w:lvlJc w:val="left"/>
      <w:pPr>
        <w:ind w:left="9096" w:hanging="1440"/>
      </w:pPr>
      <w:rPr>
        <w:rFonts w:hint="default"/>
        <w:b w:val="0"/>
      </w:rPr>
    </w:lvl>
    <w:lvl w:ilvl="7">
      <w:start w:val="1"/>
      <w:numFmt w:val="decimal"/>
      <w:lvlText w:val="%1.%2.%3.%4.%5.%6.%7.%8"/>
      <w:lvlJc w:val="left"/>
      <w:pPr>
        <w:ind w:left="10732" w:hanging="1800"/>
      </w:pPr>
      <w:rPr>
        <w:rFonts w:hint="default"/>
        <w:b w:val="0"/>
      </w:rPr>
    </w:lvl>
    <w:lvl w:ilvl="8">
      <w:start w:val="1"/>
      <w:numFmt w:val="decimal"/>
      <w:lvlText w:val="%1.%2.%3.%4.%5.%6.%7.%8.%9"/>
      <w:lvlJc w:val="left"/>
      <w:pPr>
        <w:ind w:left="12008" w:hanging="1800"/>
      </w:pPr>
      <w:rPr>
        <w:rFonts w:hint="default"/>
        <w:b w:val="0"/>
      </w:rPr>
    </w:lvl>
  </w:abstractNum>
  <w:abstractNum w:abstractNumId="28" w15:restartNumberingAfterBreak="0">
    <w:nsid w:val="09C03141"/>
    <w:multiLevelType w:val="multilevel"/>
    <w:tmpl w:val="A9C2204A"/>
    <w:styleLink w:val="WWNum5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0AB86A78"/>
    <w:multiLevelType w:val="multilevel"/>
    <w:tmpl w:val="A600DD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0B30596E"/>
    <w:multiLevelType w:val="multilevel"/>
    <w:tmpl w:val="30B4BF60"/>
    <w:styleLink w:val="WWNum413"/>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0BA45277"/>
    <w:multiLevelType w:val="multilevel"/>
    <w:tmpl w:val="EC52C4AA"/>
    <w:styleLink w:val="WWNum131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0BB60603"/>
    <w:multiLevelType w:val="multilevel"/>
    <w:tmpl w:val="B740BBB4"/>
    <w:lvl w:ilvl="0">
      <w:start w:val="1"/>
      <w:numFmt w:val="lowerRoman"/>
      <w:lvlText w:val="%1."/>
      <w:lvlJc w:val="left"/>
      <w:pPr>
        <w:ind w:left="720" w:hanging="360"/>
      </w:pPr>
    </w:lvl>
    <w:lvl w:ilvl="1">
      <w:start w:val="1"/>
      <w:numFmt w:val="lowerRoman"/>
      <w:lvlText w:val="%2."/>
      <w:lvlJc w:val="left"/>
      <w:pPr>
        <w:ind w:left="1080" w:hanging="360"/>
      </w:pPr>
    </w:lvl>
    <w:lvl w:ilvl="2">
      <w:start w:val="1"/>
      <w:numFmt w:val="lowerRoman"/>
      <w:lvlText w:val="%3."/>
      <w:lvlJc w:val="left"/>
      <w:pPr>
        <w:ind w:left="1440" w:hanging="360"/>
      </w:pPr>
    </w:lvl>
    <w:lvl w:ilvl="3">
      <w:start w:val="1"/>
      <w:numFmt w:val="lowerRoman"/>
      <w:lvlText w:val="%4."/>
      <w:lvlJc w:val="left"/>
      <w:pPr>
        <w:ind w:left="1800" w:hanging="360"/>
      </w:pPr>
    </w:lvl>
    <w:lvl w:ilvl="4">
      <w:start w:val="1"/>
      <w:numFmt w:val="lowerRoman"/>
      <w:lvlText w:val="%5."/>
      <w:lvlJc w:val="left"/>
      <w:pPr>
        <w:ind w:left="2160" w:hanging="360"/>
      </w:pPr>
    </w:lvl>
    <w:lvl w:ilvl="5">
      <w:start w:val="1"/>
      <w:numFmt w:val="lowerRoman"/>
      <w:lvlText w:val="%6."/>
      <w:lvlJc w:val="left"/>
      <w:pPr>
        <w:ind w:left="2520" w:hanging="360"/>
      </w:pPr>
    </w:lvl>
    <w:lvl w:ilvl="6">
      <w:start w:val="1"/>
      <w:numFmt w:val="lowerRoman"/>
      <w:lvlText w:val="%7."/>
      <w:lvlJc w:val="left"/>
      <w:pPr>
        <w:ind w:left="2880" w:hanging="360"/>
      </w:pPr>
    </w:lvl>
    <w:lvl w:ilvl="7">
      <w:start w:val="1"/>
      <w:numFmt w:val="lowerRoman"/>
      <w:lvlText w:val="%8."/>
      <w:lvlJc w:val="left"/>
      <w:pPr>
        <w:ind w:left="3240" w:hanging="360"/>
      </w:pPr>
    </w:lvl>
    <w:lvl w:ilvl="8">
      <w:start w:val="1"/>
      <w:numFmt w:val="lowerRoman"/>
      <w:lvlText w:val="%9."/>
      <w:lvlJc w:val="left"/>
      <w:pPr>
        <w:ind w:left="3600" w:hanging="360"/>
      </w:pPr>
    </w:lvl>
  </w:abstractNum>
  <w:abstractNum w:abstractNumId="33" w15:restartNumberingAfterBreak="0">
    <w:nsid w:val="0CA84085"/>
    <w:multiLevelType w:val="multilevel"/>
    <w:tmpl w:val="CC823BF8"/>
    <w:styleLink w:val="WWNum4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0DD310EE"/>
    <w:multiLevelType w:val="multilevel"/>
    <w:tmpl w:val="79FAFEBC"/>
    <w:styleLink w:val="WWNum6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0DD56843"/>
    <w:multiLevelType w:val="multilevel"/>
    <w:tmpl w:val="082E456E"/>
    <w:lvl w:ilvl="0">
      <w:start w:val="1"/>
      <w:numFmt w:val="decimal"/>
      <w:lvlText w:val="%1."/>
      <w:lvlJc w:val="left"/>
      <w:pPr>
        <w:ind w:left="1353" w:hanging="360"/>
      </w:pPr>
      <w:rPr>
        <w:rFonts w:ascii="Arial" w:hAnsi="Arial"/>
        <w:b w:val="0"/>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6" w15:restartNumberingAfterBreak="0">
    <w:nsid w:val="0E3243E5"/>
    <w:multiLevelType w:val="multilevel"/>
    <w:tmpl w:val="EF7874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0E994787"/>
    <w:multiLevelType w:val="multilevel"/>
    <w:tmpl w:val="80FCBD2C"/>
    <w:styleLink w:val="WWNum9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0EB6143D"/>
    <w:multiLevelType w:val="multilevel"/>
    <w:tmpl w:val="85FE03B6"/>
    <w:lvl w:ilvl="0">
      <w:start w:val="1"/>
      <w:numFmt w:val="decimal"/>
      <w:lvlText w:val="%1"/>
      <w:lvlJc w:val="left"/>
      <w:pPr>
        <w:tabs>
          <w:tab w:val="num" w:pos="1440"/>
        </w:tabs>
        <w:ind w:left="1440" w:hanging="360"/>
      </w:pPr>
      <w:rPr>
        <w:rFonts w:ascii="Arial" w:hAnsi="Arial"/>
        <w:i w:val="0"/>
        <w:strike w:val="0"/>
        <w:sz w:val="24"/>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EC54FB1"/>
    <w:multiLevelType w:val="multilevel"/>
    <w:tmpl w:val="07FCAF42"/>
    <w:styleLink w:val="WWNum1511"/>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0FAD086A"/>
    <w:multiLevelType w:val="multilevel"/>
    <w:tmpl w:val="02640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0FBA1261"/>
    <w:multiLevelType w:val="multilevel"/>
    <w:tmpl w:val="9D6A5E16"/>
    <w:styleLink w:val="WWNum97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42" w15:restartNumberingAfterBreak="0">
    <w:nsid w:val="0FD756AC"/>
    <w:multiLevelType w:val="multilevel"/>
    <w:tmpl w:val="A47CC4A8"/>
    <w:styleLink w:val="WWNum3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0FED3BBE"/>
    <w:multiLevelType w:val="multilevel"/>
    <w:tmpl w:val="3F180CA0"/>
    <w:styleLink w:val="WWNum2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103B6962"/>
    <w:multiLevelType w:val="multilevel"/>
    <w:tmpl w:val="2502FF04"/>
    <w:styleLink w:val="WWNum1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1042624A"/>
    <w:multiLevelType w:val="multilevel"/>
    <w:tmpl w:val="EA264084"/>
    <w:lvl w:ilvl="0">
      <w:start w:val="1"/>
      <w:numFmt w:val="lowerRoman"/>
      <w:lvlText w:val="%1."/>
      <w:lvlJc w:val="left"/>
      <w:pPr>
        <w:ind w:left="720" w:hanging="360"/>
      </w:pPr>
    </w:lvl>
    <w:lvl w:ilvl="1">
      <w:start w:val="1"/>
      <w:numFmt w:val="lowerRoman"/>
      <w:lvlText w:val="%2."/>
      <w:lvlJc w:val="left"/>
      <w:pPr>
        <w:ind w:left="1080" w:hanging="360"/>
      </w:pPr>
    </w:lvl>
    <w:lvl w:ilvl="2">
      <w:start w:val="1"/>
      <w:numFmt w:val="lowerRoman"/>
      <w:lvlText w:val="%3."/>
      <w:lvlJc w:val="left"/>
      <w:pPr>
        <w:ind w:left="1440" w:hanging="360"/>
      </w:pPr>
    </w:lvl>
    <w:lvl w:ilvl="3">
      <w:start w:val="1"/>
      <w:numFmt w:val="lowerRoman"/>
      <w:lvlText w:val="%4."/>
      <w:lvlJc w:val="left"/>
      <w:pPr>
        <w:ind w:left="1800" w:hanging="360"/>
      </w:pPr>
    </w:lvl>
    <w:lvl w:ilvl="4">
      <w:start w:val="1"/>
      <w:numFmt w:val="lowerRoman"/>
      <w:lvlText w:val="%5."/>
      <w:lvlJc w:val="left"/>
      <w:pPr>
        <w:ind w:left="2160" w:hanging="360"/>
      </w:pPr>
    </w:lvl>
    <w:lvl w:ilvl="5">
      <w:start w:val="1"/>
      <w:numFmt w:val="lowerRoman"/>
      <w:lvlText w:val="%6."/>
      <w:lvlJc w:val="left"/>
      <w:pPr>
        <w:ind w:left="2520" w:hanging="360"/>
      </w:pPr>
    </w:lvl>
    <w:lvl w:ilvl="6">
      <w:start w:val="1"/>
      <w:numFmt w:val="lowerRoman"/>
      <w:lvlText w:val="%7."/>
      <w:lvlJc w:val="left"/>
      <w:pPr>
        <w:ind w:left="2880" w:hanging="360"/>
      </w:pPr>
    </w:lvl>
    <w:lvl w:ilvl="7">
      <w:start w:val="1"/>
      <w:numFmt w:val="lowerRoman"/>
      <w:lvlText w:val="%8."/>
      <w:lvlJc w:val="left"/>
      <w:pPr>
        <w:ind w:left="3240" w:hanging="360"/>
      </w:pPr>
    </w:lvl>
    <w:lvl w:ilvl="8">
      <w:start w:val="1"/>
      <w:numFmt w:val="lowerRoman"/>
      <w:lvlText w:val="%9."/>
      <w:lvlJc w:val="left"/>
      <w:pPr>
        <w:ind w:left="3600" w:hanging="360"/>
      </w:pPr>
    </w:lvl>
  </w:abstractNum>
  <w:abstractNum w:abstractNumId="46" w15:restartNumberingAfterBreak="0">
    <w:nsid w:val="10460A1F"/>
    <w:multiLevelType w:val="multilevel"/>
    <w:tmpl w:val="0BD2D2F2"/>
    <w:lvl w:ilvl="0">
      <w:start w:val="1"/>
      <w:numFmt w:val="lowerRoman"/>
      <w:lvlText w:val="%1."/>
      <w:lvlJc w:val="left"/>
      <w:pPr>
        <w:ind w:left="720" w:hanging="360"/>
      </w:pPr>
    </w:lvl>
    <w:lvl w:ilvl="1">
      <w:start w:val="1"/>
      <w:numFmt w:val="lowerRoman"/>
      <w:lvlText w:val="%2."/>
      <w:lvlJc w:val="left"/>
      <w:pPr>
        <w:ind w:left="1080" w:hanging="360"/>
      </w:pPr>
    </w:lvl>
    <w:lvl w:ilvl="2">
      <w:start w:val="1"/>
      <w:numFmt w:val="lowerRoman"/>
      <w:lvlText w:val="%3."/>
      <w:lvlJc w:val="left"/>
      <w:pPr>
        <w:ind w:left="1440" w:hanging="360"/>
      </w:pPr>
    </w:lvl>
    <w:lvl w:ilvl="3">
      <w:start w:val="1"/>
      <w:numFmt w:val="lowerRoman"/>
      <w:lvlText w:val="%4."/>
      <w:lvlJc w:val="left"/>
      <w:pPr>
        <w:ind w:left="1800" w:hanging="360"/>
      </w:pPr>
    </w:lvl>
    <w:lvl w:ilvl="4">
      <w:start w:val="1"/>
      <w:numFmt w:val="lowerRoman"/>
      <w:lvlText w:val="%5."/>
      <w:lvlJc w:val="left"/>
      <w:pPr>
        <w:ind w:left="2160" w:hanging="360"/>
      </w:pPr>
    </w:lvl>
    <w:lvl w:ilvl="5">
      <w:start w:val="1"/>
      <w:numFmt w:val="lowerRoman"/>
      <w:lvlText w:val="%6."/>
      <w:lvlJc w:val="left"/>
      <w:pPr>
        <w:ind w:left="2520" w:hanging="360"/>
      </w:pPr>
    </w:lvl>
    <w:lvl w:ilvl="6">
      <w:start w:val="1"/>
      <w:numFmt w:val="lowerRoman"/>
      <w:lvlText w:val="%7."/>
      <w:lvlJc w:val="left"/>
      <w:pPr>
        <w:ind w:left="2880" w:hanging="360"/>
      </w:pPr>
    </w:lvl>
    <w:lvl w:ilvl="7">
      <w:start w:val="1"/>
      <w:numFmt w:val="lowerRoman"/>
      <w:lvlText w:val="%8."/>
      <w:lvlJc w:val="left"/>
      <w:pPr>
        <w:ind w:left="3240" w:hanging="360"/>
      </w:pPr>
    </w:lvl>
    <w:lvl w:ilvl="8">
      <w:start w:val="1"/>
      <w:numFmt w:val="lowerRoman"/>
      <w:lvlText w:val="%9."/>
      <w:lvlJc w:val="left"/>
      <w:pPr>
        <w:ind w:left="3600" w:hanging="360"/>
      </w:pPr>
    </w:lvl>
  </w:abstractNum>
  <w:abstractNum w:abstractNumId="47" w15:restartNumberingAfterBreak="0">
    <w:nsid w:val="105B1392"/>
    <w:multiLevelType w:val="multilevel"/>
    <w:tmpl w:val="EBE8B8B4"/>
    <w:styleLink w:val="WWNum73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105D6F92"/>
    <w:multiLevelType w:val="multilevel"/>
    <w:tmpl w:val="F23455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10751B14"/>
    <w:multiLevelType w:val="multilevel"/>
    <w:tmpl w:val="040490C0"/>
    <w:styleLink w:val="WWNum5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12114009"/>
    <w:multiLevelType w:val="multilevel"/>
    <w:tmpl w:val="B2F6FC32"/>
    <w:styleLink w:val="WWNum72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129E79E0"/>
    <w:multiLevelType w:val="multilevel"/>
    <w:tmpl w:val="A792188C"/>
    <w:styleLink w:val="WWNum252"/>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134B5CD1"/>
    <w:multiLevelType w:val="multilevel"/>
    <w:tmpl w:val="05D2BCB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3" w15:restartNumberingAfterBreak="0">
    <w:nsid w:val="13C21D1D"/>
    <w:multiLevelType w:val="multilevel"/>
    <w:tmpl w:val="10141762"/>
    <w:styleLink w:val="WWNum14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13FA0328"/>
    <w:multiLevelType w:val="multilevel"/>
    <w:tmpl w:val="AB7C5530"/>
    <w:styleLink w:val="WWNum1091"/>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14150B67"/>
    <w:multiLevelType w:val="multilevel"/>
    <w:tmpl w:val="2B94327A"/>
    <w:styleLink w:val="WWNum85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143F656E"/>
    <w:multiLevelType w:val="hybridMultilevel"/>
    <w:tmpl w:val="33AE24C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5C52480E">
      <w:start w:val="1"/>
      <w:numFmt w:val="lowerLetter"/>
      <w:lvlText w:val="%3)"/>
      <w:lvlJc w:val="left"/>
      <w:pPr>
        <w:ind w:left="786" w:hanging="360"/>
      </w:pPr>
      <w:rPr>
        <w:rFonts w:ascii="Cambria" w:eastAsiaTheme="minorHAnsi" w:hAnsi="Cambria" w:cs="Cambria"/>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14E43187"/>
    <w:multiLevelType w:val="multilevel"/>
    <w:tmpl w:val="77E2807C"/>
    <w:styleLink w:val="WWNum125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15C71F18"/>
    <w:multiLevelType w:val="multilevel"/>
    <w:tmpl w:val="1A707D0E"/>
    <w:styleLink w:val="WWNum99"/>
    <w:lvl w:ilvl="0">
      <w:start w:val="1"/>
      <w:numFmt w:val="lowerRoman"/>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15C73A78"/>
    <w:multiLevelType w:val="multilevel"/>
    <w:tmpl w:val="B212033A"/>
    <w:styleLink w:val="WWNum72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168360E5"/>
    <w:multiLevelType w:val="multilevel"/>
    <w:tmpl w:val="E63624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7095ACA"/>
    <w:multiLevelType w:val="multilevel"/>
    <w:tmpl w:val="9E20D044"/>
    <w:styleLink w:val="WWNum1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177B08A9"/>
    <w:multiLevelType w:val="multilevel"/>
    <w:tmpl w:val="6E760DEE"/>
    <w:styleLink w:val="WWNum6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Arial" w:eastAsia="Times New Roman" w:hAnsi="Arial" w:cs="Arial"/>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63" w15:restartNumberingAfterBreak="0">
    <w:nsid w:val="177C1995"/>
    <w:multiLevelType w:val="multilevel"/>
    <w:tmpl w:val="35765494"/>
    <w:styleLink w:val="WWNum1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177D4399"/>
    <w:multiLevelType w:val="multilevel"/>
    <w:tmpl w:val="A1BACA16"/>
    <w:lvl w:ilvl="0">
      <w:start w:val="1"/>
      <w:numFmt w:val="decimal"/>
      <w:lvlText w:val="%1."/>
      <w:lvlJc w:val="left"/>
      <w:pPr>
        <w:ind w:left="720" w:hanging="360"/>
      </w:pPr>
      <w:rPr>
        <w:rFonts w:ascii="Arial" w:hAnsi="Arial" w:cs="Times New Roman"/>
        <w:b w:val="0"/>
        <w:sz w:val="24"/>
      </w:rPr>
    </w:lvl>
    <w:lvl w:ilvl="1">
      <w:start w:val="1"/>
      <w:numFmt w:val="decimal"/>
      <w:lvlText w:val="%2)"/>
      <w:lvlJc w:val="left"/>
      <w:pPr>
        <w:ind w:left="780" w:hanging="420"/>
      </w:pPr>
      <w:rPr>
        <w:rFonts w:ascii="Cambria" w:eastAsia="Cambria" w:hAnsi="Cambria" w:cs="Cambria"/>
        <w:b w:val="0"/>
        <w:strike w:val="0"/>
        <w:dstrike w:val="0"/>
        <w:color w:val="000000"/>
        <w:sz w:val="24"/>
      </w:rPr>
    </w:lvl>
    <w:lvl w:ilvl="2">
      <w:start w:val="1"/>
      <w:numFmt w:val="decimal"/>
      <w:lvlText w:val="%1.%2.%3."/>
      <w:lvlJc w:val="left"/>
      <w:pPr>
        <w:ind w:left="1080" w:hanging="720"/>
      </w:pPr>
      <w:rPr>
        <w:rFonts w:ascii="Arial" w:hAnsi="Arial" w:cs="Times New Roman"/>
        <w:b w:val="0"/>
        <w:sz w:val="24"/>
      </w:rPr>
    </w:lvl>
    <w:lvl w:ilvl="3">
      <w:start w:val="1"/>
      <w:numFmt w:val="decimal"/>
      <w:lvlText w:val="%1.%2.%3.%4."/>
      <w:lvlJc w:val="left"/>
      <w:pPr>
        <w:ind w:left="1080" w:hanging="720"/>
      </w:pPr>
      <w:rPr>
        <w:rFonts w:ascii="Arial" w:hAnsi="Arial" w:cs="Times New Roman"/>
        <w:sz w:val="24"/>
      </w:rPr>
    </w:lvl>
    <w:lvl w:ilvl="4">
      <w:start w:val="1"/>
      <w:numFmt w:val="decimal"/>
      <w:lvlText w:val="%1.%2.%3.%4.%5."/>
      <w:lvlJc w:val="left"/>
      <w:pPr>
        <w:ind w:left="1440" w:hanging="1080"/>
      </w:pPr>
      <w:rPr>
        <w:rFonts w:ascii="Arial" w:hAnsi="Arial" w:cs="Times New Roman"/>
        <w:sz w:val="24"/>
      </w:rPr>
    </w:lvl>
    <w:lvl w:ilvl="5">
      <w:start w:val="1"/>
      <w:numFmt w:val="decimal"/>
      <w:lvlText w:val="%1.%2.%3.%4.%5.%6."/>
      <w:lvlJc w:val="left"/>
      <w:pPr>
        <w:ind w:left="1440" w:hanging="1080"/>
      </w:pPr>
      <w:rPr>
        <w:rFonts w:ascii="Arial" w:hAnsi="Arial" w:cs="Times New Roman"/>
        <w:sz w:val="24"/>
      </w:rPr>
    </w:lvl>
    <w:lvl w:ilvl="6">
      <w:start w:val="1"/>
      <w:numFmt w:val="decimal"/>
      <w:lvlText w:val="%1.%2.%3.%4.%5.%6.%7."/>
      <w:lvlJc w:val="left"/>
      <w:pPr>
        <w:ind w:left="1440" w:hanging="1080"/>
      </w:pPr>
      <w:rPr>
        <w:rFonts w:ascii="Arial" w:hAnsi="Arial" w:cs="Times New Roman"/>
        <w:sz w:val="24"/>
      </w:rPr>
    </w:lvl>
    <w:lvl w:ilvl="7">
      <w:start w:val="1"/>
      <w:numFmt w:val="decimal"/>
      <w:lvlText w:val="%1.%2.%3.%4.%5.%6.%7.%8."/>
      <w:lvlJc w:val="left"/>
      <w:pPr>
        <w:ind w:left="1800" w:hanging="1440"/>
      </w:pPr>
      <w:rPr>
        <w:rFonts w:ascii="Arial" w:hAnsi="Arial" w:cs="Times New Roman"/>
        <w:sz w:val="24"/>
      </w:rPr>
    </w:lvl>
    <w:lvl w:ilvl="8">
      <w:start w:val="1"/>
      <w:numFmt w:val="decimal"/>
      <w:lvlText w:val="%1.%2.%3.%4.%5.%6.%7.%8.%9."/>
      <w:lvlJc w:val="left"/>
      <w:pPr>
        <w:ind w:left="1800" w:hanging="1440"/>
      </w:pPr>
      <w:rPr>
        <w:rFonts w:ascii="Arial" w:hAnsi="Arial" w:cs="Times New Roman"/>
        <w:sz w:val="24"/>
      </w:rPr>
    </w:lvl>
  </w:abstractNum>
  <w:abstractNum w:abstractNumId="65" w15:restartNumberingAfterBreak="0">
    <w:nsid w:val="177F1B78"/>
    <w:multiLevelType w:val="multilevel"/>
    <w:tmpl w:val="F57C3D82"/>
    <w:styleLink w:val="WWNum7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17892956"/>
    <w:multiLevelType w:val="multilevel"/>
    <w:tmpl w:val="EA30D108"/>
    <w:lvl w:ilvl="0">
      <w:start w:val="1"/>
      <w:numFmt w:val="decimal"/>
      <w:lvlText w:val="%1."/>
      <w:lvlJc w:val="left"/>
      <w:pPr>
        <w:ind w:left="705" w:hanging="705"/>
      </w:pPr>
    </w:lvl>
    <w:lvl w:ilvl="1">
      <w:start w:val="1"/>
      <w:numFmt w:val="decimal"/>
      <w:lvlText w:val="%2."/>
      <w:lvlJc w:val="left"/>
      <w:pPr>
        <w:ind w:left="705" w:hanging="705"/>
      </w:pPr>
      <w:rPr>
        <w:rFonts w:eastAsia="Arial" w:cs="Arial"/>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7" w15:restartNumberingAfterBreak="0">
    <w:nsid w:val="179B5C04"/>
    <w:multiLevelType w:val="multilevel"/>
    <w:tmpl w:val="94CA9FB8"/>
    <w:styleLink w:val="WWNum4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186765EE"/>
    <w:multiLevelType w:val="multilevel"/>
    <w:tmpl w:val="2C74C24E"/>
    <w:styleLink w:val="WWNum7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187A35CD"/>
    <w:multiLevelType w:val="multilevel"/>
    <w:tmpl w:val="6AEC5C8A"/>
    <w:styleLink w:val="WWNum3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18970029"/>
    <w:multiLevelType w:val="multilevel"/>
    <w:tmpl w:val="8080169A"/>
    <w:styleLink w:val="WWNum80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1" w15:restartNumberingAfterBreak="0">
    <w:nsid w:val="18A17AF9"/>
    <w:multiLevelType w:val="multilevel"/>
    <w:tmpl w:val="D3948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18EB2D7C"/>
    <w:multiLevelType w:val="hybridMultilevel"/>
    <w:tmpl w:val="5E626E06"/>
    <w:lvl w:ilvl="0" w:tplc="6B340364">
      <w:start w:val="14"/>
      <w:numFmt w:val="decimal"/>
      <w:lvlText w:val="%1)"/>
      <w:lvlJc w:val="left"/>
      <w:pPr>
        <w:ind w:left="1500" w:hanging="360"/>
      </w:pPr>
      <w:rPr>
        <w:rFonts w:hint="default"/>
        <w:color w:val="000000"/>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73" w15:restartNumberingAfterBreak="0">
    <w:nsid w:val="19697836"/>
    <w:multiLevelType w:val="hybridMultilevel"/>
    <w:tmpl w:val="971C9C4E"/>
    <w:lvl w:ilvl="0" w:tplc="CEB0E4BC">
      <w:start w:val="17"/>
      <w:numFmt w:val="decimal"/>
      <w:lvlText w:val="%1)"/>
      <w:lvlJc w:val="left"/>
      <w:pPr>
        <w:ind w:left="1500" w:hanging="360"/>
      </w:pPr>
      <w:rPr>
        <w:rFonts w:hint="default"/>
        <w:color w:val="000000"/>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74" w15:restartNumberingAfterBreak="0">
    <w:nsid w:val="1A8640A1"/>
    <w:multiLevelType w:val="multilevel"/>
    <w:tmpl w:val="393AE906"/>
    <w:styleLink w:val="WWNum95"/>
    <w:lvl w:ilvl="0">
      <w:start w:val="1"/>
      <w:numFmt w:val="decimal"/>
      <w:lvlText w:val="%1."/>
      <w:lvlJc w:val="left"/>
      <w:pPr>
        <w:ind w:left="707" w:hanging="283"/>
      </w:pPr>
      <w:rPr>
        <w:b w:val="0"/>
      </w:rPr>
    </w:lvl>
    <w:lvl w:ilvl="1">
      <w:start w:val="1"/>
      <w:numFmt w:val="decimal"/>
      <w:lvlText w:val="%2."/>
      <w:lvlJc w:val="left"/>
      <w:pPr>
        <w:ind w:left="1414" w:hanging="283"/>
      </w:pPr>
    </w:lvl>
    <w:lvl w:ilvl="2">
      <w:start w:val="1"/>
      <w:numFmt w:val="decimal"/>
      <w:lvlText w:val="%1.%2.%3."/>
      <w:lvlJc w:val="left"/>
      <w:pPr>
        <w:ind w:left="2121" w:hanging="283"/>
      </w:pPr>
    </w:lvl>
    <w:lvl w:ilvl="3">
      <w:start w:val="1"/>
      <w:numFmt w:val="decimal"/>
      <w:lvlText w:val="%1.%2.%3.%4."/>
      <w:lvlJc w:val="left"/>
      <w:pPr>
        <w:ind w:left="2828" w:hanging="283"/>
      </w:pPr>
    </w:lvl>
    <w:lvl w:ilvl="4">
      <w:start w:val="1"/>
      <w:numFmt w:val="decimal"/>
      <w:lvlText w:val="%1.%2.%3.%4.%5."/>
      <w:lvlJc w:val="left"/>
      <w:pPr>
        <w:ind w:left="3535" w:hanging="283"/>
      </w:pPr>
    </w:lvl>
    <w:lvl w:ilvl="5">
      <w:start w:val="1"/>
      <w:numFmt w:val="decimal"/>
      <w:lvlText w:val="%1.%2.%3.%4.%5.%6."/>
      <w:lvlJc w:val="left"/>
      <w:pPr>
        <w:ind w:left="4242" w:hanging="283"/>
      </w:pPr>
    </w:lvl>
    <w:lvl w:ilvl="6">
      <w:start w:val="1"/>
      <w:numFmt w:val="decimal"/>
      <w:lvlText w:val="%1.%2.%3.%4.%5.%6.%7."/>
      <w:lvlJc w:val="left"/>
      <w:pPr>
        <w:ind w:left="4949" w:hanging="283"/>
      </w:pPr>
    </w:lvl>
    <w:lvl w:ilvl="7">
      <w:start w:val="1"/>
      <w:numFmt w:val="decimal"/>
      <w:lvlText w:val="%1.%2.%3.%4.%5.%6.%7.%8."/>
      <w:lvlJc w:val="left"/>
      <w:pPr>
        <w:ind w:left="5656" w:hanging="283"/>
      </w:pPr>
    </w:lvl>
    <w:lvl w:ilvl="8">
      <w:start w:val="1"/>
      <w:numFmt w:val="decimal"/>
      <w:lvlText w:val="%1.%2.%3.%4.%5.%6.%7.%8.%9."/>
      <w:lvlJc w:val="left"/>
      <w:pPr>
        <w:ind w:left="6363" w:hanging="283"/>
      </w:pPr>
    </w:lvl>
  </w:abstractNum>
  <w:abstractNum w:abstractNumId="75"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6" w15:restartNumberingAfterBreak="0">
    <w:nsid w:val="1AFF4FDB"/>
    <w:multiLevelType w:val="multilevel"/>
    <w:tmpl w:val="B14E8598"/>
    <w:styleLink w:val="WWNum1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1B012D90"/>
    <w:multiLevelType w:val="hybridMultilevel"/>
    <w:tmpl w:val="68E21F88"/>
    <w:lvl w:ilvl="0" w:tplc="04150011">
      <w:start w:val="1"/>
      <w:numFmt w:val="decimal"/>
      <w:lvlText w:val="%1)"/>
      <w:lvlJc w:val="left"/>
      <w:pPr>
        <w:ind w:left="1571" w:hanging="360"/>
      </w:pPr>
    </w:lvl>
    <w:lvl w:ilvl="1" w:tplc="04150011">
      <w:start w:val="1"/>
      <w:numFmt w:val="decimal"/>
      <w:lvlText w:val="%2)"/>
      <w:lvlJc w:val="left"/>
      <w:pPr>
        <w:ind w:left="144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8" w15:restartNumberingAfterBreak="0">
    <w:nsid w:val="1B0E0DEE"/>
    <w:multiLevelType w:val="hybridMultilevel"/>
    <w:tmpl w:val="0AA48A1E"/>
    <w:lvl w:ilvl="0" w:tplc="FFFFFFFF">
      <w:start w:val="1"/>
      <w:numFmt w:val="decimal"/>
      <w:lvlText w:val="%1)"/>
      <w:lvlJc w:val="left"/>
      <w:pPr>
        <w:ind w:left="862" w:hanging="360"/>
      </w:pPr>
      <w:rPr>
        <w:rFonts w:hint="default"/>
        <w:color w:val="000000"/>
        <w:sz w:val="24"/>
      </w:rPr>
    </w:lvl>
    <w:lvl w:ilvl="1" w:tplc="FFFFFFFF">
      <w:start w:val="1"/>
      <w:numFmt w:val="decimal"/>
      <w:lvlText w:val="%2)"/>
      <w:lvlJc w:val="left"/>
      <w:pPr>
        <w:ind w:left="1582" w:hanging="360"/>
      </w:pPr>
      <w:rPr>
        <w:rFonts w:ascii="Cambria" w:hAnsi="Cambria" w:cs="Arial" w:hint="default"/>
        <w:color w:val="000000"/>
        <w:sz w:val="20"/>
        <w:szCs w:val="20"/>
      </w:rPr>
    </w:lvl>
    <w:lvl w:ilvl="2" w:tplc="4A32B3B0">
      <w:start w:val="1"/>
      <w:numFmt w:val="decimal"/>
      <w:lvlText w:val="%3)"/>
      <w:lvlJc w:val="left"/>
      <w:pPr>
        <w:ind w:left="786" w:hanging="360"/>
      </w:pPr>
      <w:rPr>
        <w:rFonts w:asciiTheme="majorHAnsi" w:eastAsia="SimSun" w:hAnsiTheme="majorHAnsi" w:cstheme="majorHAnsi"/>
        <w:sz w:val="20"/>
        <w:szCs w:val="20"/>
      </w:rPr>
    </w:lvl>
    <w:lvl w:ilvl="3" w:tplc="FFFFFFFF">
      <w:start w:val="1"/>
      <w:numFmt w:val="decimal"/>
      <w:lvlText w:val="%4."/>
      <w:lvlJc w:val="left"/>
      <w:pPr>
        <w:ind w:left="3022" w:hanging="360"/>
      </w:pPr>
      <w:rPr>
        <w:rFonts w:ascii="Arial" w:hAnsi="Arial" w:cs="Arial" w:hint="default"/>
      </w:r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start w:val="1"/>
      <w:numFmt w:val="decimal"/>
      <w:lvlText w:val="%7."/>
      <w:lvlJc w:val="left"/>
      <w:pPr>
        <w:ind w:left="5182" w:hanging="360"/>
      </w:pPr>
      <w:rPr>
        <w:rFonts w:ascii="Arial" w:hAnsi="Arial" w:cs="Arial" w:hint="default"/>
      </w:r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9" w15:restartNumberingAfterBreak="0">
    <w:nsid w:val="1B4A2D1B"/>
    <w:multiLevelType w:val="multilevel"/>
    <w:tmpl w:val="2548B186"/>
    <w:styleLink w:val="WWNum139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1B511B2F"/>
    <w:multiLevelType w:val="multilevel"/>
    <w:tmpl w:val="25C2E070"/>
    <w:styleLink w:val="WWNum2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1B58341E"/>
    <w:multiLevelType w:val="multilevel"/>
    <w:tmpl w:val="414E9A96"/>
    <w:styleLink w:val="WWNum129"/>
    <w:lvl w:ilvl="0">
      <w:start w:val="1"/>
      <w:numFmt w:val="lowerLetter"/>
      <w:lvlText w:val="%1)"/>
      <w:lvlJc w:val="left"/>
      <w:pPr>
        <w:ind w:left="791" w:hanging="360"/>
      </w:pPr>
    </w:lvl>
    <w:lvl w:ilvl="1">
      <w:start w:val="1"/>
      <w:numFmt w:val="lowerLetter"/>
      <w:lvlText w:val="%2."/>
      <w:lvlJc w:val="left"/>
      <w:pPr>
        <w:ind w:left="1511" w:hanging="360"/>
      </w:pPr>
    </w:lvl>
    <w:lvl w:ilvl="2">
      <w:start w:val="1"/>
      <w:numFmt w:val="lowerRoman"/>
      <w:lvlText w:val="%1.%2.%3."/>
      <w:lvlJc w:val="right"/>
      <w:pPr>
        <w:ind w:left="2231" w:hanging="180"/>
      </w:pPr>
    </w:lvl>
    <w:lvl w:ilvl="3">
      <w:start w:val="1"/>
      <w:numFmt w:val="decimal"/>
      <w:lvlText w:val="%1.%2.%3.%4."/>
      <w:lvlJc w:val="left"/>
      <w:pPr>
        <w:ind w:left="2951" w:hanging="360"/>
      </w:pPr>
    </w:lvl>
    <w:lvl w:ilvl="4">
      <w:start w:val="1"/>
      <w:numFmt w:val="lowerLetter"/>
      <w:lvlText w:val="%1.%2.%3.%4.%5."/>
      <w:lvlJc w:val="left"/>
      <w:pPr>
        <w:ind w:left="3671" w:hanging="360"/>
      </w:pPr>
    </w:lvl>
    <w:lvl w:ilvl="5">
      <w:start w:val="1"/>
      <w:numFmt w:val="lowerRoman"/>
      <w:lvlText w:val="%1.%2.%3.%4.%5.%6."/>
      <w:lvlJc w:val="right"/>
      <w:pPr>
        <w:ind w:left="4391" w:hanging="180"/>
      </w:pPr>
    </w:lvl>
    <w:lvl w:ilvl="6">
      <w:start w:val="1"/>
      <w:numFmt w:val="decimal"/>
      <w:lvlText w:val="%1.%2.%3.%4.%5.%6.%7."/>
      <w:lvlJc w:val="left"/>
      <w:pPr>
        <w:ind w:left="5111" w:hanging="360"/>
      </w:pPr>
    </w:lvl>
    <w:lvl w:ilvl="7">
      <w:start w:val="1"/>
      <w:numFmt w:val="lowerLetter"/>
      <w:lvlText w:val="%1.%2.%3.%4.%5.%6.%7.%8."/>
      <w:lvlJc w:val="left"/>
      <w:pPr>
        <w:ind w:left="5831" w:hanging="360"/>
      </w:pPr>
    </w:lvl>
    <w:lvl w:ilvl="8">
      <w:start w:val="1"/>
      <w:numFmt w:val="lowerRoman"/>
      <w:lvlText w:val="%1.%2.%3.%4.%5.%6.%7.%8.%9."/>
      <w:lvlJc w:val="right"/>
      <w:pPr>
        <w:ind w:left="6551" w:hanging="180"/>
      </w:pPr>
    </w:lvl>
  </w:abstractNum>
  <w:abstractNum w:abstractNumId="82" w15:restartNumberingAfterBreak="0">
    <w:nsid w:val="1BC91A0E"/>
    <w:multiLevelType w:val="multilevel"/>
    <w:tmpl w:val="60203166"/>
    <w:styleLink w:val="WWNum68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4" w15:restartNumberingAfterBreak="0">
    <w:nsid w:val="1CD1366D"/>
    <w:multiLevelType w:val="multilevel"/>
    <w:tmpl w:val="5C7A26DC"/>
    <w:styleLink w:val="WWNum12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1CDA12CE"/>
    <w:multiLevelType w:val="multilevel"/>
    <w:tmpl w:val="1E7838C8"/>
    <w:styleLink w:val="WWNum1111"/>
    <w:lvl w:ilvl="0">
      <w:numFmt w:val="bullet"/>
      <w:lvlText w:val=""/>
      <w:lvlJc w:val="left"/>
      <w:pPr>
        <w:ind w:left="1217" w:hanging="360"/>
      </w:pPr>
      <w:rPr>
        <w:rFonts w:ascii="Symbol" w:hAnsi="Symbol"/>
      </w:rPr>
    </w:lvl>
    <w:lvl w:ilvl="1">
      <w:numFmt w:val="bullet"/>
      <w:lvlText w:val="-"/>
      <w:lvlJc w:val="left"/>
      <w:pPr>
        <w:ind w:left="1937" w:hanging="360"/>
      </w:pPr>
      <w:rPr>
        <w:rFonts w:ascii="Arial" w:eastAsia="Times New Roman" w:hAnsi="Arial" w:cs="Arial"/>
      </w:rPr>
    </w:lvl>
    <w:lvl w:ilvl="2">
      <w:numFmt w:val="bullet"/>
      <w:lvlText w:val=""/>
      <w:lvlJc w:val="left"/>
      <w:pPr>
        <w:ind w:left="2657" w:hanging="360"/>
      </w:pPr>
      <w:rPr>
        <w:rFonts w:ascii="Wingdings" w:hAnsi="Wingdings"/>
      </w:rPr>
    </w:lvl>
    <w:lvl w:ilvl="3">
      <w:numFmt w:val="bullet"/>
      <w:lvlText w:val=""/>
      <w:lvlJc w:val="left"/>
      <w:pPr>
        <w:ind w:left="3377" w:hanging="360"/>
      </w:pPr>
      <w:rPr>
        <w:rFonts w:ascii="Symbol" w:hAnsi="Symbol"/>
      </w:rPr>
    </w:lvl>
    <w:lvl w:ilvl="4">
      <w:numFmt w:val="bullet"/>
      <w:lvlText w:val="o"/>
      <w:lvlJc w:val="left"/>
      <w:pPr>
        <w:ind w:left="4097" w:hanging="360"/>
      </w:pPr>
      <w:rPr>
        <w:rFonts w:ascii="Courier New" w:hAnsi="Courier New" w:cs="Courier New"/>
      </w:rPr>
    </w:lvl>
    <w:lvl w:ilvl="5">
      <w:numFmt w:val="bullet"/>
      <w:lvlText w:val=""/>
      <w:lvlJc w:val="left"/>
      <w:pPr>
        <w:ind w:left="4817" w:hanging="360"/>
      </w:pPr>
      <w:rPr>
        <w:rFonts w:ascii="Wingdings" w:hAnsi="Wingdings"/>
      </w:rPr>
    </w:lvl>
    <w:lvl w:ilvl="6">
      <w:numFmt w:val="bullet"/>
      <w:lvlText w:val=""/>
      <w:lvlJc w:val="left"/>
      <w:pPr>
        <w:ind w:left="5537" w:hanging="360"/>
      </w:pPr>
      <w:rPr>
        <w:rFonts w:ascii="Symbol" w:hAnsi="Symbol"/>
      </w:rPr>
    </w:lvl>
    <w:lvl w:ilvl="7">
      <w:numFmt w:val="bullet"/>
      <w:lvlText w:val="o"/>
      <w:lvlJc w:val="left"/>
      <w:pPr>
        <w:ind w:left="6257" w:hanging="360"/>
      </w:pPr>
      <w:rPr>
        <w:rFonts w:ascii="Courier New" w:hAnsi="Courier New" w:cs="Courier New"/>
      </w:rPr>
    </w:lvl>
    <w:lvl w:ilvl="8">
      <w:numFmt w:val="bullet"/>
      <w:lvlText w:val=""/>
      <w:lvlJc w:val="left"/>
      <w:pPr>
        <w:ind w:left="6977" w:hanging="360"/>
      </w:pPr>
      <w:rPr>
        <w:rFonts w:ascii="Wingdings" w:hAnsi="Wingdings"/>
      </w:rPr>
    </w:lvl>
  </w:abstractNum>
  <w:abstractNum w:abstractNumId="86" w15:restartNumberingAfterBreak="0">
    <w:nsid w:val="1CE774A8"/>
    <w:multiLevelType w:val="hybridMultilevel"/>
    <w:tmpl w:val="7F2AD15A"/>
    <w:lvl w:ilvl="0" w:tplc="FA8A2E40">
      <w:start w:val="1"/>
      <w:numFmt w:val="bullet"/>
      <w:lvlText w:val=""/>
      <w:lvlJc w:val="left"/>
      <w:pPr>
        <w:ind w:left="2421" w:hanging="360"/>
      </w:pPr>
      <w:rPr>
        <w:rFonts w:ascii="Symbol" w:hAnsi="Symbol" w:hint="default"/>
        <w:color w:val="000000"/>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87" w15:restartNumberingAfterBreak="0">
    <w:nsid w:val="1D83500B"/>
    <w:multiLevelType w:val="multilevel"/>
    <w:tmpl w:val="EE2493B6"/>
    <w:styleLink w:val="WWNum128"/>
    <w:lvl w:ilvl="0">
      <w:start w:val="1"/>
      <w:numFmt w:val="decimal"/>
      <w:lvlText w:val="%1."/>
      <w:lvlJc w:val="left"/>
      <w:pPr>
        <w:ind w:left="432" w:hanging="360"/>
      </w:pPr>
      <w:rPr>
        <w:b/>
      </w:rPr>
    </w:lvl>
    <w:lvl w:ilvl="1">
      <w:start w:val="1"/>
      <w:numFmt w:val="lowerLetter"/>
      <w:lvlText w:val="%2."/>
      <w:lvlJc w:val="left"/>
      <w:pPr>
        <w:ind w:left="1152" w:hanging="360"/>
      </w:pPr>
    </w:lvl>
    <w:lvl w:ilvl="2">
      <w:start w:val="1"/>
      <w:numFmt w:val="lowerRoman"/>
      <w:lvlText w:val="%1.%2.%3."/>
      <w:lvlJc w:val="right"/>
      <w:pPr>
        <w:ind w:left="1872" w:hanging="180"/>
      </w:pPr>
    </w:lvl>
    <w:lvl w:ilvl="3">
      <w:start w:val="1"/>
      <w:numFmt w:val="decimal"/>
      <w:lvlText w:val="%1.%2.%3.%4."/>
      <w:lvlJc w:val="left"/>
      <w:pPr>
        <w:ind w:left="2592" w:hanging="360"/>
      </w:pPr>
    </w:lvl>
    <w:lvl w:ilvl="4">
      <w:start w:val="1"/>
      <w:numFmt w:val="lowerLetter"/>
      <w:lvlText w:val="%1.%2.%3.%4.%5."/>
      <w:lvlJc w:val="left"/>
      <w:pPr>
        <w:ind w:left="3312" w:hanging="360"/>
      </w:pPr>
    </w:lvl>
    <w:lvl w:ilvl="5">
      <w:start w:val="1"/>
      <w:numFmt w:val="lowerRoman"/>
      <w:lvlText w:val="%1.%2.%3.%4.%5.%6."/>
      <w:lvlJc w:val="right"/>
      <w:pPr>
        <w:ind w:left="4032" w:hanging="180"/>
      </w:pPr>
    </w:lvl>
    <w:lvl w:ilvl="6">
      <w:start w:val="1"/>
      <w:numFmt w:val="decimal"/>
      <w:lvlText w:val="%1.%2.%3.%4.%5.%6.%7."/>
      <w:lvlJc w:val="left"/>
      <w:pPr>
        <w:ind w:left="4752" w:hanging="360"/>
      </w:pPr>
    </w:lvl>
    <w:lvl w:ilvl="7">
      <w:start w:val="1"/>
      <w:numFmt w:val="lowerLetter"/>
      <w:lvlText w:val="%1.%2.%3.%4.%5.%6.%7.%8."/>
      <w:lvlJc w:val="left"/>
      <w:pPr>
        <w:ind w:left="5472" w:hanging="360"/>
      </w:pPr>
    </w:lvl>
    <w:lvl w:ilvl="8">
      <w:start w:val="1"/>
      <w:numFmt w:val="lowerRoman"/>
      <w:lvlText w:val="%1.%2.%3.%4.%5.%6.%7.%8.%9."/>
      <w:lvlJc w:val="right"/>
      <w:pPr>
        <w:ind w:left="6192" w:hanging="180"/>
      </w:pPr>
    </w:lvl>
  </w:abstractNum>
  <w:abstractNum w:abstractNumId="88" w15:restartNumberingAfterBreak="0">
    <w:nsid w:val="1DEF14B1"/>
    <w:multiLevelType w:val="multilevel"/>
    <w:tmpl w:val="E0A2210C"/>
    <w:styleLink w:val="WWNum11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9" w15:restartNumberingAfterBreak="0">
    <w:nsid w:val="1E0A22F7"/>
    <w:multiLevelType w:val="multilevel"/>
    <w:tmpl w:val="4D4CACBC"/>
    <w:styleLink w:val="WWNum1001"/>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0" w15:restartNumberingAfterBreak="0">
    <w:nsid w:val="1E380637"/>
    <w:multiLevelType w:val="hybridMultilevel"/>
    <w:tmpl w:val="320A1902"/>
    <w:lvl w:ilvl="0" w:tplc="8DA46690">
      <w:start w:val="14"/>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1E822722"/>
    <w:multiLevelType w:val="multilevel"/>
    <w:tmpl w:val="F4FC2066"/>
    <w:styleLink w:val="WWNum182"/>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1ED1680C"/>
    <w:multiLevelType w:val="multilevel"/>
    <w:tmpl w:val="CE008FE6"/>
    <w:lvl w:ilvl="0">
      <w:start w:val="1"/>
      <w:numFmt w:val="lowerRoman"/>
      <w:lvlText w:val="%1."/>
      <w:lvlJc w:val="left"/>
      <w:pPr>
        <w:ind w:left="720" w:hanging="360"/>
      </w:pPr>
    </w:lvl>
    <w:lvl w:ilvl="1">
      <w:start w:val="1"/>
      <w:numFmt w:val="lowerRoman"/>
      <w:lvlText w:val="%2."/>
      <w:lvlJc w:val="left"/>
      <w:pPr>
        <w:ind w:left="1080" w:hanging="360"/>
      </w:pPr>
    </w:lvl>
    <w:lvl w:ilvl="2">
      <w:start w:val="1"/>
      <w:numFmt w:val="lowerRoman"/>
      <w:lvlText w:val="%3."/>
      <w:lvlJc w:val="left"/>
      <w:pPr>
        <w:ind w:left="1440" w:hanging="360"/>
      </w:pPr>
    </w:lvl>
    <w:lvl w:ilvl="3">
      <w:start w:val="1"/>
      <w:numFmt w:val="lowerRoman"/>
      <w:lvlText w:val="%4."/>
      <w:lvlJc w:val="left"/>
      <w:pPr>
        <w:ind w:left="1800" w:hanging="360"/>
      </w:pPr>
    </w:lvl>
    <w:lvl w:ilvl="4">
      <w:start w:val="1"/>
      <w:numFmt w:val="lowerRoman"/>
      <w:lvlText w:val="%5."/>
      <w:lvlJc w:val="left"/>
      <w:pPr>
        <w:ind w:left="2160" w:hanging="360"/>
      </w:pPr>
    </w:lvl>
    <w:lvl w:ilvl="5">
      <w:start w:val="1"/>
      <w:numFmt w:val="lowerRoman"/>
      <w:lvlText w:val="%6."/>
      <w:lvlJc w:val="left"/>
      <w:pPr>
        <w:ind w:left="2520" w:hanging="360"/>
      </w:pPr>
    </w:lvl>
    <w:lvl w:ilvl="6">
      <w:start w:val="1"/>
      <w:numFmt w:val="lowerRoman"/>
      <w:lvlText w:val="%7."/>
      <w:lvlJc w:val="left"/>
      <w:pPr>
        <w:ind w:left="2880" w:hanging="360"/>
      </w:pPr>
    </w:lvl>
    <w:lvl w:ilvl="7">
      <w:start w:val="1"/>
      <w:numFmt w:val="lowerRoman"/>
      <w:lvlText w:val="%8."/>
      <w:lvlJc w:val="left"/>
      <w:pPr>
        <w:ind w:left="3240" w:hanging="360"/>
      </w:pPr>
    </w:lvl>
    <w:lvl w:ilvl="8">
      <w:start w:val="1"/>
      <w:numFmt w:val="lowerRoman"/>
      <w:lvlText w:val="%9."/>
      <w:lvlJc w:val="left"/>
      <w:pPr>
        <w:ind w:left="3600" w:hanging="360"/>
      </w:pPr>
    </w:lvl>
  </w:abstractNum>
  <w:abstractNum w:abstractNumId="93" w15:restartNumberingAfterBreak="0">
    <w:nsid w:val="1F61054A"/>
    <w:multiLevelType w:val="hybridMultilevel"/>
    <w:tmpl w:val="105C0C24"/>
    <w:lvl w:ilvl="0" w:tplc="25B27000">
      <w:start w:val="14"/>
      <w:numFmt w:val="decimal"/>
      <w:lvlText w:val="%1."/>
      <w:lvlJc w:val="left"/>
      <w:pPr>
        <w:ind w:left="1500" w:hanging="360"/>
      </w:pPr>
      <w:rPr>
        <w:rFonts w:hint="default"/>
        <w:color w:val="000000"/>
      </w:rPr>
    </w:lvl>
    <w:lvl w:ilvl="1" w:tplc="04150019" w:tentative="1">
      <w:start w:val="1"/>
      <w:numFmt w:val="lowerLetter"/>
      <w:lvlText w:val="%2."/>
      <w:lvlJc w:val="left"/>
      <w:pPr>
        <w:ind w:left="2220" w:hanging="360"/>
      </w:pPr>
    </w:lvl>
    <w:lvl w:ilvl="2" w:tplc="0415001B">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94" w15:restartNumberingAfterBreak="0">
    <w:nsid w:val="1FC80273"/>
    <w:multiLevelType w:val="multilevel"/>
    <w:tmpl w:val="3D1EFE90"/>
    <w:styleLink w:val="WWNum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1FD74202"/>
    <w:multiLevelType w:val="multilevel"/>
    <w:tmpl w:val="2042D726"/>
    <w:styleLink w:val="WWNum11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1FF1212C"/>
    <w:multiLevelType w:val="multilevel"/>
    <w:tmpl w:val="A516B168"/>
    <w:lvl w:ilvl="0">
      <w:start w:val="1"/>
      <w:numFmt w:val="decimal"/>
      <w:lvlText w:val="%1."/>
      <w:lvlJc w:val="left"/>
      <w:pPr>
        <w:ind w:left="720" w:hanging="360"/>
      </w:pPr>
      <w:rPr>
        <w:rFonts w:ascii="Arial" w:hAnsi="Arial" w:cs="Arial"/>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202609F4"/>
    <w:multiLevelType w:val="multilevel"/>
    <w:tmpl w:val="ED28A688"/>
    <w:styleLink w:val="WWNum98"/>
    <w:lvl w:ilvl="0">
      <w:start w:val="1"/>
      <w:numFmt w:val="lowerRoman"/>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20B046C9"/>
    <w:multiLevelType w:val="multilevel"/>
    <w:tmpl w:val="7D604402"/>
    <w:styleLink w:val="WWNum6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righ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99" w15:restartNumberingAfterBreak="0">
    <w:nsid w:val="21B25F33"/>
    <w:multiLevelType w:val="multilevel"/>
    <w:tmpl w:val="C088A670"/>
    <w:styleLink w:val="WWNum147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0" w15:restartNumberingAfterBreak="0">
    <w:nsid w:val="21E03AEC"/>
    <w:multiLevelType w:val="multilevel"/>
    <w:tmpl w:val="4DD66FF4"/>
    <w:lvl w:ilvl="0">
      <w:start w:val="1"/>
      <w:numFmt w:val="decimal"/>
      <w:lvlText w:val="%1."/>
      <w:lvlJc w:val="left"/>
      <w:pPr>
        <w:tabs>
          <w:tab w:val="num" w:pos="1009"/>
        </w:tabs>
        <w:ind w:left="1009" w:hanging="453"/>
      </w:pPr>
      <w:rPr>
        <w:rFonts w:cs="Times New Roman"/>
        <w:b/>
      </w:rPr>
    </w:lvl>
    <w:lvl w:ilvl="1">
      <w:start w:val="1"/>
      <w:numFmt w:val="lowerLetter"/>
      <w:lvlText w:val="%2)"/>
      <w:lvlJc w:val="left"/>
      <w:pPr>
        <w:ind w:left="1440" w:hanging="360"/>
      </w:pPr>
      <w:rPr>
        <w:rFonts w:eastAsia="Times New Roman" w:cs="Arial"/>
      </w:rPr>
    </w:lvl>
    <w:lvl w:ilvl="2">
      <w:start w:val="1"/>
      <w:numFmt w:val="lowerRoman"/>
      <w:lvlText w:val="%3."/>
      <w:lvlJc w:val="right"/>
      <w:pPr>
        <w:ind w:left="2160" w:hanging="180"/>
      </w:pPr>
      <w:rPr>
        <w:rFonts w:ascii="Arial" w:hAnsi="Arial" w:cs="Times New Roman"/>
        <w:sz w:val="24"/>
      </w:rPr>
    </w:lvl>
    <w:lvl w:ilvl="3">
      <w:start w:val="1"/>
      <w:numFmt w:val="decimal"/>
      <w:lvlText w:val="%4."/>
      <w:lvlJc w:val="left"/>
      <w:pPr>
        <w:tabs>
          <w:tab w:val="num" w:pos="1009"/>
        </w:tabs>
        <w:ind w:left="1009" w:hanging="453"/>
      </w:pPr>
      <w:rPr>
        <w:rFonts w:ascii="Arial" w:hAnsi="Arial" w:cs="Times New Roman"/>
        <w:b w:val="0"/>
        <w:sz w:val="24"/>
      </w:rPr>
    </w:lvl>
    <w:lvl w:ilvl="4">
      <w:start w:val="1"/>
      <w:numFmt w:val="lowerLetter"/>
      <w:lvlText w:val="%5."/>
      <w:lvlJc w:val="left"/>
      <w:pPr>
        <w:ind w:left="3600" w:hanging="360"/>
      </w:pPr>
      <w:rPr>
        <w:rFonts w:ascii="Arial" w:hAnsi="Arial" w:cs="Times New Roman"/>
        <w:sz w:val="24"/>
      </w:rPr>
    </w:lvl>
    <w:lvl w:ilvl="5">
      <w:start w:val="1"/>
      <w:numFmt w:val="lowerRoman"/>
      <w:lvlText w:val="%6."/>
      <w:lvlJc w:val="right"/>
      <w:pPr>
        <w:ind w:left="4320" w:hanging="180"/>
      </w:pPr>
      <w:rPr>
        <w:rFonts w:ascii="Arial" w:hAnsi="Arial" w:cs="Times New Roman"/>
        <w:sz w:val="24"/>
      </w:rPr>
    </w:lvl>
    <w:lvl w:ilvl="6">
      <w:start w:val="1"/>
      <w:numFmt w:val="decimal"/>
      <w:lvlText w:val="%7."/>
      <w:lvlJc w:val="left"/>
      <w:pPr>
        <w:ind w:left="5040" w:hanging="360"/>
      </w:pPr>
      <w:rPr>
        <w:rFonts w:ascii="Arial" w:hAnsi="Arial" w:cs="Times New Roman"/>
        <w:sz w:val="24"/>
      </w:rPr>
    </w:lvl>
    <w:lvl w:ilvl="7">
      <w:start w:val="1"/>
      <w:numFmt w:val="lowerLetter"/>
      <w:lvlText w:val="%8."/>
      <w:lvlJc w:val="left"/>
      <w:pPr>
        <w:ind w:left="5760" w:hanging="360"/>
      </w:pPr>
      <w:rPr>
        <w:rFonts w:ascii="Arial" w:hAnsi="Arial" w:cs="Times New Roman"/>
        <w:sz w:val="24"/>
      </w:rPr>
    </w:lvl>
    <w:lvl w:ilvl="8">
      <w:start w:val="1"/>
      <w:numFmt w:val="lowerRoman"/>
      <w:lvlText w:val="%9."/>
      <w:lvlJc w:val="right"/>
      <w:pPr>
        <w:ind w:left="6480" w:hanging="180"/>
      </w:pPr>
      <w:rPr>
        <w:rFonts w:ascii="Arial" w:hAnsi="Arial" w:cs="Times New Roman"/>
        <w:sz w:val="24"/>
      </w:rPr>
    </w:lvl>
  </w:abstractNum>
  <w:abstractNum w:abstractNumId="101" w15:restartNumberingAfterBreak="0">
    <w:nsid w:val="2234539D"/>
    <w:multiLevelType w:val="hybridMultilevel"/>
    <w:tmpl w:val="CFD0FD48"/>
    <w:lvl w:ilvl="0" w:tplc="04150017">
      <w:start w:val="1"/>
      <w:numFmt w:val="lowerLetter"/>
      <w:lvlText w:val="%1)"/>
      <w:lvlJc w:val="left"/>
      <w:pPr>
        <w:ind w:left="2563" w:hanging="360"/>
      </w:pPr>
    </w:lvl>
    <w:lvl w:ilvl="1" w:tplc="04150017">
      <w:start w:val="1"/>
      <w:numFmt w:val="lowerLetter"/>
      <w:lvlText w:val="%2)"/>
      <w:lvlJc w:val="left"/>
      <w:pPr>
        <w:ind w:left="1070"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02" w15:restartNumberingAfterBreak="0">
    <w:nsid w:val="22583DC2"/>
    <w:multiLevelType w:val="multilevel"/>
    <w:tmpl w:val="FFCA9358"/>
    <w:lvl w:ilvl="0">
      <w:start w:val="1"/>
      <w:numFmt w:val="upperRoman"/>
      <w:lvlText w:val="%1."/>
      <w:lvlJc w:val="right"/>
      <w:pPr>
        <w:ind w:left="360" w:hanging="360"/>
      </w:pPr>
      <w:rPr>
        <w:rFonts w:ascii="Arial" w:hAnsi="Arial"/>
        <w:b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3" w15:restartNumberingAfterBreak="0">
    <w:nsid w:val="231231AC"/>
    <w:multiLevelType w:val="multilevel"/>
    <w:tmpl w:val="B950E10C"/>
    <w:styleLink w:val="WWNum154"/>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4" w15:restartNumberingAfterBreak="0">
    <w:nsid w:val="231E0109"/>
    <w:multiLevelType w:val="multilevel"/>
    <w:tmpl w:val="DFFEA7C2"/>
    <w:styleLink w:val="WWNum1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5" w15:restartNumberingAfterBreak="0">
    <w:nsid w:val="23245857"/>
    <w:multiLevelType w:val="multilevel"/>
    <w:tmpl w:val="70DAE3DC"/>
    <w:styleLink w:val="WWNum7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06" w15:restartNumberingAfterBreak="0">
    <w:nsid w:val="233159D9"/>
    <w:multiLevelType w:val="multilevel"/>
    <w:tmpl w:val="20166BD8"/>
    <w:styleLink w:val="WWNum133"/>
    <w:lvl w:ilvl="0">
      <w:start w:val="1"/>
      <w:numFmt w:val="lowerRoman"/>
      <w:lvlText w:val="%1."/>
      <w:lvlJc w:val="left"/>
      <w:pPr>
        <w:ind w:left="792" w:hanging="720"/>
      </w:pPr>
      <w:rPr>
        <w:rFonts w:eastAsia="Times New Roman"/>
      </w:rPr>
    </w:lvl>
    <w:lvl w:ilvl="1">
      <w:start w:val="1"/>
      <w:numFmt w:val="lowerLetter"/>
      <w:lvlText w:val="%2."/>
      <w:lvlJc w:val="left"/>
      <w:pPr>
        <w:ind w:left="1152" w:hanging="360"/>
      </w:pPr>
    </w:lvl>
    <w:lvl w:ilvl="2">
      <w:start w:val="1"/>
      <w:numFmt w:val="lowerRoman"/>
      <w:lvlText w:val="%1.%2.%3."/>
      <w:lvlJc w:val="right"/>
      <w:pPr>
        <w:ind w:left="1872" w:hanging="180"/>
      </w:pPr>
    </w:lvl>
    <w:lvl w:ilvl="3">
      <w:start w:val="1"/>
      <w:numFmt w:val="decimal"/>
      <w:lvlText w:val="%1.%2.%3.%4."/>
      <w:lvlJc w:val="left"/>
      <w:pPr>
        <w:ind w:left="2592" w:hanging="360"/>
      </w:pPr>
    </w:lvl>
    <w:lvl w:ilvl="4">
      <w:start w:val="1"/>
      <w:numFmt w:val="lowerLetter"/>
      <w:lvlText w:val="%1.%2.%3.%4.%5."/>
      <w:lvlJc w:val="left"/>
      <w:pPr>
        <w:ind w:left="3312" w:hanging="360"/>
      </w:pPr>
    </w:lvl>
    <w:lvl w:ilvl="5">
      <w:start w:val="1"/>
      <w:numFmt w:val="lowerRoman"/>
      <w:lvlText w:val="%1.%2.%3.%4.%5.%6."/>
      <w:lvlJc w:val="right"/>
      <w:pPr>
        <w:ind w:left="4032" w:hanging="180"/>
      </w:pPr>
    </w:lvl>
    <w:lvl w:ilvl="6">
      <w:start w:val="1"/>
      <w:numFmt w:val="decimal"/>
      <w:lvlText w:val="%1.%2.%3.%4.%5.%6.%7."/>
      <w:lvlJc w:val="left"/>
      <w:pPr>
        <w:ind w:left="4752" w:hanging="360"/>
      </w:pPr>
    </w:lvl>
    <w:lvl w:ilvl="7">
      <w:start w:val="1"/>
      <w:numFmt w:val="lowerLetter"/>
      <w:lvlText w:val="%1.%2.%3.%4.%5.%6.%7.%8."/>
      <w:lvlJc w:val="left"/>
      <w:pPr>
        <w:ind w:left="5472" w:hanging="360"/>
      </w:pPr>
    </w:lvl>
    <w:lvl w:ilvl="8">
      <w:start w:val="1"/>
      <w:numFmt w:val="lowerRoman"/>
      <w:lvlText w:val="%1.%2.%3.%4.%5.%6.%7.%8.%9."/>
      <w:lvlJc w:val="right"/>
      <w:pPr>
        <w:ind w:left="6192" w:hanging="180"/>
      </w:pPr>
    </w:lvl>
  </w:abstractNum>
  <w:abstractNum w:abstractNumId="107" w15:restartNumberingAfterBreak="0">
    <w:nsid w:val="23C14D4E"/>
    <w:multiLevelType w:val="hybridMultilevel"/>
    <w:tmpl w:val="D6089D66"/>
    <w:lvl w:ilvl="0" w:tplc="DE10CDB4">
      <w:start w:val="1"/>
      <w:numFmt w:val="bullet"/>
      <w:lvlText w:val=""/>
      <w:lvlJc w:val="left"/>
      <w:pPr>
        <w:ind w:left="754" w:hanging="360"/>
      </w:pPr>
      <w:rPr>
        <w:rFonts w:ascii="Symbol" w:hAnsi="Symbol" w:hint="default"/>
        <w:color w:val="000000" w:themeColor="text1"/>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23D83F8F"/>
    <w:multiLevelType w:val="multilevel"/>
    <w:tmpl w:val="05CA9942"/>
    <w:styleLink w:val="WWNum8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2402204B"/>
    <w:multiLevelType w:val="multilevel"/>
    <w:tmpl w:val="124AFD62"/>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0" w15:restartNumberingAfterBreak="0">
    <w:nsid w:val="24237A00"/>
    <w:multiLevelType w:val="multilevel"/>
    <w:tmpl w:val="6D0A9118"/>
    <w:styleLink w:val="WWNum4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1" w15:restartNumberingAfterBreak="0">
    <w:nsid w:val="2545742B"/>
    <w:multiLevelType w:val="multilevel"/>
    <w:tmpl w:val="BE16D92C"/>
    <w:styleLink w:val="WWNum3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25CB1537"/>
    <w:multiLevelType w:val="multilevel"/>
    <w:tmpl w:val="372600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25E74D49"/>
    <w:multiLevelType w:val="multilevel"/>
    <w:tmpl w:val="62C8021E"/>
    <w:styleLink w:val="WWNum77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4" w15:restartNumberingAfterBreak="0">
    <w:nsid w:val="2686194D"/>
    <w:multiLevelType w:val="multilevel"/>
    <w:tmpl w:val="BAF2545A"/>
    <w:styleLink w:val="WWNum14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5" w15:restartNumberingAfterBreak="0">
    <w:nsid w:val="26D160B5"/>
    <w:multiLevelType w:val="multilevel"/>
    <w:tmpl w:val="7BC805B0"/>
    <w:styleLink w:val="WWNum13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6" w15:restartNumberingAfterBreak="0">
    <w:nsid w:val="26F948A1"/>
    <w:multiLevelType w:val="multilevel"/>
    <w:tmpl w:val="37DEAF1C"/>
    <w:styleLink w:val="WWNum94"/>
    <w:lvl w:ilvl="0">
      <w:start w:val="1"/>
      <w:numFmt w:val="lowerRoman"/>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7" w15:restartNumberingAfterBreak="0">
    <w:nsid w:val="27A402C2"/>
    <w:multiLevelType w:val="multilevel"/>
    <w:tmpl w:val="F2E028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27CC09C5"/>
    <w:multiLevelType w:val="multilevel"/>
    <w:tmpl w:val="0D26BCDE"/>
    <w:styleLink w:val="WWNum13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9" w15:restartNumberingAfterBreak="0">
    <w:nsid w:val="27E83C65"/>
    <w:multiLevelType w:val="multilevel"/>
    <w:tmpl w:val="3C8639F8"/>
    <w:lvl w:ilvl="0">
      <w:start w:val="1"/>
      <w:numFmt w:val="decimal"/>
      <w:lvlText w:val="%1."/>
      <w:lvlJc w:val="left"/>
      <w:pPr>
        <w:ind w:left="360" w:hanging="360"/>
      </w:pPr>
      <w:rPr>
        <w:rFonts w:ascii="Arial" w:hAnsi="Arial"/>
        <w:b w:val="0"/>
        <w:i w:val="0"/>
        <w:sz w:val="24"/>
        <w:szCs w:val="24"/>
      </w:rPr>
    </w:lvl>
    <w:lvl w:ilvl="1">
      <w:start w:val="1"/>
      <w:numFmt w:val="lowerLetter"/>
      <w:lvlText w:val="%2)"/>
      <w:lvlJc w:val="left"/>
      <w:pPr>
        <w:ind w:left="792" w:hanging="432"/>
      </w:pPr>
      <w:rPr>
        <w:rFonts w:ascii="Arial" w:hAnsi="Arial"/>
        <w:b w:val="0"/>
        <w:i w:val="0"/>
        <w:sz w:val="24"/>
        <w:szCs w:val="24"/>
      </w:rPr>
    </w:lvl>
    <w:lvl w:ilvl="2">
      <w:start w:val="1"/>
      <w:numFmt w:val="decimal"/>
      <w:lvlText w:val="%1.%2.%3."/>
      <w:lvlJc w:val="left"/>
      <w:pPr>
        <w:ind w:left="1224" w:hanging="504"/>
      </w:pPr>
      <w:rPr>
        <w:b w:val="0"/>
        <w:i w:val="0"/>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28905ADB"/>
    <w:multiLevelType w:val="multilevel"/>
    <w:tmpl w:val="8B84D022"/>
    <w:styleLink w:val="WWNum2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1" w15:restartNumberingAfterBreak="0">
    <w:nsid w:val="28D358A1"/>
    <w:multiLevelType w:val="multilevel"/>
    <w:tmpl w:val="BE06A20A"/>
    <w:styleLink w:val="WWNum7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290E2CD4"/>
    <w:multiLevelType w:val="multilevel"/>
    <w:tmpl w:val="D52A5C84"/>
    <w:styleLink w:val="WWNum4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3" w15:restartNumberingAfterBreak="0">
    <w:nsid w:val="29316BB9"/>
    <w:multiLevelType w:val="multilevel"/>
    <w:tmpl w:val="F1422218"/>
    <w:styleLink w:val="WWNum10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29526FCB"/>
    <w:multiLevelType w:val="multilevel"/>
    <w:tmpl w:val="2A22BAB2"/>
    <w:styleLink w:val="WWNum12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29A0082F"/>
    <w:multiLevelType w:val="multilevel"/>
    <w:tmpl w:val="55924718"/>
    <w:styleLink w:val="WWNum5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6" w15:restartNumberingAfterBreak="0">
    <w:nsid w:val="29C40756"/>
    <w:multiLevelType w:val="multilevel"/>
    <w:tmpl w:val="26DAC0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2ACC174E"/>
    <w:multiLevelType w:val="multilevel"/>
    <w:tmpl w:val="63F2D686"/>
    <w:lvl w:ilvl="0">
      <w:start w:val="1"/>
      <w:numFmt w:val="decimal"/>
      <w:lvlText w:val="%1."/>
      <w:lvlJc w:val="left"/>
      <w:pPr>
        <w:ind w:left="360" w:hanging="360"/>
      </w:pPr>
      <w:rPr>
        <w:rFonts w:ascii="Arial" w:hAnsi="Arial"/>
        <w:b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8" w15:restartNumberingAfterBreak="0">
    <w:nsid w:val="2B675199"/>
    <w:multiLevelType w:val="multilevel"/>
    <w:tmpl w:val="52CAA612"/>
    <w:styleLink w:val="WWNum2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9" w15:restartNumberingAfterBreak="0">
    <w:nsid w:val="2C644662"/>
    <w:multiLevelType w:val="multilevel"/>
    <w:tmpl w:val="D7E630EA"/>
    <w:styleLink w:val="WWNum107"/>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0" w15:restartNumberingAfterBreak="0">
    <w:nsid w:val="2C667BB4"/>
    <w:multiLevelType w:val="multilevel"/>
    <w:tmpl w:val="03066FC2"/>
    <w:styleLink w:val="WWNum1311"/>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1.%2.%3)"/>
      <w:lvlJc w:val="left"/>
      <w:pPr>
        <w:ind w:left="1224" w:hanging="504"/>
      </w:pPr>
      <w:rPr>
        <w:rFonts w:eastAsia="Times New Roman" w:cs="Arial"/>
        <w:color w:val="00000A"/>
        <w:sz w:val="22"/>
        <w:szCs w:val="22"/>
      </w:rPr>
    </w:lvl>
    <w:lvl w:ilvl="3">
      <w:start w:val="1"/>
      <w:numFmt w:val="decimal"/>
      <w:lvlText w:val="31.3.2.%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2C7C4887"/>
    <w:multiLevelType w:val="multilevel"/>
    <w:tmpl w:val="401E3A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2" w15:restartNumberingAfterBreak="0">
    <w:nsid w:val="2C9C23D7"/>
    <w:multiLevelType w:val="multilevel"/>
    <w:tmpl w:val="52FE45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2D03781B"/>
    <w:multiLevelType w:val="multilevel"/>
    <w:tmpl w:val="072EE11A"/>
    <w:styleLink w:val="WWNum110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34" w15:restartNumberingAfterBreak="0">
    <w:nsid w:val="2D9569D4"/>
    <w:multiLevelType w:val="multilevel"/>
    <w:tmpl w:val="55528CD4"/>
    <w:styleLink w:val="WWNum156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5" w15:restartNumberingAfterBreak="0">
    <w:nsid w:val="2DFD029A"/>
    <w:multiLevelType w:val="multilevel"/>
    <w:tmpl w:val="1F22E158"/>
    <w:styleLink w:val="WWNum2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6" w15:restartNumberingAfterBreak="0">
    <w:nsid w:val="2E1F045F"/>
    <w:multiLevelType w:val="multilevel"/>
    <w:tmpl w:val="C8D06A8C"/>
    <w:styleLink w:val="WWNum10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7" w15:restartNumberingAfterBreak="0">
    <w:nsid w:val="2E44287C"/>
    <w:multiLevelType w:val="multilevel"/>
    <w:tmpl w:val="A1DE449C"/>
    <w:styleLink w:val="WWNum1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8" w15:restartNumberingAfterBreak="0">
    <w:nsid w:val="2E5B259D"/>
    <w:multiLevelType w:val="multilevel"/>
    <w:tmpl w:val="792E372C"/>
    <w:lvl w:ilvl="0">
      <w:start w:val="2"/>
      <w:numFmt w:val="decimal"/>
      <w:lvlText w:val="%1"/>
      <w:lvlJc w:val="left"/>
      <w:pPr>
        <w:ind w:left="600" w:hanging="600"/>
      </w:pPr>
      <w:rPr>
        <w:rFonts w:eastAsia="Times New Roman" w:cs="Arial"/>
        <w:b/>
      </w:rPr>
    </w:lvl>
    <w:lvl w:ilvl="1">
      <w:start w:val="14"/>
      <w:numFmt w:val="decimal"/>
      <w:lvlText w:val="%1.%2"/>
      <w:lvlJc w:val="left"/>
      <w:pPr>
        <w:ind w:left="1164" w:hanging="600"/>
      </w:pPr>
      <w:rPr>
        <w:rFonts w:eastAsia="Times New Roman" w:cs="Arial"/>
        <w:b/>
      </w:rPr>
    </w:lvl>
    <w:lvl w:ilvl="2">
      <w:start w:val="2"/>
      <w:numFmt w:val="decimal"/>
      <w:lvlText w:val="%1.%2.%3"/>
      <w:lvlJc w:val="left"/>
      <w:pPr>
        <w:ind w:left="1848" w:hanging="720"/>
      </w:pPr>
      <w:rPr>
        <w:rFonts w:ascii="Arial" w:eastAsia="Times New Roman" w:hAnsi="Arial" w:cs="Arial"/>
        <w:b w:val="0"/>
        <w:sz w:val="24"/>
      </w:rPr>
    </w:lvl>
    <w:lvl w:ilvl="3">
      <w:start w:val="1"/>
      <w:numFmt w:val="decimal"/>
      <w:lvlText w:val="%1.%2.%3.%4"/>
      <w:lvlJc w:val="left"/>
      <w:pPr>
        <w:ind w:left="2412" w:hanging="720"/>
      </w:pPr>
      <w:rPr>
        <w:rFonts w:eastAsia="Times New Roman" w:cs="Arial"/>
        <w:b/>
      </w:rPr>
    </w:lvl>
    <w:lvl w:ilvl="4">
      <w:start w:val="1"/>
      <w:numFmt w:val="decimal"/>
      <w:lvlText w:val="%1.%2.%3.%4.%5"/>
      <w:lvlJc w:val="left"/>
      <w:pPr>
        <w:ind w:left="3336" w:hanging="1080"/>
      </w:pPr>
      <w:rPr>
        <w:rFonts w:eastAsia="Times New Roman" w:cs="Arial"/>
        <w:b/>
      </w:rPr>
    </w:lvl>
    <w:lvl w:ilvl="5">
      <w:start w:val="1"/>
      <w:numFmt w:val="decimal"/>
      <w:lvlText w:val="%1.%2.%3.%4.%5.%6"/>
      <w:lvlJc w:val="left"/>
      <w:pPr>
        <w:ind w:left="3900" w:hanging="1080"/>
      </w:pPr>
      <w:rPr>
        <w:rFonts w:eastAsia="Times New Roman" w:cs="Arial"/>
        <w:b/>
      </w:rPr>
    </w:lvl>
    <w:lvl w:ilvl="6">
      <w:start w:val="1"/>
      <w:numFmt w:val="decimal"/>
      <w:lvlText w:val="%1.%2.%3.%4.%5.%6.%7"/>
      <w:lvlJc w:val="left"/>
      <w:pPr>
        <w:ind w:left="4824" w:hanging="1440"/>
      </w:pPr>
      <w:rPr>
        <w:rFonts w:eastAsia="Times New Roman" w:cs="Arial"/>
        <w:b/>
      </w:rPr>
    </w:lvl>
    <w:lvl w:ilvl="7">
      <w:start w:val="1"/>
      <w:numFmt w:val="decimal"/>
      <w:lvlText w:val="%1.%2.%3.%4.%5.%6.%7.%8"/>
      <w:lvlJc w:val="left"/>
      <w:pPr>
        <w:ind w:left="5388" w:hanging="1440"/>
      </w:pPr>
      <w:rPr>
        <w:rFonts w:eastAsia="Times New Roman" w:cs="Arial"/>
        <w:b/>
      </w:rPr>
    </w:lvl>
    <w:lvl w:ilvl="8">
      <w:start w:val="1"/>
      <w:numFmt w:val="decimal"/>
      <w:lvlText w:val="%1.%2.%3.%4.%5.%6.%7.%8.%9"/>
      <w:lvlJc w:val="left"/>
      <w:pPr>
        <w:ind w:left="5952" w:hanging="1440"/>
      </w:pPr>
      <w:rPr>
        <w:rFonts w:eastAsia="Times New Roman" w:cs="Arial"/>
        <w:b/>
      </w:rPr>
    </w:lvl>
  </w:abstractNum>
  <w:abstractNum w:abstractNumId="139" w15:restartNumberingAfterBreak="0">
    <w:nsid w:val="2E6A5988"/>
    <w:multiLevelType w:val="multilevel"/>
    <w:tmpl w:val="0EDA3376"/>
    <w:lvl w:ilvl="0">
      <w:start w:val="1"/>
      <w:numFmt w:val="lowerLetter"/>
      <w:lvlText w:val="%1)"/>
      <w:lvlJc w:val="left"/>
      <w:pPr>
        <w:ind w:left="1004" w:hanging="360"/>
      </w:pPr>
      <w:rPr>
        <w:rFonts w:ascii="Arial" w:hAnsi="Arial" w:cs="Times New Roman"/>
        <w:sz w:val="24"/>
      </w:rPr>
    </w:lvl>
    <w:lvl w:ilvl="1">
      <w:start w:val="1"/>
      <w:numFmt w:val="lowerLetter"/>
      <w:lvlText w:val="%2."/>
      <w:lvlJc w:val="left"/>
      <w:pPr>
        <w:ind w:left="1724" w:hanging="360"/>
      </w:pPr>
      <w:rPr>
        <w:rFonts w:ascii="Arial" w:hAnsi="Arial" w:cs="Times New Roman"/>
        <w:sz w:val="24"/>
      </w:rPr>
    </w:lvl>
    <w:lvl w:ilvl="2">
      <w:start w:val="1"/>
      <w:numFmt w:val="lowerRoman"/>
      <w:lvlText w:val="%3."/>
      <w:lvlJc w:val="right"/>
      <w:pPr>
        <w:ind w:left="2444" w:hanging="180"/>
      </w:pPr>
      <w:rPr>
        <w:rFonts w:ascii="Arial" w:hAnsi="Arial" w:cs="Times New Roman"/>
        <w:sz w:val="24"/>
      </w:rPr>
    </w:lvl>
    <w:lvl w:ilvl="3">
      <w:start w:val="1"/>
      <w:numFmt w:val="decimal"/>
      <w:lvlText w:val="%4."/>
      <w:lvlJc w:val="left"/>
      <w:pPr>
        <w:ind w:left="3164" w:hanging="360"/>
      </w:pPr>
      <w:rPr>
        <w:rFonts w:ascii="Arial" w:hAnsi="Arial" w:cs="Times New Roman"/>
        <w:sz w:val="24"/>
      </w:rPr>
    </w:lvl>
    <w:lvl w:ilvl="4">
      <w:start w:val="1"/>
      <w:numFmt w:val="lowerLetter"/>
      <w:lvlText w:val="%5."/>
      <w:lvlJc w:val="left"/>
      <w:pPr>
        <w:ind w:left="3884" w:hanging="360"/>
      </w:pPr>
      <w:rPr>
        <w:rFonts w:ascii="Arial" w:hAnsi="Arial" w:cs="Times New Roman"/>
        <w:sz w:val="24"/>
      </w:rPr>
    </w:lvl>
    <w:lvl w:ilvl="5">
      <w:start w:val="1"/>
      <w:numFmt w:val="lowerRoman"/>
      <w:lvlText w:val="%6."/>
      <w:lvlJc w:val="right"/>
      <w:pPr>
        <w:ind w:left="4604" w:hanging="180"/>
      </w:pPr>
      <w:rPr>
        <w:rFonts w:ascii="Arial" w:hAnsi="Arial" w:cs="Times New Roman"/>
        <w:sz w:val="24"/>
      </w:rPr>
    </w:lvl>
    <w:lvl w:ilvl="6">
      <w:start w:val="1"/>
      <w:numFmt w:val="decimal"/>
      <w:lvlText w:val="%7."/>
      <w:lvlJc w:val="left"/>
      <w:pPr>
        <w:ind w:left="5324" w:hanging="360"/>
      </w:pPr>
      <w:rPr>
        <w:rFonts w:ascii="Arial" w:hAnsi="Arial" w:cs="Times New Roman"/>
        <w:sz w:val="24"/>
      </w:rPr>
    </w:lvl>
    <w:lvl w:ilvl="7">
      <w:start w:val="1"/>
      <w:numFmt w:val="lowerLetter"/>
      <w:lvlText w:val="%8."/>
      <w:lvlJc w:val="left"/>
      <w:pPr>
        <w:ind w:left="6044" w:hanging="360"/>
      </w:pPr>
      <w:rPr>
        <w:rFonts w:ascii="Arial" w:hAnsi="Arial" w:cs="Times New Roman"/>
        <w:sz w:val="24"/>
      </w:rPr>
    </w:lvl>
    <w:lvl w:ilvl="8">
      <w:start w:val="1"/>
      <w:numFmt w:val="lowerRoman"/>
      <w:lvlText w:val="%9."/>
      <w:lvlJc w:val="right"/>
      <w:pPr>
        <w:ind w:left="6764" w:hanging="180"/>
      </w:pPr>
      <w:rPr>
        <w:rFonts w:ascii="Arial" w:hAnsi="Arial" w:cs="Times New Roman"/>
        <w:sz w:val="24"/>
      </w:rPr>
    </w:lvl>
  </w:abstractNum>
  <w:abstractNum w:abstractNumId="140" w15:restartNumberingAfterBreak="0">
    <w:nsid w:val="2F116BD5"/>
    <w:multiLevelType w:val="multilevel"/>
    <w:tmpl w:val="0DC0E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1" w15:restartNumberingAfterBreak="0">
    <w:nsid w:val="2F6441F2"/>
    <w:multiLevelType w:val="multilevel"/>
    <w:tmpl w:val="328ED6CE"/>
    <w:styleLink w:val="WWNum3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2" w15:restartNumberingAfterBreak="0">
    <w:nsid w:val="2F964F3E"/>
    <w:multiLevelType w:val="multilevel"/>
    <w:tmpl w:val="6EC4BE66"/>
    <w:styleLink w:val="WWNum1010"/>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43" w15:restartNumberingAfterBreak="0">
    <w:nsid w:val="2FC83B80"/>
    <w:multiLevelType w:val="multilevel"/>
    <w:tmpl w:val="9B78DBBA"/>
    <w:styleLink w:val="WWNum1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4" w15:restartNumberingAfterBreak="0">
    <w:nsid w:val="3054397D"/>
    <w:multiLevelType w:val="multilevel"/>
    <w:tmpl w:val="4ABA3720"/>
    <w:styleLink w:val="WWNum7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5" w15:restartNumberingAfterBreak="0">
    <w:nsid w:val="30880A18"/>
    <w:multiLevelType w:val="multilevel"/>
    <w:tmpl w:val="F2A64E04"/>
    <w:styleLink w:val="WWNum84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6" w15:restartNumberingAfterBreak="0">
    <w:nsid w:val="30A03A10"/>
    <w:multiLevelType w:val="multilevel"/>
    <w:tmpl w:val="578601F0"/>
    <w:styleLink w:val="WWNum9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7" w15:restartNumberingAfterBreak="0">
    <w:nsid w:val="30BB2986"/>
    <w:multiLevelType w:val="multilevel"/>
    <w:tmpl w:val="821498EC"/>
    <w:styleLink w:val="WWNum9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8" w15:restartNumberingAfterBreak="0">
    <w:nsid w:val="31B82D4D"/>
    <w:multiLevelType w:val="multilevel"/>
    <w:tmpl w:val="2DA09CB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9" w15:restartNumberingAfterBreak="0">
    <w:nsid w:val="31E67707"/>
    <w:multiLevelType w:val="hybridMultilevel"/>
    <w:tmpl w:val="F5A085EE"/>
    <w:lvl w:ilvl="0" w:tplc="04150011">
      <w:start w:val="1"/>
      <w:numFmt w:val="decimal"/>
      <w:lvlText w:val="%1)"/>
      <w:lvlJc w:val="left"/>
      <w:pPr>
        <w:ind w:left="1429" w:hanging="360"/>
      </w:pPr>
    </w:lvl>
    <w:lvl w:ilvl="1" w:tplc="04150011">
      <w:start w:val="1"/>
      <w:numFmt w:val="decimal"/>
      <w:lvlText w:val="%2)"/>
      <w:lvlJc w:val="left"/>
      <w:pPr>
        <w:ind w:left="2907"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0" w15:restartNumberingAfterBreak="0">
    <w:nsid w:val="31EF5620"/>
    <w:multiLevelType w:val="multilevel"/>
    <w:tmpl w:val="80E8D922"/>
    <w:styleLink w:val="WWNum1071"/>
    <w:lvl w:ilvl="0">
      <w:start w:val="1"/>
      <w:numFmt w:val="decimal"/>
      <w:lvlText w:val="%1."/>
      <w:lvlJc w:val="left"/>
      <w:pPr>
        <w:ind w:left="360" w:hanging="360"/>
      </w:pPr>
      <w:rPr>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1" w15:restartNumberingAfterBreak="0">
    <w:nsid w:val="320D50A7"/>
    <w:multiLevelType w:val="multilevel"/>
    <w:tmpl w:val="AEDCDB14"/>
    <w:styleLink w:val="WWNum8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2" w15:restartNumberingAfterBreak="0">
    <w:nsid w:val="32383CC2"/>
    <w:multiLevelType w:val="multilevel"/>
    <w:tmpl w:val="41E42A78"/>
    <w:styleLink w:val="WWNum135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3" w15:restartNumberingAfterBreak="0">
    <w:nsid w:val="32A51CD4"/>
    <w:multiLevelType w:val="multilevel"/>
    <w:tmpl w:val="3F4CB2C2"/>
    <w:styleLink w:val="WWNum192"/>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4" w15:restartNumberingAfterBreak="0">
    <w:nsid w:val="32FC3CF1"/>
    <w:multiLevelType w:val="multilevel"/>
    <w:tmpl w:val="34BECD80"/>
    <w:styleLink w:val="WWNum144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5" w15:restartNumberingAfterBreak="0">
    <w:nsid w:val="33421BD5"/>
    <w:multiLevelType w:val="multilevel"/>
    <w:tmpl w:val="F31AE766"/>
    <w:styleLink w:val="WWNum1151"/>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6" w15:restartNumberingAfterBreak="0">
    <w:nsid w:val="33BA26A9"/>
    <w:multiLevelType w:val="multilevel"/>
    <w:tmpl w:val="906CFDE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57" w15:restartNumberingAfterBreak="0">
    <w:nsid w:val="33FC1055"/>
    <w:multiLevelType w:val="multilevel"/>
    <w:tmpl w:val="8AFA26B2"/>
    <w:styleLink w:val="WWNum103"/>
    <w:lvl w:ilvl="0">
      <w:start w:val="1"/>
      <w:numFmt w:val="lowerRoman"/>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8" w15:restartNumberingAfterBreak="0">
    <w:nsid w:val="34143316"/>
    <w:multiLevelType w:val="multilevel"/>
    <w:tmpl w:val="16D2CE96"/>
    <w:lvl w:ilvl="0">
      <w:start w:val="1"/>
      <w:numFmt w:val="lowerRoman"/>
      <w:lvlText w:val="%1."/>
      <w:lvlJc w:val="left"/>
      <w:pPr>
        <w:ind w:left="720" w:hanging="360"/>
      </w:pPr>
    </w:lvl>
    <w:lvl w:ilvl="1">
      <w:start w:val="1"/>
      <w:numFmt w:val="lowerRoman"/>
      <w:lvlText w:val="%2."/>
      <w:lvlJc w:val="left"/>
      <w:pPr>
        <w:ind w:left="1080" w:hanging="360"/>
      </w:pPr>
    </w:lvl>
    <w:lvl w:ilvl="2">
      <w:start w:val="1"/>
      <w:numFmt w:val="lowerRoman"/>
      <w:lvlText w:val="%3."/>
      <w:lvlJc w:val="left"/>
      <w:pPr>
        <w:ind w:left="1440" w:hanging="360"/>
      </w:pPr>
    </w:lvl>
    <w:lvl w:ilvl="3">
      <w:start w:val="1"/>
      <w:numFmt w:val="lowerRoman"/>
      <w:lvlText w:val="%4."/>
      <w:lvlJc w:val="left"/>
      <w:pPr>
        <w:ind w:left="1800" w:hanging="360"/>
      </w:pPr>
    </w:lvl>
    <w:lvl w:ilvl="4">
      <w:start w:val="1"/>
      <w:numFmt w:val="lowerRoman"/>
      <w:lvlText w:val="%5."/>
      <w:lvlJc w:val="left"/>
      <w:pPr>
        <w:ind w:left="2160" w:hanging="360"/>
      </w:pPr>
    </w:lvl>
    <w:lvl w:ilvl="5">
      <w:start w:val="1"/>
      <w:numFmt w:val="lowerRoman"/>
      <w:lvlText w:val="%6."/>
      <w:lvlJc w:val="left"/>
      <w:pPr>
        <w:ind w:left="2520" w:hanging="360"/>
      </w:pPr>
    </w:lvl>
    <w:lvl w:ilvl="6">
      <w:start w:val="1"/>
      <w:numFmt w:val="lowerRoman"/>
      <w:lvlText w:val="%7."/>
      <w:lvlJc w:val="left"/>
      <w:pPr>
        <w:ind w:left="2880" w:hanging="360"/>
      </w:pPr>
    </w:lvl>
    <w:lvl w:ilvl="7">
      <w:start w:val="1"/>
      <w:numFmt w:val="lowerRoman"/>
      <w:lvlText w:val="%8."/>
      <w:lvlJc w:val="left"/>
      <w:pPr>
        <w:ind w:left="3240" w:hanging="360"/>
      </w:pPr>
    </w:lvl>
    <w:lvl w:ilvl="8">
      <w:start w:val="1"/>
      <w:numFmt w:val="lowerRoman"/>
      <w:lvlText w:val="%9."/>
      <w:lvlJc w:val="left"/>
      <w:pPr>
        <w:ind w:left="3600" w:hanging="360"/>
      </w:pPr>
    </w:lvl>
  </w:abstractNum>
  <w:abstractNum w:abstractNumId="159" w15:restartNumberingAfterBreak="0">
    <w:nsid w:val="344A2DBB"/>
    <w:multiLevelType w:val="multilevel"/>
    <w:tmpl w:val="311426C8"/>
    <w:styleLink w:val="WWNum7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0" w15:restartNumberingAfterBreak="0">
    <w:nsid w:val="34D91F37"/>
    <w:multiLevelType w:val="multilevel"/>
    <w:tmpl w:val="63C85C9E"/>
    <w:styleLink w:val="WWNum3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1" w15:restartNumberingAfterBreak="0">
    <w:nsid w:val="35036F44"/>
    <w:multiLevelType w:val="multilevel"/>
    <w:tmpl w:val="B488464A"/>
    <w:styleLink w:val="WWNum1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2" w15:restartNumberingAfterBreak="0">
    <w:nsid w:val="35442520"/>
    <w:multiLevelType w:val="multilevel"/>
    <w:tmpl w:val="D4B0100A"/>
    <w:styleLink w:val="WWNum125"/>
    <w:lvl w:ilvl="0">
      <w:start w:val="34"/>
      <w:numFmt w:val="decimal"/>
      <w:lvlText w:val="%1."/>
      <w:lvlJc w:val="left"/>
      <w:pPr>
        <w:ind w:left="480" w:hanging="480"/>
      </w:pPr>
    </w:lvl>
    <w:lvl w:ilvl="1">
      <w:start w:val="4"/>
      <w:numFmt w:val="decimal"/>
      <w:lvlText w:val="%1.%2."/>
      <w:lvlJc w:val="left"/>
      <w:pPr>
        <w:ind w:left="1073" w:hanging="720"/>
      </w:pPr>
      <w:rPr>
        <w:rFonts w:cs="Arial"/>
        <w:sz w:val="22"/>
        <w:szCs w:val="22"/>
      </w:rPr>
    </w:lvl>
    <w:lvl w:ilvl="2">
      <w:start w:val="1"/>
      <w:numFmt w:val="lowerLetter"/>
      <w:lvlText w:val="%1.%2.%3)"/>
      <w:lvlJc w:val="left"/>
      <w:pPr>
        <w:ind w:left="1426" w:hanging="720"/>
      </w:pPr>
      <w:rPr>
        <w:rFonts w:eastAsia="Times New Roman" w:cs="Arial"/>
      </w:rPr>
    </w:lvl>
    <w:lvl w:ilvl="3">
      <w:start w:val="1"/>
      <w:numFmt w:val="decimal"/>
      <w:lvlText w:val="%1.%2.%3.%4."/>
      <w:lvlJc w:val="left"/>
      <w:pPr>
        <w:ind w:left="2139" w:hanging="1080"/>
      </w:pPr>
    </w:lvl>
    <w:lvl w:ilvl="4">
      <w:start w:val="1"/>
      <w:numFmt w:val="decimal"/>
      <w:lvlText w:val="%1.%2.%3.%4.%5."/>
      <w:lvlJc w:val="left"/>
      <w:pPr>
        <w:ind w:left="2492" w:hanging="1080"/>
      </w:pPr>
    </w:lvl>
    <w:lvl w:ilvl="5">
      <w:start w:val="1"/>
      <w:numFmt w:val="decimal"/>
      <w:lvlText w:val="%1.%2.%3.%4.%5.%6."/>
      <w:lvlJc w:val="left"/>
      <w:pPr>
        <w:ind w:left="3205" w:hanging="1440"/>
      </w:pPr>
    </w:lvl>
    <w:lvl w:ilvl="6">
      <w:start w:val="1"/>
      <w:numFmt w:val="decimal"/>
      <w:lvlText w:val="%1.%2.%3.%4.%5.%6.%7."/>
      <w:lvlJc w:val="left"/>
      <w:pPr>
        <w:ind w:left="3558" w:hanging="1440"/>
      </w:pPr>
    </w:lvl>
    <w:lvl w:ilvl="7">
      <w:start w:val="1"/>
      <w:numFmt w:val="decimal"/>
      <w:lvlText w:val="%1.%2.%3.%4.%5.%6.%7.%8."/>
      <w:lvlJc w:val="left"/>
      <w:pPr>
        <w:ind w:left="4271" w:hanging="1800"/>
      </w:pPr>
    </w:lvl>
    <w:lvl w:ilvl="8">
      <w:start w:val="1"/>
      <w:numFmt w:val="decimal"/>
      <w:lvlText w:val="%1.%2.%3.%4.%5.%6.%7.%8.%9."/>
      <w:lvlJc w:val="left"/>
      <w:pPr>
        <w:ind w:left="4624" w:hanging="1800"/>
      </w:pPr>
    </w:lvl>
  </w:abstractNum>
  <w:abstractNum w:abstractNumId="163" w15:restartNumberingAfterBreak="0">
    <w:nsid w:val="35B759F9"/>
    <w:multiLevelType w:val="multilevel"/>
    <w:tmpl w:val="CD0A9348"/>
    <w:lvl w:ilvl="0">
      <w:start w:val="1"/>
      <w:numFmt w:val="decimal"/>
      <w:lvlText w:val="%1."/>
      <w:lvlJc w:val="left"/>
      <w:pPr>
        <w:ind w:left="720" w:hanging="360"/>
      </w:pPr>
      <w:rPr>
        <w:rFonts w:ascii="Arial" w:hAnsi="Arial"/>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67851E8"/>
    <w:multiLevelType w:val="multilevel"/>
    <w:tmpl w:val="E63623A2"/>
    <w:styleLink w:val="WWNum3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5" w15:restartNumberingAfterBreak="0">
    <w:nsid w:val="368668C9"/>
    <w:multiLevelType w:val="multilevel"/>
    <w:tmpl w:val="8752C7BE"/>
    <w:styleLink w:val="WWNum1211"/>
    <w:lvl w:ilvl="0">
      <w:start w:val="34"/>
      <w:numFmt w:val="decimal"/>
      <w:lvlText w:val="%1."/>
      <w:lvlJc w:val="left"/>
      <w:pPr>
        <w:ind w:left="480" w:hanging="480"/>
      </w:pPr>
    </w:lvl>
    <w:lvl w:ilvl="1">
      <w:start w:val="1"/>
      <w:numFmt w:val="decimal"/>
      <w:lvlText w:val="%1.%2."/>
      <w:lvlJc w:val="left"/>
      <w:pPr>
        <w:ind w:left="1073" w:hanging="720"/>
      </w:pPr>
      <w:rPr>
        <w:rFonts w:cs="Arial"/>
      </w:rPr>
    </w:lvl>
    <w:lvl w:ilvl="2">
      <w:start w:val="1"/>
      <w:numFmt w:val="lowerLetter"/>
      <w:lvlText w:val="%1.%2.%3)"/>
      <w:lvlJc w:val="left"/>
      <w:pPr>
        <w:ind w:left="1426" w:hanging="720"/>
      </w:pPr>
    </w:lvl>
    <w:lvl w:ilvl="3">
      <w:start w:val="1"/>
      <w:numFmt w:val="lowerRoman"/>
      <w:lvlText w:val="%1.%2.%3.%4."/>
      <w:lvlJc w:val="left"/>
      <w:pPr>
        <w:ind w:left="2139" w:hanging="1080"/>
      </w:pPr>
      <w:rPr>
        <w:rFonts w:eastAsia="Calibri" w:cs="Arial"/>
      </w:rPr>
    </w:lvl>
    <w:lvl w:ilvl="4">
      <w:start w:val="1"/>
      <w:numFmt w:val="decimal"/>
      <w:lvlText w:val="%1.%2.%3.%4.%5."/>
      <w:lvlJc w:val="left"/>
      <w:pPr>
        <w:ind w:left="2492" w:hanging="1080"/>
      </w:pPr>
    </w:lvl>
    <w:lvl w:ilvl="5">
      <w:start w:val="1"/>
      <w:numFmt w:val="decimal"/>
      <w:lvlText w:val="%1.%2.%3.%4.%5.%6."/>
      <w:lvlJc w:val="left"/>
      <w:pPr>
        <w:ind w:left="3205" w:hanging="1440"/>
      </w:pPr>
    </w:lvl>
    <w:lvl w:ilvl="6">
      <w:start w:val="1"/>
      <w:numFmt w:val="decimal"/>
      <w:lvlText w:val="%1.%2.%3.%4.%5.%6.%7."/>
      <w:lvlJc w:val="left"/>
      <w:pPr>
        <w:ind w:left="3558" w:hanging="1440"/>
      </w:pPr>
    </w:lvl>
    <w:lvl w:ilvl="7">
      <w:start w:val="1"/>
      <w:numFmt w:val="decimal"/>
      <w:lvlText w:val="%1.%2.%3.%4.%5.%6.%7.%8."/>
      <w:lvlJc w:val="left"/>
      <w:pPr>
        <w:ind w:left="4271" w:hanging="1800"/>
      </w:pPr>
    </w:lvl>
    <w:lvl w:ilvl="8">
      <w:start w:val="1"/>
      <w:numFmt w:val="decimal"/>
      <w:lvlText w:val="%1.%2.%3.%4.%5.%6.%7.%8.%9."/>
      <w:lvlJc w:val="left"/>
      <w:pPr>
        <w:ind w:left="4624" w:hanging="1800"/>
      </w:pPr>
    </w:lvl>
  </w:abstractNum>
  <w:abstractNum w:abstractNumId="166" w15:restartNumberingAfterBreak="0">
    <w:nsid w:val="36EC3E85"/>
    <w:multiLevelType w:val="multilevel"/>
    <w:tmpl w:val="47F6FA2A"/>
    <w:styleLink w:val="WWNum1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7" w15:restartNumberingAfterBreak="0">
    <w:nsid w:val="36F472F3"/>
    <w:multiLevelType w:val="multilevel"/>
    <w:tmpl w:val="703C1D78"/>
    <w:styleLink w:val="WWNum14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8" w15:restartNumberingAfterBreak="0">
    <w:nsid w:val="37C40880"/>
    <w:multiLevelType w:val="multilevel"/>
    <w:tmpl w:val="85BE2E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1.%2.%3)"/>
      <w:lvlJc w:val="left"/>
      <w:pPr>
        <w:ind w:left="1080" w:hanging="360"/>
      </w:pPr>
      <w:rPr>
        <w:rFonts w:eastAsia="Times New Roman" w:cs="Arial"/>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69" w15:restartNumberingAfterBreak="0">
    <w:nsid w:val="38334D88"/>
    <w:multiLevelType w:val="multilevel"/>
    <w:tmpl w:val="5DA8628C"/>
    <w:styleLink w:val="WWNum5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0" w15:restartNumberingAfterBreak="0">
    <w:nsid w:val="38525A17"/>
    <w:multiLevelType w:val="multilevel"/>
    <w:tmpl w:val="C888C20A"/>
    <w:styleLink w:val="WWNum1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1" w15:restartNumberingAfterBreak="0">
    <w:nsid w:val="386A6737"/>
    <w:multiLevelType w:val="multilevel"/>
    <w:tmpl w:val="CFDA60F0"/>
    <w:styleLink w:val="WWNum93"/>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2" w15:restartNumberingAfterBreak="0">
    <w:nsid w:val="389A3681"/>
    <w:multiLevelType w:val="multilevel"/>
    <w:tmpl w:val="441E9162"/>
    <w:styleLink w:val="WWNum3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3" w15:restartNumberingAfterBreak="0">
    <w:nsid w:val="38C40321"/>
    <w:multiLevelType w:val="multilevel"/>
    <w:tmpl w:val="7262936C"/>
    <w:styleLink w:val="WWNum1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4" w15:restartNumberingAfterBreak="0">
    <w:nsid w:val="38D50CD7"/>
    <w:multiLevelType w:val="multilevel"/>
    <w:tmpl w:val="AF4215EA"/>
    <w:styleLink w:val="WWNum8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5" w15:restartNumberingAfterBreak="0">
    <w:nsid w:val="38DF0F72"/>
    <w:multiLevelType w:val="multilevel"/>
    <w:tmpl w:val="67AA7858"/>
    <w:styleLink w:val="WWNum7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6" w15:restartNumberingAfterBreak="0">
    <w:nsid w:val="39692A51"/>
    <w:multiLevelType w:val="multilevel"/>
    <w:tmpl w:val="2180734E"/>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77" w15:restartNumberingAfterBreak="0">
    <w:nsid w:val="397D36DB"/>
    <w:multiLevelType w:val="multilevel"/>
    <w:tmpl w:val="7F8EE4DE"/>
    <w:styleLink w:val="WWNum129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8" w15:restartNumberingAfterBreak="0">
    <w:nsid w:val="39996B89"/>
    <w:multiLevelType w:val="multilevel"/>
    <w:tmpl w:val="5C222030"/>
    <w:styleLink w:val="WWNum10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9" w15:restartNumberingAfterBreak="0">
    <w:nsid w:val="39A93612"/>
    <w:multiLevelType w:val="multilevel"/>
    <w:tmpl w:val="19A67DA2"/>
    <w:styleLink w:val="WWNum11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0" w15:restartNumberingAfterBreak="0">
    <w:nsid w:val="3A1E61BF"/>
    <w:multiLevelType w:val="multilevel"/>
    <w:tmpl w:val="3830D704"/>
    <w:lvl w:ilvl="0">
      <w:start w:val="1"/>
      <w:numFmt w:val="decimal"/>
      <w:lvlText w:val="%1)"/>
      <w:lvlJc w:val="left"/>
      <w:pPr>
        <w:ind w:left="1216" w:hanging="360"/>
      </w:pPr>
    </w:lvl>
    <w:lvl w:ilvl="1">
      <w:start w:val="1"/>
      <w:numFmt w:val="lowerLetter"/>
      <w:lvlText w:val="%2."/>
      <w:lvlJc w:val="left"/>
      <w:pPr>
        <w:ind w:left="1936" w:hanging="360"/>
      </w:pPr>
    </w:lvl>
    <w:lvl w:ilvl="2">
      <w:start w:val="1"/>
      <w:numFmt w:val="lowerRoman"/>
      <w:lvlText w:val="%3."/>
      <w:lvlJc w:val="right"/>
      <w:pPr>
        <w:ind w:left="2656" w:hanging="180"/>
      </w:pPr>
    </w:lvl>
    <w:lvl w:ilvl="3">
      <w:start w:val="1"/>
      <w:numFmt w:val="decimal"/>
      <w:lvlText w:val="%4."/>
      <w:lvlJc w:val="left"/>
      <w:pPr>
        <w:ind w:left="3376" w:hanging="360"/>
      </w:pPr>
    </w:lvl>
    <w:lvl w:ilvl="4">
      <w:start w:val="1"/>
      <w:numFmt w:val="lowerLetter"/>
      <w:lvlText w:val="%5."/>
      <w:lvlJc w:val="left"/>
      <w:pPr>
        <w:ind w:left="4096" w:hanging="360"/>
      </w:pPr>
    </w:lvl>
    <w:lvl w:ilvl="5">
      <w:start w:val="1"/>
      <w:numFmt w:val="lowerRoman"/>
      <w:lvlText w:val="%6."/>
      <w:lvlJc w:val="right"/>
      <w:pPr>
        <w:ind w:left="4816" w:hanging="180"/>
      </w:pPr>
    </w:lvl>
    <w:lvl w:ilvl="6">
      <w:start w:val="1"/>
      <w:numFmt w:val="decimal"/>
      <w:lvlText w:val="%7."/>
      <w:lvlJc w:val="left"/>
      <w:pPr>
        <w:ind w:left="5536" w:hanging="360"/>
      </w:pPr>
    </w:lvl>
    <w:lvl w:ilvl="7">
      <w:start w:val="1"/>
      <w:numFmt w:val="lowerLetter"/>
      <w:lvlText w:val="%8."/>
      <w:lvlJc w:val="left"/>
      <w:pPr>
        <w:ind w:left="6256" w:hanging="360"/>
      </w:pPr>
    </w:lvl>
    <w:lvl w:ilvl="8">
      <w:start w:val="1"/>
      <w:numFmt w:val="lowerRoman"/>
      <w:lvlText w:val="%9."/>
      <w:lvlJc w:val="right"/>
      <w:pPr>
        <w:ind w:left="6976" w:hanging="180"/>
      </w:pPr>
    </w:lvl>
  </w:abstractNum>
  <w:abstractNum w:abstractNumId="181" w15:restartNumberingAfterBreak="0">
    <w:nsid w:val="3B59173C"/>
    <w:multiLevelType w:val="multilevel"/>
    <w:tmpl w:val="2730D64C"/>
    <w:styleLink w:val="WWNum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2" w15:restartNumberingAfterBreak="0">
    <w:nsid w:val="3BA5679A"/>
    <w:multiLevelType w:val="multilevel"/>
    <w:tmpl w:val="8244FB38"/>
    <w:styleLink w:val="WWNum1210"/>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3" w15:restartNumberingAfterBreak="0">
    <w:nsid w:val="3BB67F69"/>
    <w:multiLevelType w:val="multilevel"/>
    <w:tmpl w:val="44167038"/>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4" w15:restartNumberingAfterBreak="0">
    <w:nsid w:val="3C233A74"/>
    <w:multiLevelType w:val="multilevel"/>
    <w:tmpl w:val="4CA4B838"/>
    <w:styleLink w:val="WWNum412"/>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5" w15:restartNumberingAfterBreak="0">
    <w:nsid w:val="3C2A670E"/>
    <w:multiLevelType w:val="multilevel"/>
    <w:tmpl w:val="8CD2FC02"/>
    <w:styleLink w:val="WWNum1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6" w15:restartNumberingAfterBreak="0">
    <w:nsid w:val="3C931057"/>
    <w:multiLevelType w:val="multilevel"/>
    <w:tmpl w:val="3EC67F80"/>
    <w:styleLink w:val="WWNum6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7" w15:restartNumberingAfterBreak="0">
    <w:nsid w:val="3CBF309E"/>
    <w:multiLevelType w:val="multilevel"/>
    <w:tmpl w:val="D654F6AE"/>
    <w:styleLink w:val="WWNum118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8" w15:restartNumberingAfterBreak="0">
    <w:nsid w:val="3D1A4A9F"/>
    <w:multiLevelType w:val="multilevel"/>
    <w:tmpl w:val="ECFAB3E8"/>
    <w:styleLink w:val="WWNum15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89" w15:restartNumberingAfterBreak="0">
    <w:nsid w:val="3D43630F"/>
    <w:multiLevelType w:val="multilevel"/>
    <w:tmpl w:val="29DA102E"/>
    <w:styleLink w:val="WWNum85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0" w15:restartNumberingAfterBreak="0">
    <w:nsid w:val="3D774012"/>
    <w:multiLevelType w:val="multilevel"/>
    <w:tmpl w:val="467440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15:restartNumberingAfterBreak="0">
    <w:nsid w:val="3EF02E95"/>
    <w:multiLevelType w:val="multilevel"/>
    <w:tmpl w:val="9252C752"/>
    <w:styleLink w:val="WWNum1081"/>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2" w15:restartNumberingAfterBreak="0">
    <w:nsid w:val="3F346732"/>
    <w:multiLevelType w:val="multilevel"/>
    <w:tmpl w:val="579671D4"/>
    <w:styleLink w:val="WWNum157"/>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3" w15:restartNumberingAfterBreak="0">
    <w:nsid w:val="40634C20"/>
    <w:multiLevelType w:val="multilevel"/>
    <w:tmpl w:val="366C27E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94" w15:restartNumberingAfterBreak="0">
    <w:nsid w:val="40FA7E54"/>
    <w:multiLevelType w:val="multilevel"/>
    <w:tmpl w:val="F54037FA"/>
    <w:lvl w:ilvl="0">
      <w:start w:val="1"/>
      <w:numFmt w:val="decimal"/>
      <w:lvlText w:val="%1)"/>
      <w:lvlJc w:val="left"/>
      <w:pPr>
        <w:ind w:left="720" w:hanging="360"/>
      </w:pPr>
      <w:rPr>
        <w:rFonts w:asciiTheme="majorHAnsi" w:eastAsiaTheme="minorHAnsi" w:hAnsiTheme="majorHAnsi" w:cstheme="maj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eastAsia="Times New Roman" w:cs="Arial"/>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12D0B4D"/>
    <w:multiLevelType w:val="multilevel"/>
    <w:tmpl w:val="522CE518"/>
    <w:styleLink w:val="WWNum7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6" w15:restartNumberingAfterBreak="0">
    <w:nsid w:val="41BF6E76"/>
    <w:multiLevelType w:val="hybridMultilevel"/>
    <w:tmpl w:val="BF3E4154"/>
    <w:lvl w:ilvl="0" w:tplc="04150017">
      <w:start w:val="1"/>
      <w:numFmt w:val="lowerLetter"/>
      <w:lvlText w:val="%1)"/>
      <w:lvlJc w:val="left"/>
      <w:pPr>
        <w:ind w:left="1854" w:hanging="360"/>
      </w:pPr>
    </w:lvl>
    <w:lvl w:ilvl="1" w:tplc="AA5AE38C">
      <w:start w:val="1"/>
      <w:numFmt w:val="lowerLetter"/>
      <w:lvlText w:val="%2)"/>
      <w:lvlJc w:val="left"/>
      <w:pPr>
        <w:ind w:left="3141" w:hanging="360"/>
      </w:pPr>
      <w:rPr>
        <w:sz w:val="24"/>
        <w:szCs w:val="24"/>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7" w15:restartNumberingAfterBreak="0">
    <w:nsid w:val="42F15BD9"/>
    <w:multiLevelType w:val="multilevel"/>
    <w:tmpl w:val="9F421514"/>
    <w:styleLink w:val="WWNum40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8" w15:restartNumberingAfterBreak="0">
    <w:nsid w:val="431E156E"/>
    <w:multiLevelType w:val="multilevel"/>
    <w:tmpl w:val="B2DE9136"/>
    <w:styleLink w:val="WWNum76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9" w15:restartNumberingAfterBreak="0">
    <w:nsid w:val="435C727B"/>
    <w:multiLevelType w:val="multilevel"/>
    <w:tmpl w:val="4C887680"/>
    <w:styleLink w:val="WWNum127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0" w15:restartNumberingAfterBreak="0">
    <w:nsid w:val="436A70C6"/>
    <w:multiLevelType w:val="multilevel"/>
    <w:tmpl w:val="60FC32BA"/>
    <w:styleLink w:val="WWNum3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1" w15:restartNumberingAfterBreak="0">
    <w:nsid w:val="43F95FC0"/>
    <w:multiLevelType w:val="multilevel"/>
    <w:tmpl w:val="1FEE5940"/>
    <w:styleLink w:val="WWNum75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2" w15:restartNumberingAfterBreak="0">
    <w:nsid w:val="454A76FF"/>
    <w:multiLevelType w:val="multilevel"/>
    <w:tmpl w:val="D87A8244"/>
    <w:styleLink w:val="WWNum13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3" w15:restartNumberingAfterBreak="0">
    <w:nsid w:val="4585341C"/>
    <w:multiLevelType w:val="multilevel"/>
    <w:tmpl w:val="BAAE23B8"/>
    <w:styleLink w:val="WWNum2"/>
    <w:lvl w:ilvl="0">
      <w:start w:val="1"/>
      <w:numFmt w:val="decimal"/>
      <w:lvlText w:val="%1."/>
      <w:lvlJc w:val="left"/>
      <w:pPr>
        <w:ind w:left="705" w:hanging="705"/>
      </w:pPr>
    </w:lvl>
    <w:lvl w:ilvl="1">
      <w:start w:val="1"/>
      <w:numFmt w:val="decimal"/>
      <w:lvlText w:val="%2."/>
      <w:lvlJc w:val="left"/>
      <w:pPr>
        <w:ind w:left="705" w:hanging="705"/>
      </w:pPr>
      <w:rPr>
        <w:rFonts w:eastAsia="Arial" w:cs="Arial"/>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4" w15:restartNumberingAfterBreak="0">
    <w:nsid w:val="465F6D4A"/>
    <w:multiLevelType w:val="multilevel"/>
    <w:tmpl w:val="23FE4D68"/>
    <w:lvl w:ilvl="0">
      <w:start w:val="1"/>
      <w:numFmt w:val="decimal"/>
      <w:lvlText w:val="%1)"/>
      <w:lvlJc w:val="left"/>
      <w:pPr>
        <w:ind w:left="1204" w:hanging="360"/>
      </w:pPr>
    </w:lvl>
    <w:lvl w:ilvl="1">
      <w:start w:val="1"/>
      <w:numFmt w:val="lowerLetter"/>
      <w:lvlText w:val="%2."/>
      <w:lvlJc w:val="left"/>
      <w:pPr>
        <w:ind w:left="1924" w:hanging="360"/>
      </w:pPr>
    </w:lvl>
    <w:lvl w:ilvl="2">
      <w:start w:val="1"/>
      <w:numFmt w:val="lowerRoman"/>
      <w:lvlText w:val="%3."/>
      <w:lvlJc w:val="right"/>
      <w:pPr>
        <w:ind w:left="2644" w:hanging="180"/>
      </w:pPr>
    </w:lvl>
    <w:lvl w:ilvl="3">
      <w:start w:val="1"/>
      <w:numFmt w:val="decimal"/>
      <w:lvlText w:val="%4."/>
      <w:lvlJc w:val="left"/>
      <w:pPr>
        <w:ind w:left="3364" w:hanging="360"/>
      </w:pPr>
    </w:lvl>
    <w:lvl w:ilvl="4">
      <w:start w:val="1"/>
      <w:numFmt w:val="lowerLetter"/>
      <w:lvlText w:val="%5."/>
      <w:lvlJc w:val="left"/>
      <w:pPr>
        <w:ind w:left="4084" w:hanging="360"/>
      </w:pPr>
    </w:lvl>
    <w:lvl w:ilvl="5">
      <w:start w:val="1"/>
      <w:numFmt w:val="lowerRoman"/>
      <w:lvlText w:val="%6."/>
      <w:lvlJc w:val="right"/>
      <w:pPr>
        <w:ind w:left="4804" w:hanging="180"/>
      </w:pPr>
    </w:lvl>
    <w:lvl w:ilvl="6">
      <w:start w:val="1"/>
      <w:numFmt w:val="decimal"/>
      <w:lvlText w:val="%7."/>
      <w:lvlJc w:val="left"/>
      <w:pPr>
        <w:ind w:left="5524" w:hanging="360"/>
      </w:pPr>
    </w:lvl>
    <w:lvl w:ilvl="7">
      <w:start w:val="1"/>
      <w:numFmt w:val="lowerLetter"/>
      <w:lvlText w:val="%8."/>
      <w:lvlJc w:val="left"/>
      <w:pPr>
        <w:ind w:left="6244" w:hanging="360"/>
      </w:pPr>
    </w:lvl>
    <w:lvl w:ilvl="8">
      <w:start w:val="1"/>
      <w:numFmt w:val="lowerRoman"/>
      <w:lvlText w:val="%9."/>
      <w:lvlJc w:val="right"/>
      <w:pPr>
        <w:ind w:left="6964" w:hanging="180"/>
      </w:pPr>
    </w:lvl>
  </w:abstractNum>
  <w:abstractNum w:abstractNumId="205" w15:restartNumberingAfterBreak="0">
    <w:nsid w:val="48327836"/>
    <w:multiLevelType w:val="multilevel"/>
    <w:tmpl w:val="03B4824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06" w15:restartNumberingAfterBreak="0">
    <w:nsid w:val="48BA3B5D"/>
    <w:multiLevelType w:val="multilevel"/>
    <w:tmpl w:val="3D0EC57C"/>
    <w:styleLink w:val="WWNum73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7" w15:restartNumberingAfterBreak="0">
    <w:nsid w:val="48D557F6"/>
    <w:multiLevelType w:val="multilevel"/>
    <w:tmpl w:val="5FF499F6"/>
    <w:styleLink w:val="WWNum148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8" w15:restartNumberingAfterBreak="0">
    <w:nsid w:val="498B2643"/>
    <w:multiLevelType w:val="multilevel"/>
    <w:tmpl w:val="1264DA4C"/>
    <w:styleLink w:val="WWNum146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9" w15:restartNumberingAfterBreak="0">
    <w:nsid w:val="49B43089"/>
    <w:multiLevelType w:val="multilevel"/>
    <w:tmpl w:val="8F4E0B6C"/>
    <w:lvl w:ilvl="0">
      <w:start w:val="1"/>
      <w:numFmt w:val="lowerLetter"/>
      <w:lvlText w:val="%1)"/>
      <w:lvlJc w:val="left"/>
      <w:pPr>
        <w:ind w:left="1080" w:hanging="360"/>
      </w:pPr>
    </w:lvl>
    <w:lvl w:ilvl="1">
      <w:start w:val="1"/>
      <w:numFmt w:val="decimal"/>
      <w:lvlText w:val="%2."/>
      <w:lvlJc w:val="left"/>
      <w:pPr>
        <w:ind w:left="1800" w:hanging="360"/>
      </w:pPr>
      <w:rPr>
        <w:b w:val="0"/>
        <w:sz w:val="22"/>
      </w:rPr>
    </w:lvl>
    <w:lvl w:ilvl="2">
      <w:start w:val="1"/>
      <w:numFmt w:val="lowerRoman"/>
      <w:lvlText w:val="%3."/>
      <w:lvlJc w:val="right"/>
      <w:pPr>
        <w:ind w:left="2520" w:hanging="180"/>
      </w:pPr>
    </w:lvl>
    <w:lvl w:ilvl="3">
      <w:start w:val="1"/>
      <w:numFmt w:val="lowerLetter"/>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0" w15:restartNumberingAfterBreak="0">
    <w:nsid w:val="49D238E2"/>
    <w:multiLevelType w:val="multilevel"/>
    <w:tmpl w:val="05803E60"/>
    <w:styleLink w:val="WWNum8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1" w15:restartNumberingAfterBreak="0">
    <w:nsid w:val="4A6E3495"/>
    <w:multiLevelType w:val="multilevel"/>
    <w:tmpl w:val="C8BE9CFE"/>
    <w:lvl w:ilvl="0">
      <w:start w:val="1"/>
      <w:numFmt w:val="decimal"/>
      <w:lvlText w:val="%1)"/>
      <w:lvlJc w:val="left"/>
      <w:pPr>
        <w:ind w:left="1004" w:hanging="360"/>
      </w:pPr>
      <w:rPr>
        <w:rFonts w:ascii="Arial" w:hAnsi="Arial" w:cs="Times New Roman"/>
        <w:sz w:val="24"/>
      </w:rPr>
    </w:lvl>
    <w:lvl w:ilvl="1">
      <w:start w:val="1"/>
      <w:numFmt w:val="decimal"/>
      <w:lvlText w:val="%2."/>
      <w:lvlJc w:val="left"/>
      <w:pPr>
        <w:ind w:left="1724" w:hanging="360"/>
      </w:pPr>
    </w:lvl>
    <w:lvl w:ilvl="2">
      <w:start w:val="1"/>
      <w:numFmt w:val="decimal"/>
      <w:lvlText w:val="%3)"/>
      <w:lvlJc w:val="left"/>
      <w:pPr>
        <w:ind w:left="2444" w:hanging="180"/>
      </w:pPr>
      <w:rPr>
        <w:rFonts w:ascii="Arial" w:hAnsi="Arial" w:cs="Times New Roman"/>
        <w:sz w:val="24"/>
      </w:rPr>
    </w:lvl>
    <w:lvl w:ilvl="3">
      <w:start w:val="1"/>
      <w:numFmt w:val="lowerLetter"/>
      <w:lvlText w:val="%4)"/>
      <w:lvlJc w:val="left"/>
      <w:pPr>
        <w:ind w:left="3164" w:hanging="360"/>
      </w:pPr>
      <w:rPr>
        <w:rFonts w:eastAsia="TimesNewRoman" w:cs="Arial"/>
      </w:rPr>
    </w:lvl>
    <w:lvl w:ilvl="4">
      <w:start w:val="1"/>
      <w:numFmt w:val="lowerLetter"/>
      <w:lvlText w:val="%5."/>
      <w:lvlJc w:val="left"/>
      <w:pPr>
        <w:ind w:left="3884" w:hanging="360"/>
      </w:pPr>
      <w:rPr>
        <w:rFonts w:ascii="Arial" w:hAnsi="Arial" w:cs="Times New Roman"/>
        <w:sz w:val="24"/>
      </w:rPr>
    </w:lvl>
    <w:lvl w:ilvl="5">
      <w:start w:val="1"/>
      <w:numFmt w:val="lowerRoman"/>
      <w:lvlText w:val="%6."/>
      <w:lvlJc w:val="right"/>
      <w:pPr>
        <w:ind w:left="4604" w:hanging="180"/>
      </w:pPr>
      <w:rPr>
        <w:rFonts w:ascii="Arial" w:hAnsi="Arial" w:cs="Times New Roman"/>
        <w:sz w:val="24"/>
      </w:rPr>
    </w:lvl>
    <w:lvl w:ilvl="6">
      <w:start w:val="1"/>
      <w:numFmt w:val="decimal"/>
      <w:lvlText w:val="%7."/>
      <w:lvlJc w:val="left"/>
      <w:pPr>
        <w:ind w:left="5324" w:hanging="360"/>
      </w:pPr>
      <w:rPr>
        <w:rFonts w:ascii="Arial" w:hAnsi="Arial" w:cs="Times New Roman"/>
        <w:sz w:val="24"/>
      </w:rPr>
    </w:lvl>
    <w:lvl w:ilvl="7">
      <w:start w:val="1"/>
      <w:numFmt w:val="lowerLetter"/>
      <w:lvlText w:val="%8."/>
      <w:lvlJc w:val="left"/>
      <w:pPr>
        <w:ind w:left="6044" w:hanging="360"/>
      </w:pPr>
      <w:rPr>
        <w:rFonts w:ascii="Arial" w:hAnsi="Arial" w:cs="Times New Roman"/>
        <w:sz w:val="24"/>
      </w:rPr>
    </w:lvl>
    <w:lvl w:ilvl="8">
      <w:start w:val="1"/>
      <w:numFmt w:val="lowerRoman"/>
      <w:lvlText w:val="%9."/>
      <w:lvlJc w:val="right"/>
      <w:pPr>
        <w:ind w:left="6764" w:hanging="180"/>
      </w:pPr>
      <w:rPr>
        <w:rFonts w:ascii="Arial" w:hAnsi="Arial" w:cs="Times New Roman"/>
        <w:sz w:val="24"/>
      </w:rPr>
    </w:lvl>
  </w:abstractNum>
  <w:abstractNum w:abstractNumId="212" w15:restartNumberingAfterBreak="0">
    <w:nsid w:val="4A6F5242"/>
    <w:multiLevelType w:val="multilevel"/>
    <w:tmpl w:val="E0C4740C"/>
    <w:lvl w:ilvl="0">
      <w:start w:val="1"/>
      <w:numFmt w:val="lowerRoman"/>
      <w:lvlText w:val="%1."/>
      <w:lvlJc w:val="left"/>
      <w:pPr>
        <w:ind w:left="720" w:hanging="360"/>
      </w:pPr>
    </w:lvl>
    <w:lvl w:ilvl="1">
      <w:start w:val="1"/>
      <w:numFmt w:val="lowerRoman"/>
      <w:lvlText w:val="%2."/>
      <w:lvlJc w:val="left"/>
      <w:pPr>
        <w:ind w:left="1080" w:hanging="360"/>
      </w:pPr>
    </w:lvl>
    <w:lvl w:ilvl="2">
      <w:start w:val="1"/>
      <w:numFmt w:val="lowerRoman"/>
      <w:lvlText w:val="%3."/>
      <w:lvlJc w:val="left"/>
      <w:pPr>
        <w:ind w:left="1440" w:hanging="360"/>
      </w:pPr>
    </w:lvl>
    <w:lvl w:ilvl="3">
      <w:start w:val="1"/>
      <w:numFmt w:val="lowerRoman"/>
      <w:lvlText w:val="%4."/>
      <w:lvlJc w:val="left"/>
      <w:pPr>
        <w:ind w:left="1800" w:hanging="360"/>
      </w:pPr>
    </w:lvl>
    <w:lvl w:ilvl="4">
      <w:start w:val="1"/>
      <w:numFmt w:val="lowerRoman"/>
      <w:lvlText w:val="%5."/>
      <w:lvlJc w:val="left"/>
      <w:pPr>
        <w:ind w:left="2160" w:hanging="360"/>
      </w:pPr>
    </w:lvl>
    <w:lvl w:ilvl="5">
      <w:start w:val="1"/>
      <w:numFmt w:val="lowerRoman"/>
      <w:lvlText w:val="%6."/>
      <w:lvlJc w:val="left"/>
      <w:pPr>
        <w:ind w:left="2520" w:hanging="360"/>
      </w:pPr>
    </w:lvl>
    <w:lvl w:ilvl="6">
      <w:start w:val="1"/>
      <w:numFmt w:val="lowerRoman"/>
      <w:lvlText w:val="%7."/>
      <w:lvlJc w:val="left"/>
      <w:pPr>
        <w:ind w:left="2880" w:hanging="360"/>
      </w:pPr>
    </w:lvl>
    <w:lvl w:ilvl="7">
      <w:start w:val="1"/>
      <w:numFmt w:val="lowerRoman"/>
      <w:lvlText w:val="%8."/>
      <w:lvlJc w:val="left"/>
      <w:pPr>
        <w:ind w:left="3240" w:hanging="360"/>
      </w:pPr>
    </w:lvl>
    <w:lvl w:ilvl="8">
      <w:start w:val="1"/>
      <w:numFmt w:val="lowerRoman"/>
      <w:lvlText w:val="%9."/>
      <w:lvlJc w:val="left"/>
      <w:pPr>
        <w:ind w:left="3600" w:hanging="360"/>
      </w:pPr>
    </w:lvl>
  </w:abstractNum>
  <w:abstractNum w:abstractNumId="213" w15:restartNumberingAfterBreak="0">
    <w:nsid w:val="4AA31857"/>
    <w:multiLevelType w:val="multilevel"/>
    <w:tmpl w:val="EBAA6E04"/>
    <w:styleLink w:val="WWNum951"/>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14" w15:restartNumberingAfterBreak="0">
    <w:nsid w:val="4AA858FA"/>
    <w:multiLevelType w:val="multilevel"/>
    <w:tmpl w:val="5428DC4E"/>
    <w:styleLink w:val="WWNum150"/>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5" w15:restartNumberingAfterBreak="0">
    <w:nsid w:val="4ABF468C"/>
    <w:multiLevelType w:val="multilevel"/>
    <w:tmpl w:val="75DA9E5E"/>
    <w:styleLink w:val="WWNum4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6" w15:restartNumberingAfterBreak="0">
    <w:nsid w:val="4B1E7578"/>
    <w:multiLevelType w:val="multilevel"/>
    <w:tmpl w:val="A9E2E1C6"/>
    <w:styleLink w:val="WWNum130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7" w15:restartNumberingAfterBreak="0">
    <w:nsid w:val="4B9551D8"/>
    <w:multiLevelType w:val="multilevel"/>
    <w:tmpl w:val="19BCB4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D60EC1"/>
    <w:multiLevelType w:val="multilevel"/>
    <w:tmpl w:val="4FACCA66"/>
    <w:styleLink w:val="WWNum155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9" w15:restartNumberingAfterBreak="0">
    <w:nsid w:val="4BEA13A7"/>
    <w:multiLevelType w:val="multilevel"/>
    <w:tmpl w:val="46B29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0" w15:restartNumberingAfterBreak="0">
    <w:nsid w:val="4C6A3EDB"/>
    <w:multiLevelType w:val="multilevel"/>
    <w:tmpl w:val="4BCAD76A"/>
    <w:styleLink w:val="WWNum15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21" w15:restartNumberingAfterBreak="0">
    <w:nsid w:val="4C7E304B"/>
    <w:multiLevelType w:val="multilevel"/>
    <w:tmpl w:val="BEFA02A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2" w15:restartNumberingAfterBreak="0">
    <w:nsid w:val="4C884F46"/>
    <w:multiLevelType w:val="multilevel"/>
    <w:tmpl w:val="FAC60870"/>
    <w:styleLink w:val="WWNum105"/>
    <w:lvl w:ilvl="0">
      <w:start w:val="1"/>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3" w15:restartNumberingAfterBreak="0">
    <w:nsid w:val="4CED6FB4"/>
    <w:multiLevelType w:val="multilevel"/>
    <w:tmpl w:val="2862988C"/>
    <w:lvl w:ilvl="0">
      <w:start w:val="1"/>
      <w:numFmt w:val="decimal"/>
      <w:lvlText w:val="2.%1."/>
      <w:lvlJc w:val="left"/>
      <w:pPr>
        <w:ind w:left="1080" w:hanging="360"/>
      </w:pPr>
      <w:rPr>
        <w:rFonts w:cs="Times New Roman"/>
        <w:sz w:val="20"/>
        <w:szCs w:val="20"/>
      </w:rPr>
    </w:lvl>
    <w:lvl w:ilvl="1">
      <w:start w:val="1"/>
      <w:numFmt w:val="decimal"/>
      <w:lvlText w:val="%2)"/>
      <w:lvlJc w:val="left"/>
      <w:pPr>
        <w:ind w:left="1800" w:hanging="360"/>
      </w:pPr>
    </w:lvl>
    <w:lvl w:ilvl="2">
      <w:start w:val="1"/>
      <w:numFmt w:val="lowerRoman"/>
      <w:lvlText w:val="%3."/>
      <w:lvlJc w:val="right"/>
      <w:pPr>
        <w:ind w:left="2520" w:hanging="180"/>
      </w:pPr>
      <w:rPr>
        <w:rFonts w:ascii="Arial" w:hAnsi="Arial" w:cs="Times New Roman"/>
        <w:sz w:val="24"/>
      </w:rPr>
    </w:lvl>
    <w:lvl w:ilvl="3">
      <w:start w:val="1"/>
      <w:numFmt w:val="decimal"/>
      <w:lvlText w:val="%4."/>
      <w:lvlJc w:val="left"/>
      <w:pPr>
        <w:ind w:left="3240" w:hanging="360"/>
      </w:pPr>
      <w:rPr>
        <w:rFonts w:ascii="Arial" w:hAnsi="Arial" w:cs="Times New Roman"/>
        <w:sz w:val="24"/>
      </w:rPr>
    </w:lvl>
    <w:lvl w:ilvl="4">
      <w:start w:val="1"/>
      <w:numFmt w:val="lowerLetter"/>
      <w:lvlText w:val="%5."/>
      <w:lvlJc w:val="left"/>
      <w:pPr>
        <w:ind w:left="3960" w:hanging="360"/>
      </w:pPr>
      <w:rPr>
        <w:rFonts w:ascii="Arial" w:hAnsi="Arial" w:cs="Times New Roman"/>
        <w:sz w:val="24"/>
      </w:rPr>
    </w:lvl>
    <w:lvl w:ilvl="5">
      <w:start w:val="1"/>
      <w:numFmt w:val="lowerRoman"/>
      <w:lvlText w:val="%6."/>
      <w:lvlJc w:val="right"/>
      <w:pPr>
        <w:ind w:left="4680" w:hanging="180"/>
      </w:pPr>
      <w:rPr>
        <w:rFonts w:ascii="Arial" w:hAnsi="Arial" w:cs="Times New Roman"/>
        <w:sz w:val="24"/>
      </w:rPr>
    </w:lvl>
    <w:lvl w:ilvl="6">
      <w:start w:val="1"/>
      <w:numFmt w:val="decimal"/>
      <w:lvlText w:val="%7."/>
      <w:lvlJc w:val="left"/>
      <w:pPr>
        <w:ind w:left="5400" w:hanging="360"/>
      </w:pPr>
      <w:rPr>
        <w:rFonts w:ascii="Arial" w:hAnsi="Arial" w:cs="Times New Roman"/>
        <w:sz w:val="24"/>
      </w:rPr>
    </w:lvl>
    <w:lvl w:ilvl="7">
      <w:start w:val="1"/>
      <w:numFmt w:val="lowerLetter"/>
      <w:lvlText w:val="%8."/>
      <w:lvlJc w:val="left"/>
      <w:pPr>
        <w:ind w:left="6120" w:hanging="360"/>
      </w:pPr>
      <w:rPr>
        <w:rFonts w:ascii="Arial" w:hAnsi="Arial" w:cs="Times New Roman"/>
        <w:sz w:val="24"/>
      </w:rPr>
    </w:lvl>
    <w:lvl w:ilvl="8">
      <w:start w:val="1"/>
      <w:numFmt w:val="lowerRoman"/>
      <w:lvlText w:val="%9."/>
      <w:lvlJc w:val="right"/>
      <w:pPr>
        <w:ind w:left="6840" w:hanging="180"/>
      </w:pPr>
      <w:rPr>
        <w:rFonts w:ascii="Arial" w:hAnsi="Arial" w:cs="Times New Roman"/>
        <w:sz w:val="24"/>
      </w:rPr>
    </w:lvl>
  </w:abstractNum>
  <w:abstractNum w:abstractNumId="224" w15:restartNumberingAfterBreak="0">
    <w:nsid w:val="4CFB772D"/>
    <w:multiLevelType w:val="multilevel"/>
    <w:tmpl w:val="7E1EB7A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25" w15:restartNumberingAfterBreak="0">
    <w:nsid w:val="4D145047"/>
    <w:multiLevelType w:val="multilevel"/>
    <w:tmpl w:val="DBEC75AE"/>
    <w:lvl w:ilvl="0">
      <w:start w:val="1"/>
      <w:numFmt w:val="lowerRoman"/>
      <w:lvlText w:val="%1."/>
      <w:lvlJc w:val="left"/>
      <w:pPr>
        <w:ind w:left="720" w:hanging="360"/>
      </w:pPr>
    </w:lvl>
    <w:lvl w:ilvl="1">
      <w:start w:val="1"/>
      <w:numFmt w:val="lowerRoman"/>
      <w:lvlText w:val="%2."/>
      <w:lvlJc w:val="left"/>
      <w:pPr>
        <w:ind w:left="1080" w:hanging="360"/>
      </w:pPr>
    </w:lvl>
    <w:lvl w:ilvl="2">
      <w:start w:val="1"/>
      <w:numFmt w:val="lowerRoman"/>
      <w:lvlText w:val="%3."/>
      <w:lvlJc w:val="left"/>
      <w:pPr>
        <w:ind w:left="1440" w:hanging="360"/>
      </w:pPr>
    </w:lvl>
    <w:lvl w:ilvl="3">
      <w:start w:val="1"/>
      <w:numFmt w:val="lowerRoman"/>
      <w:lvlText w:val="%4."/>
      <w:lvlJc w:val="left"/>
      <w:pPr>
        <w:ind w:left="1800" w:hanging="360"/>
      </w:pPr>
    </w:lvl>
    <w:lvl w:ilvl="4">
      <w:start w:val="1"/>
      <w:numFmt w:val="lowerRoman"/>
      <w:lvlText w:val="%5."/>
      <w:lvlJc w:val="left"/>
      <w:pPr>
        <w:ind w:left="2160" w:hanging="360"/>
      </w:pPr>
    </w:lvl>
    <w:lvl w:ilvl="5">
      <w:start w:val="1"/>
      <w:numFmt w:val="lowerRoman"/>
      <w:lvlText w:val="%6."/>
      <w:lvlJc w:val="left"/>
      <w:pPr>
        <w:ind w:left="2520" w:hanging="360"/>
      </w:pPr>
    </w:lvl>
    <w:lvl w:ilvl="6">
      <w:start w:val="1"/>
      <w:numFmt w:val="lowerRoman"/>
      <w:lvlText w:val="%7."/>
      <w:lvlJc w:val="left"/>
      <w:pPr>
        <w:ind w:left="2880" w:hanging="360"/>
      </w:pPr>
    </w:lvl>
    <w:lvl w:ilvl="7">
      <w:start w:val="1"/>
      <w:numFmt w:val="lowerRoman"/>
      <w:lvlText w:val="%8."/>
      <w:lvlJc w:val="left"/>
      <w:pPr>
        <w:ind w:left="3240" w:hanging="360"/>
      </w:pPr>
    </w:lvl>
    <w:lvl w:ilvl="8">
      <w:start w:val="1"/>
      <w:numFmt w:val="lowerRoman"/>
      <w:lvlText w:val="%9."/>
      <w:lvlJc w:val="left"/>
      <w:pPr>
        <w:ind w:left="3600" w:hanging="360"/>
      </w:pPr>
    </w:lvl>
  </w:abstractNum>
  <w:abstractNum w:abstractNumId="226" w15:restartNumberingAfterBreak="0">
    <w:nsid w:val="4D20011B"/>
    <w:multiLevelType w:val="multilevel"/>
    <w:tmpl w:val="15BAD1E2"/>
    <w:styleLink w:val="WWNum3"/>
    <w:lvl w:ilvl="0">
      <w:start w:val="1"/>
      <w:numFmt w:val="decimal"/>
      <w:lvlText w:val="%1."/>
      <w:lvlJc w:val="left"/>
      <w:pPr>
        <w:ind w:left="705" w:hanging="705"/>
      </w:pPr>
    </w:lvl>
    <w:lvl w:ilvl="1">
      <w:start w:val="1"/>
      <w:numFmt w:val="decimal"/>
      <w:lvlText w:val="%2."/>
      <w:lvlJc w:val="left"/>
      <w:pPr>
        <w:ind w:left="705" w:hanging="705"/>
      </w:pPr>
      <w:rPr>
        <w:rFonts w:eastAsia="Arial" w:cs="Arial"/>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7" w15:restartNumberingAfterBreak="0">
    <w:nsid w:val="4DBC700A"/>
    <w:multiLevelType w:val="multilevel"/>
    <w:tmpl w:val="F670D00A"/>
    <w:styleLink w:val="WW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28" w15:restartNumberingAfterBreak="0">
    <w:nsid w:val="4DDF2F06"/>
    <w:multiLevelType w:val="multilevel"/>
    <w:tmpl w:val="77CEB43C"/>
    <w:lvl w:ilvl="0">
      <w:start w:val="1"/>
      <w:numFmt w:val="decimal"/>
      <w:lvlText w:val="%1."/>
      <w:lvlJc w:val="left"/>
      <w:pPr>
        <w:ind w:left="720" w:hanging="360"/>
      </w:pPr>
      <w:rPr>
        <w:rFonts w:ascii="Arial" w:hAnsi="Arial"/>
        <w:sz w:val="24"/>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9" w15:restartNumberingAfterBreak="0">
    <w:nsid w:val="4E195542"/>
    <w:multiLevelType w:val="hybridMultilevel"/>
    <w:tmpl w:val="4C00EB16"/>
    <w:lvl w:ilvl="0" w:tplc="04150011">
      <w:start w:val="1"/>
      <w:numFmt w:val="decimal"/>
      <w:lvlText w:val="%1)"/>
      <w:lvlJc w:val="left"/>
      <w:pPr>
        <w:ind w:left="1571" w:hanging="360"/>
      </w:pPr>
    </w:lvl>
    <w:lvl w:ilvl="1" w:tplc="04150011">
      <w:start w:val="1"/>
      <w:numFmt w:val="decimal"/>
      <w:lvlText w:val="%2)"/>
      <w:lvlJc w:val="left"/>
      <w:pPr>
        <w:ind w:left="144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0" w15:restartNumberingAfterBreak="0">
    <w:nsid w:val="4E3F7CFF"/>
    <w:multiLevelType w:val="multilevel"/>
    <w:tmpl w:val="45C048BA"/>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4E5567FF"/>
    <w:multiLevelType w:val="multilevel"/>
    <w:tmpl w:val="DC7407B4"/>
    <w:styleLink w:val="WWNum152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righ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32" w15:restartNumberingAfterBreak="0">
    <w:nsid w:val="4E71795F"/>
    <w:multiLevelType w:val="multilevel"/>
    <w:tmpl w:val="E40E8048"/>
    <w:styleLink w:val="WWNum126"/>
    <w:lvl w:ilvl="0">
      <w:start w:val="34"/>
      <w:numFmt w:val="decimal"/>
      <w:lvlText w:val="%1."/>
      <w:lvlJc w:val="left"/>
      <w:pPr>
        <w:ind w:left="480" w:hanging="480"/>
      </w:pPr>
    </w:lvl>
    <w:lvl w:ilvl="1">
      <w:start w:val="5"/>
      <w:numFmt w:val="decimal"/>
      <w:lvlText w:val="%1.%2."/>
      <w:lvlJc w:val="left"/>
      <w:pPr>
        <w:ind w:left="1073" w:hanging="720"/>
      </w:pPr>
      <w:rPr>
        <w:rFonts w:cs="Arial"/>
      </w:rPr>
    </w:lvl>
    <w:lvl w:ilvl="2">
      <w:start w:val="1"/>
      <w:numFmt w:val="lowerLetter"/>
      <w:lvlText w:val="%1.%2.%3)"/>
      <w:lvlJc w:val="left"/>
      <w:pPr>
        <w:ind w:left="1426" w:hanging="720"/>
      </w:pPr>
      <w:rPr>
        <w:rFonts w:eastAsia="Times New Roman" w:cs="Arial"/>
      </w:rPr>
    </w:lvl>
    <w:lvl w:ilvl="3">
      <w:start w:val="1"/>
      <w:numFmt w:val="lowerRoman"/>
      <w:lvlText w:val="%1.%2.%3.%4."/>
      <w:lvlJc w:val="left"/>
      <w:pPr>
        <w:ind w:left="2139" w:hanging="1080"/>
      </w:pPr>
      <w:rPr>
        <w:rFonts w:eastAsia="Times New Roman" w:cs="Arial"/>
      </w:rPr>
    </w:lvl>
    <w:lvl w:ilvl="4">
      <w:start w:val="1"/>
      <w:numFmt w:val="decimal"/>
      <w:lvlText w:val="%1.%2.%3.%4.%5."/>
      <w:lvlJc w:val="left"/>
      <w:pPr>
        <w:ind w:left="2492" w:hanging="1080"/>
      </w:pPr>
    </w:lvl>
    <w:lvl w:ilvl="5">
      <w:start w:val="1"/>
      <w:numFmt w:val="decimal"/>
      <w:lvlText w:val="%1.%2.%3.%4.%5.%6."/>
      <w:lvlJc w:val="left"/>
      <w:pPr>
        <w:ind w:left="3205" w:hanging="1440"/>
      </w:pPr>
    </w:lvl>
    <w:lvl w:ilvl="6">
      <w:start w:val="1"/>
      <w:numFmt w:val="decimal"/>
      <w:lvlText w:val="%1.%2.%3.%4.%5.%6.%7."/>
      <w:lvlJc w:val="left"/>
      <w:pPr>
        <w:ind w:left="3558" w:hanging="1440"/>
      </w:pPr>
    </w:lvl>
    <w:lvl w:ilvl="7">
      <w:start w:val="1"/>
      <w:numFmt w:val="decimal"/>
      <w:lvlText w:val="%1.%2.%3.%4.%5.%6.%7.%8."/>
      <w:lvlJc w:val="left"/>
      <w:pPr>
        <w:ind w:left="4271" w:hanging="1800"/>
      </w:pPr>
    </w:lvl>
    <w:lvl w:ilvl="8">
      <w:start w:val="1"/>
      <w:numFmt w:val="decimal"/>
      <w:lvlText w:val="%1.%2.%3.%4.%5.%6.%7.%8.%9."/>
      <w:lvlJc w:val="left"/>
      <w:pPr>
        <w:ind w:left="4624" w:hanging="1800"/>
      </w:pPr>
    </w:lvl>
  </w:abstractNum>
  <w:abstractNum w:abstractNumId="233" w15:restartNumberingAfterBreak="0">
    <w:nsid w:val="4EA70F7A"/>
    <w:multiLevelType w:val="multilevel"/>
    <w:tmpl w:val="D4A6642C"/>
    <w:styleLink w:val="WWNum124"/>
    <w:lvl w:ilvl="0">
      <w:start w:val="34"/>
      <w:numFmt w:val="decimal"/>
      <w:lvlText w:val="%1."/>
      <w:lvlJc w:val="left"/>
      <w:pPr>
        <w:ind w:left="480" w:hanging="480"/>
      </w:pPr>
    </w:lvl>
    <w:lvl w:ilvl="1">
      <w:start w:val="3"/>
      <w:numFmt w:val="decimal"/>
      <w:lvlText w:val="%1.%2."/>
      <w:lvlJc w:val="left"/>
      <w:pPr>
        <w:ind w:left="1073" w:hanging="720"/>
      </w:pPr>
      <w:rPr>
        <w:rFonts w:cs="Arial"/>
      </w:rPr>
    </w:lvl>
    <w:lvl w:ilvl="2">
      <w:start w:val="1"/>
      <w:numFmt w:val="lowerLetter"/>
      <w:lvlText w:val="%1.%2.%3)"/>
      <w:lvlJc w:val="left"/>
      <w:pPr>
        <w:ind w:left="1426" w:hanging="720"/>
      </w:pPr>
      <w:rPr>
        <w:rFonts w:eastAsia="Times New Roman" w:cs="Arial"/>
      </w:rPr>
    </w:lvl>
    <w:lvl w:ilvl="3">
      <w:start w:val="1"/>
      <w:numFmt w:val="decimal"/>
      <w:lvlText w:val="%1.%2.%3.%4."/>
      <w:lvlJc w:val="left"/>
      <w:pPr>
        <w:ind w:left="2139" w:hanging="1080"/>
      </w:pPr>
    </w:lvl>
    <w:lvl w:ilvl="4">
      <w:start w:val="1"/>
      <w:numFmt w:val="decimal"/>
      <w:lvlText w:val="%1.%2.%3.%4.%5."/>
      <w:lvlJc w:val="left"/>
      <w:pPr>
        <w:ind w:left="2492" w:hanging="1080"/>
      </w:pPr>
    </w:lvl>
    <w:lvl w:ilvl="5">
      <w:start w:val="1"/>
      <w:numFmt w:val="decimal"/>
      <w:lvlText w:val="%1.%2.%3.%4.%5.%6."/>
      <w:lvlJc w:val="left"/>
      <w:pPr>
        <w:ind w:left="3205" w:hanging="1440"/>
      </w:pPr>
    </w:lvl>
    <w:lvl w:ilvl="6">
      <w:start w:val="1"/>
      <w:numFmt w:val="decimal"/>
      <w:lvlText w:val="%1.%2.%3.%4.%5.%6.%7."/>
      <w:lvlJc w:val="left"/>
      <w:pPr>
        <w:ind w:left="3558" w:hanging="1440"/>
      </w:pPr>
    </w:lvl>
    <w:lvl w:ilvl="7">
      <w:start w:val="1"/>
      <w:numFmt w:val="decimal"/>
      <w:lvlText w:val="%1.%2.%3.%4.%5.%6.%7.%8."/>
      <w:lvlJc w:val="left"/>
      <w:pPr>
        <w:ind w:left="4271" w:hanging="1800"/>
      </w:pPr>
    </w:lvl>
    <w:lvl w:ilvl="8">
      <w:start w:val="1"/>
      <w:numFmt w:val="decimal"/>
      <w:lvlText w:val="%1.%2.%3.%4.%5.%6.%7.%8.%9."/>
      <w:lvlJc w:val="left"/>
      <w:pPr>
        <w:ind w:left="4624" w:hanging="1800"/>
      </w:pPr>
    </w:lvl>
  </w:abstractNum>
  <w:abstractNum w:abstractNumId="234" w15:restartNumberingAfterBreak="0">
    <w:nsid w:val="4EBB1AC3"/>
    <w:multiLevelType w:val="multilevel"/>
    <w:tmpl w:val="A224D2AC"/>
    <w:styleLink w:val="WWNum126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5" w15:restartNumberingAfterBreak="0">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6" w15:restartNumberingAfterBreak="0">
    <w:nsid w:val="507F5A09"/>
    <w:multiLevelType w:val="multilevel"/>
    <w:tmpl w:val="9DCC1EFA"/>
    <w:styleLink w:val="WWNum5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7" w15:restartNumberingAfterBreak="0">
    <w:nsid w:val="50A768C4"/>
    <w:multiLevelType w:val="multilevel"/>
    <w:tmpl w:val="FD1A84F6"/>
    <w:styleLink w:val="WWNum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8" w15:restartNumberingAfterBreak="0">
    <w:nsid w:val="50AB7A5B"/>
    <w:multiLevelType w:val="multilevel"/>
    <w:tmpl w:val="A1801404"/>
    <w:styleLink w:val="WWNum97"/>
    <w:lvl w:ilvl="0">
      <w:start w:val="1"/>
      <w:numFmt w:val="lowerRoman"/>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9" w15:restartNumberingAfterBreak="0">
    <w:nsid w:val="51796070"/>
    <w:multiLevelType w:val="multilevel"/>
    <w:tmpl w:val="ED184C2C"/>
    <w:styleLink w:val="WWNum1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0" w15:restartNumberingAfterBreak="0">
    <w:nsid w:val="517964E9"/>
    <w:multiLevelType w:val="multilevel"/>
    <w:tmpl w:val="08D07C20"/>
    <w:styleLink w:val="WWNum128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1" w15:restartNumberingAfterBreak="0">
    <w:nsid w:val="521A6DDA"/>
    <w:multiLevelType w:val="multilevel"/>
    <w:tmpl w:val="2BC814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2" w15:restartNumberingAfterBreak="0">
    <w:nsid w:val="52537491"/>
    <w:multiLevelType w:val="multilevel"/>
    <w:tmpl w:val="76506000"/>
    <w:styleLink w:val="WWNum1011"/>
    <w:lvl w:ilvl="0">
      <w:start w:val="1"/>
      <w:numFmt w:val="lowerRoman"/>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3" w15:restartNumberingAfterBreak="0">
    <w:nsid w:val="532623E8"/>
    <w:multiLevelType w:val="multilevel"/>
    <w:tmpl w:val="6B5407A6"/>
    <w:styleLink w:val="WWNum13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4" w15:restartNumberingAfterBreak="0">
    <w:nsid w:val="53996E3D"/>
    <w:multiLevelType w:val="multilevel"/>
    <w:tmpl w:val="D188EF3E"/>
    <w:styleLink w:val="WWNum143"/>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5" w15:restartNumberingAfterBreak="0">
    <w:nsid w:val="53C73EC9"/>
    <w:multiLevelType w:val="multilevel"/>
    <w:tmpl w:val="D90EA492"/>
    <w:styleLink w:val="WWNum69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6" w15:restartNumberingAfterBreak="0">
    <w:nsid w:val="546C7E9A"/>
    <w:multiLevelType w:val="multilevel"/>
    <w:tmpl w:val="46883AD4"/>
    <w:styleLink w:val="WWNum172"/>
    <w:lvl w:ilvl="0">
      <w:start w:val="1"/>
      <w:numFmt w:val="decimal"/>
      <w:lvlText w:val="%1."/>
      <w:lvlJc w:val="left"/>
      <w:pPr>
        <w:ind w:left="360" w:hanging="360"/>
      </w:pPr>
      <w:rPr>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7" w15:restartNumberingAfterBreak="0">
    <w:nsid w:val="54EA6827"/>
    <w:multiLevelType w:val="multilevel"/>
    <w:tmpl w:val="C55CD712"/>
    <w:styleLink w:val="WWNum11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8" w15:restartNumberingAfterBreak="0">
    <w:nsid w:val="555B3AF4"/>
    <w:multiLevelType w:val="multilevel"/>
    <w:tmpl w:val="B6EACEE4"/>
    <w:styleLink w:val="WWNum136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9" w15:restartNumberingAfterBreak="0">
    <w:nsid w:val="55DB0252"/>
    <w:multiLevelType w:val="multilevel"/>
    <w:tmpl w:val="4D24ABE6"/>
    <w:styleLink w:val="WWNum2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0" w15:restartNumberingAfterBreak="0">
    <w:nsid w:val="5604321C"/>
    <w:multiLevelType w:val="multilevel"/>
    <w:tmpl w:val="285CCE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6827CC6"/>
    <w:multiLevelType w:val="multilevel"/>
    <w:tmpl w:val="26BEBC36"/>
    <w:styleLink w:val="WWNum872"/>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52" w15:restartNumberingAfterBreak="0">
    <w:nsid w:val="584107DA"/>
    <w:multiLevelType w:val="hybridMultilevel"/>
    <w:tmpl w:val="E8D489AA"/>
    <w:lvl w:ilvl="0" w:tplc="04150011">
      <w:start w:val="1"/>
      <w:numFmt w:val="decimal"/>
      <w:lvlText w:val="%1)"/>
      <w:lvlJc w:val="left"/>
      <w:pPr>
        <w:ind w:left="1429" w:hanging="360"/>
      </w:pPr>
    </w:lvl>
    <w:lvl w:ilvl="1" w:tplc="04150011">
      <w:start w:val="1"/>
      <w:numFmt w:val="decimal"/>
      <w:lvlText w:val="%2)"/>
      <w:lvlJc w:val="left"/>
      <w:pPr>
        <w:ind w:left="144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3" w15:restartNumberingAfterBreak="0">
    <w:nsid w:val="58E92059"/>
    <w:multiLevelType w:val="multilevel"/>
    <w:tmpl w:val="434C434C"/>
    <w:styleLink w:val="WWNum7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4" w15:restartNumberingAfterBreak="0">
    <w:nsid w:val="58F87920"/>
    <w:multiLevelType w:val="multilevel"/>
    <w:tmpl w:val="334C37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5" w15:restartNumberingAfterBreak="0">
    <w:nsid w:val="58FD2B67"/>
    <w:multiLevelType w:val="hybridMultilevel"/>
    <w:tmpl w:val="B016AE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59BF4B01"/>
    <w:multiLevelType w:val="multilevel"/>
    <w:tmpl w:val="34063A7A"/>
    <w:styleLink w:val="WWNum1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7" w15:restartNumberingAfterBreak="0">
    <w:nsid w:val="59D63394"/>
    <w:multiLevelType w:val="multilevel"/>
    <w:tmpl w:val="C3ECACE6"/>
    <w:styleLink w:val="WWNum12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58" w15:restartNumberingAfterBreak="0">
    <w:nsid w:val="59FA1A4F"/>
    <w:multiLevelType w:val="multilevel"/>
    <w:tmpl w:val="19843860"/>
    <w:styleLink w:val="WWNum911"/>
    <w:lvl w:ilvl="0">
      <w:start w:val="1"/>
      <w:numFmt w:val="decimal"/>
      <w:lvlText w:val="%1."/>
      <w:lvlJc w:val="left"/>
      <w:pPr>
        <w:ind w:left="1144" w:hanging="360"/>
      </w:pPr>
      <w:rPr>
        <w:b w:val="0"/>
      </w:rPr>
    </w:lvl>
    <w:lvl w:ilvl="1">
      <w:start w:val="1"/>
      <w:numFmt w:val="lowerLetter"/>
      <w:lvlText w:val="%2."/>
      <w:lvlJc w:val="left"/>
      <w:pPr>
        <w:ind w:left="1864" w:hanging="360"/>
      </w:pPr>
    </w:lvl>
    <w:lvl w:ilvl="2">
      <w:start w:val="1"/>
      <w:numFmt w:val="lowerRoman"/>
      <w:lvlText w:val="%1.%2.%3."/>
      <w:lvlJc w:val="right"/>
      <w:pPr>
        <w:ind w:left="2584" w:hanging="180"/>
      </w:pPr>
    </w:lvl>
    <w:lvl w:ilvl="3">
      <w:start w:val="1"/>
      <w:numFmt w:val="decimal"/>
      <w:lvlText w:val="%1.%2.%3.%4."/>
      <w:lvlJc w:val="left"/>
      <w:pPr>
        <w:ind w:left="3304" w:hanging="360"/>
      </w:pPr>
    </w:lvl>
    <w:lvl w:ilvl="4">
      <w:start w:val="1"/>
      <w:numFmt w:val="lowerLetter"/>
      <w:lvlText w:val="%1.%2.%3.%4.%5."/>
      <w:lvlJc w:val="left"/>
      <w:pPr>
        <w:ind w:left="4024" w:hanging="360"/>
      </w:pPr>
    </w:lvl>
    <w:lvl w:ilvl="5">
      <w:start w:val="1"/>
      <w:numFmt w:val="lowerRoman"/>
      <w:lvlText w:val="%1.%2.%3.%4.%5.%6."/>
      <w:lvlJc w:val="right"/>
      <w:pPr>
        <w:ind w:left="4744" w:hanging="180"/>
      </w:pPr>
    </w:lvl>
    <w:lvl w:ilvl="6">
      <w:start w:val="1"/>
      <w:numFmt w:val="decimal"/>
      <w:lvlText w:val="%1.%2.%3.%4.%5.%6.%7."/>
      <w:lvlJc w:val="left"/>
      <w:pPr>
        <w:ind w:left="5464" w:hanging="360"/>
      </w:pPr>
    </w:lvl>
    <w:lvl w:ilvl="7">
      <w:start w:val="1"/>
      <w:numFmt w:val="lowerLetter"/>
      <w:lvlText w:val="%1.%2.%3.%4.%5.%6.%7.%8."/>
      <w:lvlJc w:val="left"/>
      <w:pPr>
        <w:ind w:left="6184" w:hanging="360"/>
      </w:pPr>
    </w:lvl>
    <w:lvl w:ilvl="8">
      <w:start w:val="1"/>
      <w:numFmt w:val="lowerRoman"/>
      <w:lvlText w:val="%1.%2.%3.%4.%5.%6.%7.%8.%9."/>
      <w:lvlJc w:val="right"/>
      <w:pPr>
        <w:ind w:left="6904" w:hanging="180"/>
      </w:pPr>
    </w:lvl>
  </w:abstractNum>
  <w:abstractNum w:abstractNumId="259" w15:restartNumberingAfterBreak="0">
    <w:nsid w:val="5AAC50A4"/>
    <w:multiLevelType w:val="multilevel"/>
    <w:tmpl w:val="D82478B8"/>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0" w15:restartNumberingAfterBreak="0">
    <w:nsid w:val="5AC03D7E"/>
    <w:multiLevelType w:val="multilevel"/>
    <w:tmpl w:val="AF34DE70"/>
    <w:styleLink w:val="WWNum14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1" w15:restartNumberingAfterBreak="0">
    <w:nsid w:val="5ADD1265"/>
    <w:multiLevelType w:val="multilevel"/>
    <w:tmpl w:val="CF349038"/>
    <w:styleLink w:val="WWNum153"/>
    <w:lvl w:ilvl="0">
      <w:start w:val="1"/>
      <w:numFmt w:val="decimal"/>
      <w:lvlText w:val="%1."/>
      <w:lvlJc w:val="left"/>
      <w:pPr>
        <w:ind w:left="360" w:hanging="360"/>
      </w:pPr>
      <w:rPr>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2" w15:restartNumberingAfterBreak="0">
    <w:nsid w:val="5AFA7BAF"/>
    <w:multiLevelType w:val="multilevel"/>
    <w:tmpl w:val="176E4AF6"/>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3" w15:restartNumberingAfterBreak="0">
    <w:nsid w:val="5D9436B1"/>
    <w:multiLevelType w:val="multilevel"/>
    <w:tmpl w:val="C19AC408"/>
    <w:styleLink w:val="WWNum1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4" w15:restartNumberingAfterBreak="0">
    <w:nsid w:val="5DB40110"/>
    <w:multiLevelType w:val="multilevel"/>
    <w:tmpl w:val="DF1CDBB2"/>
    <w:styleLink w:val="WWNum2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5" w15:restartNumberingAfterBreak="0">
    <w:nsid w:val="5DFD0949"/>
    <w:multiLevelType w:val="multilevel"/>
    <w:tmpl w:val="C64E1490"/>
    <w:styleLink w:val="WWNum109"/>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6" w15:restartNumberingAfterBreak="0">
    <w:nsid w:val="5E5940C6"/>
    <w:multiLevelType w:val="multilevel"/>
    <w:tmpl w:val="45DC756A"/>
    <w:lvl w:ilvl="0">
      <w:start w:val="1"/>
      <w:numFmt w:val="lowerRoman"/>
      <w:lvlText w:val="%1."/>
      <w:lvlJc w:val="left"/>
      <w:pPr>
        <w:ind w:left="720" w:hanging="360"/>
      </w:pPr>
    </w:lvl>
    <w:lvl w:ilvl="1">
      <w:start w:val="1"/>
      <w:numFmt w:val="lowerRoman"/>
      <w:lvlText w:val="%2."/>
      <w:lvlJc w:val="left"/>
      <w:pPr>
        <w:ind w:left="1080" w:hanging="360"/>
      </w:pPr>
    </w:lvl>
    <w:lvl w:ilvl="2">
      <w:start w:val="1"/>
      <w:numFmt w:val="lowerRoman"/>
      <w:lvlText w:val="%3."/>
      <w:lvlJc w:val="left"/>
      <w:pPr>
        <w:ind w:left="1440" w:hanging="360"/>
      </w:pPr>
    </w:lvl>
    <w:lvl w:ilvl="3">
      <w:start w:val="1"/>
      <w:numFmt w:val="lowerRoman"/>
      <w:lvlText w:val="%4."/>
      <w:lvlJc w:val="left"/>
      <w:pPr>
        <w:ind w:left="1800" w:hanging="360"/>
      </w:pPr>
    </w:lvl>
    <w:lvl w:ilvl="4">
      <w:start w:val="1"/>
      <w:numFmt w:val="lowerRoman"/>
      <w:lvlText w:val="%5."/>
      <w:lvlJc w:val="left"/>
      <w:pPr>
        <w:ind w:left="2160" w:hanging="360"/>
      </w:pPr>
    </w:lvl>
    <w:lvl w:ilvl="5">
      <w:start w:val="1"/>
      <w:numFmt w:val="lowerRoman"/>
      <w:lvlText w:val="%6."/>
      <w:lvlJc w:val="left"/>
      <w:pPr>
        <w:ind w:left="2520" w:hanging="360"/>
      </w:pPr>
    </w:lvl>
    <w:lvl w:ilvl="6">
      <w:start w:val="1"/>
      <w:numFmt w:val="lowerRoman"/>
      <w:lvlText w:val="%7."/>
      <w:lvlJc w:val="left"/>
      <w:pPr>
        <w:ind w:left="2880" w:hanging="360"/>
      </w:pPr>
    </w:lvl>
    <w:lvl w:ilvl="7">
      <w:start w:val="1"/>
      <w:numFmt w:val="lowerRoman"/>
      <w:lvlText w:val="%8."/>
      <w:lvlJc w:val="left"/>
      <w:pPr>
        <w:ind w:left="3240" w:hanging="360"/>
      </w:pPr>
    </w:lvl>
    <w:lvl w:ilvl="8">
      <w:start w:val="1"/>
      <w:numFmt w:val="lowerRoman"/>
      <w:lvlText w:val="%9."/>
      <w:lvlJc w:val="left"/>
      <w:pPr>
        <w:ind w:left="3600" w:hanging="360"/>
      </w:pPr>
    </w:lvl>
  </w:abstractNum>
  <w:abstractNum w:abstractNumId="267" w15:restartNumberingAfterBreak="0">
    <w:nsid w:val="5E854D8C"/>
    <w:multiLevelType w:val="multilevel"/>
    <w:tmpl w:val="8E72147E"/>
    <w:styleLink w:val="WWNum5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8" w15:restartNumberingAfterBreak="0">
    <w:nsid w:val="5E8D22AC"/>
    <w:multiLevelType w:val="multilevel"/>
    <w:tmpl w:val="BB4ABDF8"/>
    <w:styleLink w:val="WWNum132"/>
    <w:lvl w:ilvl="0">
      <w:start w:val="32"/>
      <w:numFmt w:val="decimal"/>
      <w:lvlText w:val="%1"/>
      <w:lvlJc w:val="left"/>
      <w:pPr>
        <w:ind w:left="780" w:hanging="780"/>
      </w:pPr>
    </w:lvl>
    <w:lvl w:ilvl="1">
      <w:start w:val="3"/>
      <w:numFmt w:val="decimal"/>
      <w:lvlText w:val="%1.%2"/>
      <w:lvlJc w:val="left"/>
      <w:pPr>
        <w:ind w:left="780" w:hanging="780"/>
      </w:pPr>
    </w:lvl>
    <w:lvl w:ilvl="2">
      <w:start w:val="3"/>
      <w:numFmt w:val="decimal"/>
      <w:lvlText w:val="%1.%2.%3"/>
      <w:lvlJc w:val="left"/>
      <w:pPr>
        <w:ind w:left="780" w:hanging="780"/>
      </w:pPr>
    </w:lvl>
    <w:lvl w:ilvl="3">
      <w:start w:val="1"/>
      <w:numFmt w:val="lowerRoman"/>
      <w:lvlText w:val="%1.%2.%3.%4."/>
      <w:lvlJc w:val="left"/>
      <w:pPr>
        <w:ind w:left="780" w:hanging="780"/>
      </w:pPr>
      <w:rPr>
        <w:rFonts w:eastAsia="Times New Roman" w:cs="Arial"/>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9" w15:restartNumberingAfterBreak="0">
    <w:nsid w:val="5F2B38FC"/>
    <w:multiLevelType w:val="multilevel"/>
    <w:tmpl w:val="92B83D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0" w15:restartNumberingAfterBreak="0">
    <w:nsid w:val="5F365D64"/>
    <w:multiLevelType w:val="hybridMultilevel"/>
    <w:tmpl w:val="C2804B8A"/>
    <w:lvl w:ilvl="0" w:tplc="8C3096B2">
      <w:start w:val="14"/>
      <w:numFmt w:val="decimal"/>
      <w:lvlText w:val="%1)"/>
      <w:lvlJc w:val="left"/>
      <w:pPr>
        <w:ind w:left="1140" w:hanging="360"/>
      </w:pPr>
      <w:rPr>
        <w:rFonts w:hint="default"/>
        <w:color w:val="00000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71" w15:restartNumberingAfterBreak="0">
    <w:nsid w:val="5F6C6D27"/>
    <w:multiLevelType w:val="multilevel"/>
    <w:tmpl w:val="70B66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2" w15:restartNumberingAfterBreak="0">
    <w:nsid w:val="5F8125BE"/>
    <w:multiLevelType w:val="multilevel"/>
    <w:tmpl w:val="2248A0BE"/>
    <w:styleLink w:val="WWNum137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3" w15:restartNumberingAfterBreak="0">
    <w:nsid w:val="5FA16D62"/>
    <w:multiLevelType w:val="multilevel"/>
    <w:tmpl w:val="0E90104A"/>
    <w:styleLink w:val="WWNum2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4" w15:restartNumberingAfterBreak="0">
    <w:nsid w:val="5FB44B46"/>
    <w:multiLevelType w:val="multilevel"/>
    <w:tmpl w:val="1DDE0E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5" w15:restartNumberingAfterBreak="0">
    <w:nsid w:val="5FF20F84"/>
    <w:multiLevelType w:val="hybridMultilevel"/>
    <w:tmpl w:val="2D22CD98"/>
    <w:lvl w:ilvl="0" w:tplc="04150011">
      <w:start w:val="1"/>
      <w:numFmt w:val="decimal"/>
      <w:lvlText w:val="%1)"/>
      <w:lvlJc w:val="left"/>
      <w:pPr>
        <w:ind w:left="1429" w:hanging="360"/>
      </w:pPr>
    </w:lvl>
    <w:lvl w:ilvl="1" w:tplc="04150011">
      <w:start w:val="1"/>
      <w:numFmt w:val="decimal"/>
      <w:lvlText w:val="%2)"/>
      <w:lvlJc w:val="left"/>
      <w:pPr>
        <w:ind w:left="144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6" w15:restartNumberingAfterBreak="0">
    <w:nsid w:val="6044496D"/>
    <w:multiLevelType w:val="multilevel"/>
    <w:tmpl w:val="5AAAA0EE"/>
    <w:styleLink w:val="WWNum2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7" w15:restartNumberingAfterBreak="0">
    <w:nsid w:val="61583832"/>
    <w:multiLevelType w:val="multilevel"/>
    <w:tmpl w:val="41969268"/>
    <w:styleLink w:val="WWNum14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8" w15:restartNumberingAfterBreak="0">
    <w:nsid w:val="61584A74"/>
    <w:multiLevelType w:val="multilevel"/>
    <w:tmpl w:val="F14C7DC6"/>
    <w:styleLink w:val="WWNum941"/>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9" w15:restartNumberingAfterBreak="0">
    <w:nsid w:val="61985E74"/>
    <w:multiLevelType w:val="multilevel"/>
    <w:tmpl w:val="A000B5CE"/>
    <w:styleLink w:val="WWNum127"/>
    <w:lvl w:ilvl="0">
      <w:start w:val="34"/>
      <w:numFmt w:val="decimal"/>
      <w:lvlText w:val="%1."/>
      <w:lvlJc w:val="left"/>
      <w:pPr>
        <w:ind w:left="480" w:hanging="480"/>
      </w:pPr>
    </w:lvl>
    <w:lvl w:ilvl="1">
      <w:start w:val="6"/>
      <w:numFmt w:val="decimal"/>
      <w:lvlText w:val="%1.%2."/>
      <w:lvlJc w:val="left"/>
      <w:pPr>
        <w:ind w:left="1073" w:hanging="720"/>
      </w:pPr>
      <w:rPr>
        <w:rFonts w:cs="Arial"/>
      </w:rPr>
    </w:lvl>
    <w:lvl w:ilvl="2">
      <w:start w:val="1"/>
      <w:numFmt w:val="lowerLetter"/>
      <w:lvlText w:val="%1.%2.%3)"/>
      <w:lvlJc w:val="left"/>
      <w:pPr>
        <w:ind w:left="1426" w:hanging="720"/>
      </w:pPr>
      <w:rPr>
        <w:rFonts w:eastAsia="Times New Roman" w:cs="Arial"/>
      </w:rPr>
    </w:lvl>
    <w:lvl w:ilvl="3">
      <w:start w:val="1"/>
      <w:numFmt w:val="decimal"/>
      <w:lvlText w:val="%1.%2.%3.%4."/>
      <w:lvlJc w:val="left"/>
      <w:pPr>
        <w:ind w:left="2139" w:hanging="1080"/>
      </w:pPr>
    </w:lvl>
    <w:lvl w:ilvl="4">
      <w:start w:val="1"/>
      <w:numFmt w:val="decimal"/>
      <w:lvlText w:val="%1.%2.%3.%4.%5."/>
      <w:lvlJc w:val="left"/>
      <w:pPr>
        <w:ind w:left="2492" w:hanging="1080"/>
      </w:pPr>
    </w:lvl>
    <w:lvl w:ilvl="5">
      <w:start w:val="1"/>
      <w:numFmt w:val="decimal"/>
      <w:lvlText w:val="%1.%2.%3.%4.%5.%6."/>
      <w:lvlJc w:val="left"/>
      <w:pPr>
        <w:ind w:left="3205" w:hanging="1440"/>
      </w:pPr>
    </w:lvl>
    <w:lvl w:ilvl="6">
      <w:start w:val="1"/>
      <w:numFmt w:val="decimal"/>
      <w:lvlText w:val="%1.%2.%3.%4.%5.%6.%7."/>
      <w:lvlJc w:val="left"/>
      <w:pPr>
        <w:ind w:left="3558" w:hanging="1440"/>
      </w:pPr>
    </w:lvl>
    <w:lvl w:ilvl="7">
      <w:start w:val="1"/>
      <w:numFmt w:val="decimal"/>
      <w:lvlText w:val="%1.%2.%3.%4.%5.%6.%7.%8."/>
      <w:lvlJc w:val="left"/>
      <w:pPr>
        <w:ind w:left="4271" w:hanging="1800"/>
      </w:pPr>
    </w:lvl>
    <w:lvl w:ilvl="8">
      <w:start w:val="1"/>
      <w:numFmt w:val="decimal"/>
      <w:lvlText w:val="%1.%2.%3.%4.%5.%6.%7.%8.%9."/>
      <w:lvlJc w:val="left"/>
      <w:pPr>
        <w:ind w:left="4624" w:hanging="1800"/>
      </w:pPr>
    </w:lvl>
  </w:abstractNum>
  <w:abstractNum w:abstractNumId="280" w15:restartNumberingAfterBreak="0">
    <w:nsid w:val="6250528D"/>
    <w:multiLevelType w:val="multilevel"/>
    <w:tmpl w:val="6BCA9840"/>
    <w:styleLink w:val="WWNum134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1" w15:restartNumberingAfterBreak="0">
    <w:nsid w:val="629F292B"/>
    <w:multiLevelType w:val="multilevel"/>
    <w:tmpl w:val="401E3A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2" w15:restartNumberingAfterBreak="0">
    <w:nsid w:val="62B174BA"/>
    <w:multiLevelType w:val="multilevel"/>
    <w:tmpl w:val="94D64352"/>
    <w:styleLink w:val="WWNum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3" w15:restartNumberingAfterBreak="0">
    <w:nsid w:val="62B50EB7"/>
    <w:multiLevelType w:val="multilevel"/>
    <w:tmpl w:val="4B3CC8B2"/>
    <w:styleLink w:val="WWNum4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4" w15:restartNumberingAfterBreak="0">
    <w:nsid w:val="63016E60"/>
    <w:multiLevelType w:val="multilevel"/>
    <w:tmpl w:val="62781E90"/>
    <w:lvl w:ilvl="0">
      <w:start w:val="1"/>
      <w:numFmt w:val="decimal"/>
      <w:lvlText w:val="%1."/>
      <w:lvlJc w:val="left"/>
      <w:pPr>
        <w:ind w:left="360" w:hanging="360"/>
      </w:pPr>
      <w:rPr>
        <w:rFonts w:ascii="Arial" w:hAnsi="Arial" w:cs="Arial"/>
        <w:b w:val="0"/>
        <w:color w:val="00000A"/>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5" w15:restartNumberingAfterBreak="0">
    <w:nsid w:val="63E21F65"/>
    <w:multiLevelType w:val="multilevel"/>
    <w:tmpl w:val="493AC732"/>
    <w:styleLink w:val="WWNum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6" w15:restartNumberingAfterBreak="0">
    <w:nsid w:val="63E507EE"/>
    <w:multiLevelType w:val="multilevel"/>
    <w:tmpl w:val="C05E748E"/>
    <w:styleLink w:val="WWNum116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7" w15:restartNumberingAfterBreak="0">
    <w:nsid w:val="644C764E"/>
    <w:multiLevelType w:val="multilevel"/>
    <w:tmpl w:val="D92E503E"/>
    <w:styleLink w:val="WWNum134"/>
    <w:lvl w:ilvl="0">
      <w:start w:val="32"/>
      <w:numFmt w:val="decimal"/>
      <w:lvlText w:val="%1."/>
      <w:lvlJc w:val="left"/>
      <w:pPr>
        <w:ind w:left="660" w:hanging="660"/>
      </w:pPr>
    </w:lvl>
    <w:lvl w:ilvl="1">
      <w:start w:val="4"/>
      <w:numFmt w:val="decimal"/>
      <w:lvlText w:val="%1.%2."/>
      <w:lvlJc w:val="left"/>
      <w:pPr>
        <w:ind w:left="720" w:hanging="720"/>
      </w:pPr>
    </w:lvl>
    <w:lvl w:ilvl="2">
      <w:start w:val="1"/>
      <w:numFmt w:val="lowerLetter"/>
      <w:lvlText w:val="%1.%2.%3)"/>
      <w:lvlJc w:val="left"/>
      <w:pPr>
        <w:ind w:left="720" w:hanging="720"/>
      </w:pPr>
      <w:rPr>
        <w:rFonts w:eastAsia="Times New Roman" w:cs="Arial"/>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8" w15:restartNumberingAfterBreak="0">
    <w:nsid w:val="645F4DF1"/>
    <w:multiLevelType w:val="multilevel"/>
    <w:tmpl w:val="9CF4CF18"/>
    <w:styleLink w:val="WWNum10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rPr>
        <w:rFonts w:eastAsia="Times New Roman" w:cs="Aria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9" w15:restartNumberingAfterBreak="0">
    <w:nsid w:val="64E021A0"/>
    <w:multiLevelType w:val="multilevel"/>
    <w:tmpl w:val="485A1006"/>
    <w:styleLink w:val="WWNum5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0" w15:restartNumberingAfterBreak="0">
    <w:nsid w:val="6735343C"/>
    <w:multiLevelType w:val="multilevel"/>
    <w:tmpl w:val="234A455C"/>
    <w:lvl w:ilvl="0">
      <w:start w:val="1"/>
      <w:numFmt w:val="decimal"/>
      <w:lvlText w:val="%1."/>
      <w:lvlJc w:val="left"/>
      <w:pPr>
        <w:ind w:left="10" w:hanging="360"/>
      </w:pPr>
      <w:rPr>
        <w:rFonts w:ascii="Arial" w:hAnsi="Arial"/>
        <w:b w:val="0"/>
        <w:i w:val="0"/>
        <w:strike w:val="0"/>
        <w:dstrike w:val="0"/>
        <w:color w:val="000000"/>
        <w:position w:val="0"/>
        <w:sz w:val="24"/>
        <w:szCs w:val="22"/>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vertAlign w:val="baseline"/>
      </w:rPr>
    </w:lvl>
  </w:abstractNum>
  <w:abstractNum w:abstractNumId="291" w15:restartNumberingAfterBreak="0">
    <w:nsid w:val="678E125E"/>
    <w:multiLevelType w:val="multilevel"/>
    <w:tmpl w:val="9E1627F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92" w15:restartNumberingAfterBreak="0">
    <w:nsid w:val="67E15D39"/>
    <w:multiLevelType w:val="multilevel"/>
    <w:tmpl w:val="3AFE8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3" w15:restartNumberingAfterBreak="0">
    <w:nsid w:val="681E0C83"/>
    <w:multiLevelType w:val="multilevel"/>
    <w:tmpl w:val="79A8BB12"/>
    <w:styleLink w:val="WWNum4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4" w15:restartNumberingAfterBreak="0">
    <w:nsid w:val="68DB7176"/>
    <w:multiLevelType w:val="multilevel"/>
    <w:tmpl w:val="24D2DFA0"/>
    <w:styleLink w:val="WWNum112"/>
    <w:lvl w:ilvl="0">
      <w:numFmt w:val="bullet"/>
      <w:lvlText w:val=""/>
      <w:lvlJc w:val="left"/>
      <w:pPr>
        <w:ind w:left="1500" w:hanging="360"/>
      </w:pPr>
      <w:rPr>
        <w:rFonts w:ascii="Symbol" w:hAnsi="Symbol"/>
      </w:rPr>
    </w:lvl>
    <w:lvl w:ilvl="1">
      <w:numFmt w:val="bullet"/>
      <w:lvlText w:val="o"/>
      <w:lvlJc w:val="left"/>
      <w:pPr>
        <w:ind w:left="2220" w:hanging="360"/>
      </w:pPr>
      <w:rPr>
        <w:rFonts w:ascii="Courier New" w:hAnsi="Courier New" w:cs="Courier New"/>
      </w:rPr>
    </w:lvl>
    <w:lvl w:ilvl="2">
      <w:numFmt w:val="bullet"/>
      <w:lvlText w:val=""/>
      <w:lvlJc w:val="left"/>
      <w:pPr>
        <w:ind w:left="2940" w:hanging="360"/>
      </w:pPr>
      <w:rPr>
        <w:rFonts w:ascii="Wingdings" w:hAnsi="Wingdings"/>
      </w:rPr>
    </w:lvl>
    <w:lvl w:ilvl="3">
      <w:numFmt w:val="bullet"/>
      <w:lvlText w:val=""/>
      <w:lvlJc w:val="left"/>
      <w:pPr>
        <w:ind w:left="3660" w:hanging="360"/>
      </w:pPr>
      <w:rPr>
        <w:rFonts w:ascii="Symbol" w:hAnsi="Symbol"/>
      </w:rPr>
    </w:lvl>
    <w:lvl w:ilvl="4">
      <w:numFmt w:val="bullet"/>
      <w:lvlText w:val="o"/>
      <w:lvlJc w:val="left"/>
      <w:pPr>
        <w:ind w:left="4380" w:hanging="360"/>
      </w:pPr>
      <w:rPr>
        <w:rFonts w:ascii="Courier New" w:hAnsi="Courier New" w:cs="Courier New"/>
      </w:rPr>
    </w:lvl>
    <w:lvl w:ilvl="5">
      <w:numFmt w:val="bullet"/>
      <w:lvlText w:val=""/>
      <w:lvlJc w:val="left"/>
      <w:pPr>
        <w:ind w:left="5100" w:hanging="360"/>
      </w:pPr>
      <w:rPr>
        <w:rFonts w:ascii="Wingdings" w:hAnsi="Wingdings"/>
      </w:rPr>
    </w:lvl>
    <w:lvl w:ilvl="6">
      <w:numFmt w:val="bullet"/>
      <w:lvlText w:val=""/>
      <w:lvlJc w:val="left"/>
      <w:pPr>
        <w:ind w:left="5820" w:hanging="360"/>
      </w:pPr>
      <w:rPr>
        <w:rFonts w:ascii="Symbol" w:hAnsi="Symbol"/>
      </w:rPr>
    </w:lvl>
    <w:lvl w:ilvl="7">
      <w:numFmt w:val="bullet"/>
      <w:lvlText w:val="o"/>
      <w:lvlJc w:val="left"/>
      <w:pPr>
        <w:ind w:left="6540" w:hanging="360"/>
      </w:pPr>
      <w:rPr>
        <w:rFonts w:ascii="Courier New" w:hAnsi="Courier New" w:cs="Courier New"/>
      </w:rPr>
    </w:lvl>
    <w:lvl w:ilvl="8">
      <w:numFmt w:val="bullet"/>
      <w:lvlText w:val=""/>
      <w:lvlJc w:val="left"/>
      <w:pPr>
        <w:ind w:left="7260" w:hanging="360"/>
      </w:pPr>
      <w:rPr>
        <w:rFonts w:ascii="Wingdings" w:hAnsi="Wingdings"/>
      </w:rPr>
    </w:lvl>
  </w:abstractNum>
  <w:abstractNum w:abstractNumId="295" w15:restartNumberingAfterBreak="0">
    <w:nsid w:val="68FE365B"/>
    <w:multiLevelType w:val="multilevel"/>
    <w:tmpl w:val="145C75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6" w15:restartNumberingAfterBreak="0">
    <w:nsid w:val="6950656C"/>
    <w:multiLevelType w:val="multilevel"/>
    <w:tmpl w:val="57A48BB0"/>
    <w:styleLink w:val="WWNum9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7" w15:restartNumberingAfterBreak="0">
    <w:nsid w:val="69B3441F"/>
    <w:multiLevelType w:val="multilevel"/>
    <w:tmpl w:val="1E9ED528"/>
    <w:styleLink w:val="WWNum6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8" w15:restartNumberingAfterBreak="0">
    <w:nsid w:val="6A5228C2"/>
    <w:multiLevelType w:val="multilevel"/>
    <w:tmpl w:val="B57CF6F8"/>
    <w:styleLink w:val="WWNum124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9" w15:restartNumberingAfterBreak="0">
    <w:nsid w:val="6A5D4A9B"/>
    <w:multiLevelType w:val="multilevel"/>
    <w:tmpl w:val="D74C2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A712F26"/>
    <w:multiLevelType w:val="multilevel"/>
    <w:tmpl w:val="16B6B5BA"/>
    <w:lvl w:ilvl="0">
      <w:start w:val="1"/>
      <w:numFmt w:val="decimal"/>
      <w:lvlText w:val="%1)"/>
      <w:lvlJc w:val="left"/>
      <w:pPr>
        <w:ind w:left="360" w:hanging="360"/>
      </w:pPr>
      <w:rPr>
        <w:rFonts w:ascii="Arial" w:hAnsi="Arial"/>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1" w15:restartNumberingAfterBreak="0">
    <w:nsid w:val="6A947EFB"/>
    <w:multiLevelType w:val="multilevel"/>
    <w:tmpl w:val="6896A7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2" w15:restartNumberingAfterBreak="0">
    <w:nsid w:val="6B9E5048"/>
    <w:multiLevelType w:val="multilevel"/>
    <w:tmpl w:val="226CF126"/>
    <w:styleLink w:val="WWNum135"/>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3" w15:restartNumberingAfterBreak="0">
    <w:nsid w:val="6BAB4208"/>
    <w:multiLevelType w:val="multilevel"/>
    <w:tmpl w:val="F8242CEC"/>
    <w:styleLink w:val="WWNum912"/>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4" w15:restartNumberingAfterBreak="0">
    <w:nsid w:val="6C0F5156"/>
    <w:multiLevelType w:val="multilevel"/>
    <w:tmpl w:val="3FFAC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5"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06" w15:restartNumberingAfterBreak="0">
    <w:nsid w:val="6C5A08F1"/>
    <w:multiLevelType w:val="multilevel"/>
    <w:tmpl w:val="59E6688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07" w15:restartNumberingAfterBreak="0">
    <w:nsid w:val="6CC8131E"/>
    <w:multiLevelType w:val="multilevel"/>
    <w:tmpl w:val="3A4ABC6E"/>
    <w:styleLink w:val="WWNum120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8" w15:restartNumberingAfterBreak="0">
    <w:nsid w:val="6D661FC2"/>
    <w:multiLevelType w:val="hybridMultilevel"/>
    <w:tmpl w:val="FCCCDF0C"/>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09" w15:restartNumberingAfterBreak="0">
    <w:nsid w:val="6E3B2CAD"/>
    <w:multiLevelType w:val="multilevel"/>
    <w:tmpl w:val="2C287B04"/>
    <w:styleLink w:val="WWNum9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0" w15:restartNumberingAfterBreak="0">
    <w:nsid w:val="6E550745"/>
    <w:multiLevelType w:val="multilevel"/>
    <w:tmpl w:val="401E3A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1" w15:restartNumberingAfterBreak="0">
    <w:nsid w:val="6ECF4FC6"/>
    <w:multiLevelType w:val="multilevel"/>
    <w:tmpl w:val="632E7020"/>
    <w:styleLink w:val="WWNum15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2" w15:restartNumberingAfterBreak="0">
    <w:nsid w:val="6F8C1E36"/>
    <w:multiLevelType w:val="multilevel"/>
    <w:tmpl w:val="916C8860"/>
    <w:lvl w:ilvl="0">
      <w:start w:val="1"/>
      <w:numFmt w:val="decimal"/>
      <w:lvlText w:val="%1."/>
      <w:lvlJc w:val="left"/>
      <w:pPr>
        <w:ind w:left="720" w:hanging="360"/>
      </w:pPr>
      <w:rPr>
        <w:rFonts w:ascii="Arial" w:hAnsi="Arial"/>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703D1149"/>
    <w:multiLevelType w:val="multilevel"/>
    <w:tmpl w:val="C164985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4" w15:restartNumberingAfterBreak="0">
    <w:nsid w:val="70692F35"/>
    <w:multiLevelType w:val="multilevel"/>
    <w:tmpl w:val="87B4A1F6"/>
    <w:styleLink w:val="WWNum8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5" w15:restartNumberingAfterBreak="0">
    <w:nsid w:val="70BA659E"/>
    <w:multiLevelType w:val="multilevel"/>
    <w:tmpl w:val="7C06973E"/>
    <w:lvl w:ilvl="0">
      <w:start w:val="1"/>
      <w:numFmt w:val="lowerRoman"/>
      <w:lvlText w:val="%1."/>
      <w:lvlJc w:val="right"/>
      <w:pPr>
        <w:ind w:left="1112" w:hanging="360"/>
      </w:pPr>
    </w:lvl>
    <w:lvl w:ilvl="1">
      <w:start w:val="1"/>
      <w:numFmt w:val="lowerLetter"/>
      <w:lvlText w:val="%2."/>
      <w:lvlJc w:val="left"/>
      <w:pPr>
        <w:ind w:left="1832" w:hanging="360"/>
      </w:pPr>
    </w:lvl>
    <w:lvl w:ilvl="2">
      <w:start w:val="1"/>
      <w:numFmt w:val="lowerRoman"/>
      <w:lvlText w:val="%3."/>
      <w:lvlJc w:val="right"/>
      <w:pPr>
        <w:ind w:left="2552" w:hanging="180"/>
      </w:pPr>
    </w:lvl>
    <w:lvl w:ilvl="3">
      <w:start w:val="1"/>
      <w:numFmt w:val="decimal"/>
      <w:lvlText w:val="%4."/>
      <w:lvlJc w:val="left"/>
      <w:pPr>
        <w:ind w:left="3272" w:hanging="360"/>
      </w:pPr>
    </w:lvl>
    <w:lvl w:ilvl="4">
      <w:start w:val="1"/>
      <w:numFmt w:val="lowerLetter"/>
      <w:lvlText w:val="%5."/>
      <w:lvlJc w:val="left"/>
      <w:pPr>
        <w:ind w:left="3992" w:hanging="360"/>
      </w:pPr>
    </w:lvl>
    <w:lvl w:ilvl="5">
      <w:start w:val="1"/>
      <w:numFmt w:val="lowerRoman"/>
      <w:lvlText w:val="%6."/>
      <w:lvlJc w:val="right"/>
      <w:pPr>
        <w:ind w:left="4712" w:hanging="180"/>
      </w:pPr>
    </w:lvl>
    <w:lvl w:ilvl="6">
      <w:start w:val="1"/>
      <w:numFmt w:val="decimal"/>
      <w:lvlText w:val="%7."/>
      <w:lvlJc w:val="left"/>
      <w:pPr>
        <w:ind w:left="5432" w:hanging="360"/>
      </w:pPr>
    </w:lvl>
    <w:lvl w:ilvl="7">
      <w:start w:val="1"/>
      <w:numFmt w:val="lowerLetter"/>
      <w:lvlText w:val="%8."/>
      <w:lvlJc w:val="left"/>
      <w:pPr>
        <w:ind w:left="6152" w:hanging="360"/>
      </w:pPr>
    </w:lvl>
    <w:lvl w:ilvl="8">
      <w:start w:val="1"/>
      <w:numFmt w:val="lowerRoman"/>
      <w:lvlText w:val="%9."/>
      <w:lvlJc w:val="right"/>
      <w:pPr>
        <w:ind w:left="6872" w:hanging="180"/>
      </w:pPr>
    </w:lvl>
  </w:abstractNum>
  <w:abstractNum w:abstractNumId="316" w15:restartNumberingAfterBreak="0">
    <w:nsid w:val="70C206C5"/>
    <w:multiLevelType w:val="multilevel"/>
    <w:tmpl w:val="D8DABFFE"/>
    <w:styleLink w:val="WWNum64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17" w15:restartNumberingAfterBreak="0">
    <w:nsid w:val="71947825"/>
    <w:multiLevelType w:val="multilevel"/>
    <w:tmpl w:val="0F26836E"/>
    <w:styleLink w:val="WWNum3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8" w15:restartNumberingAfterBreak="0">
    <w:nsid w:val="71C67680"/>
    <w:multiLevelType w:val="hybridMultilevel"/>
    <w:tmpl w:val="C4E8B21C"/>
    <w:lvl w:ilvl="0" w:tplc="04150017">
      <w:start w:val="1"/>
      <w:numFmt w:val="lowerLetter"/>
      <w:lvlText w:val="%1)"/>
      <w:lvlJc w:val="left"/>
      <w:pPr>
        <w:ind w:left="1854"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9" w15:restartNumberingAfterBreak="0">
    <w:nsid w:val="725D2A3F"/>
    <w:multiLevelType w:val="multilevel"/>
    <w:tmpl w:val="BCEC597C"/>
    <w:styleLink w:val="WWNum5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0" w15:restartNumberingAfterBreak="0">
    <w:nsid w:val="72AE3F9F"/>
    <w:multiLevelType w:val="multilevel"/>
    <w:tmpl w:val="E620DB8A"/>
    <w:lvl w:ilvl="0">
      <w:start w:val="1"/>
      <w:numFmt w:val="decimal"/>
      <w:lvlText w:val="%1."/>
      <w:lvlJc w:val="left"/>
      <w:pPr>
        <w:ind w:left="360" w:hanging="360"/>
      </w:pPr>
      <w:rPr>
        <w:rFonts w:ascii="Arial" w:hAnsi="Arial"/>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1" w15:restartNumberingAfterBreak="0">
    <w:nsid w:val="72DF26ED"/>
    <w:multiLevelType w:val="multilevel"/>
    <w:tmpl w:val="27400DAA"/>
    <w:styleLink w:val="WWNum1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2" w15:restartNumberingAfterBreak="0">
    <w:nsid w:val="72F86586"/>
    <w:multiLevelType w:val="hybridMultilevel"/>
    <w:tmpl w:val="2ECA78E6"/>
    <w:lvl w:ilvl="0" w:tplc="04150017">
      <w:start w:val="1"/>
      <w:numFmt w:val="lowerLetter"/>
      <w:lvlText w:val="%1)"/>
      <w:lvlJc w:val="left"/>
      <w:pPr>
        <w:ind w:left="1854"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3" w15:restartNumberingAfterBreak="0">
    <w:nsid w:val="734F710D"/>
    <w:multiLevelType w:val="multilevel"/>
    <w:tmpl w:val="AAE0C908"/>
    <w:styleLink w:val="WWNum82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24" w15:restartNumberingAfterBreak="0">
    <w:nsid w:val="735C732D"/>
    <w:multiLevelType w:val="multilevel"/>
    <w:tmpl w:val="9054490E"/>
    <w:styleLink w:val="WWNum96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1.%2.%3)"/>
      <w:lvlJc w:val="left"/>
      <w:pPr>
        <w:ind w:left="1080" w:hanging="360"/>
      </w:pPr>
      <w:rPr>
        <w:rFonts w:eastAsia="Times New Roman" w:cs="Arial"/>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25" w15:restartNumberingAfterBreak="0">
    <w:nsid w:val="737A5394"/>
    <w:multiLevelType w:val="multilevel"/>
    <w:tmpl w:val="527CD89E"/>
    <w:styleLink w:val="WWNum8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6" w15:restartNumberingAfterBreak="0">
    <w:nsid w:val="739E3BE5"/>
    <w:multiLevelType w:val="multilevel"/>
    <w:tmpl w:val="19F6620E"/>
    <w:styleLink w:val="WWNum6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27" w15:restartNumberingAfterBreak="0">
    <w:nsid w:val="73B1201B"/>
    <w:multiLevelType w:val="multilevel"/>
    <w:tmpl w:val="BC8257CE"/>
    <w:styleLink w:val="WWNum882"/>
    <w:lvl w:ilvl="0">
      <w:start w:val="1"/>
      <w:numFmt w:val="decimal"/>
      <w:lvlText w:val="%1."/>
      <w:lvlJc w:val="left"/>
      <w:pPr>
        <w:ind w:left="705" w:hanging="705"/>
      </w:pPr>
    </w:lvl>
    <w:lvl w:ilvl="1">
      <w:start w:val="1"/>
      <w:numFmt w:val="decimal"/>
      <w:lvlText w:val="%2."/>
      <w:lvlJc w:val="left"/>
      <w:pPr>
        <w:ind w:left="705" w:hanging="705"/>
      </w:pPr>
      <w:rPr>
        <w:rFonts w:eastAsia="Arial" w:cs="Arial"/>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8" w15:restartNumberingAfterBreak="0">
    <w:nsid w:val="74246597"/>
    <w:multiLevelType w:val="multilevel"/>
    <w:tmpl w:val="3BE08734"/>
    <w:styleLink w:val="WWNum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9" w15:restartNumberingAfterBreak="0">
    <w:nsid w:val="74250E40"/>
    <w:multiLevelType w:val="multilevel"/>
    <w:tmpl w:val="C546C6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0" w15:restartNumberingAfterBreak="0">
    <w:nsid w:val="752D1AE3"/>
    <w:multiLevelType w:val="multilevel"/>
    <w:tmpl w:val="5DB8BEEA"/>
    <w:styleLink w:val="WWNum14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1" w15:restartNumberingAfterBreak="0">
    <w:nsid w:val="753717B5"/>
    <w:multiLevelType w:val="multilevel"/>
    <w:tmpl w:val="7FAC9146"/>
    <w:styleLink w:val="WWNum8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2" w15:restartNumberingAfterBreak="0">
    <w:nsid w:val="753B1CE4"/>
    <w:multiLevelType w:val="multilevel"/>
    <w:tmpl w:val="3C9EC792"/>
    <w:styleLink w:val="WWNum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3" w15:restartNumberingAfterBreak="0">
    <w:nsid w:val="756740DE"/>
    <w:multiLevelType w:val="multilevel"/>
    <w:tmpl w:val="899CA59A"/>
    <w:styleLink w:val="WWNum150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34" w15:restartNumberingAfterBreak="0">
    <w:nsid w:val="77A96BE0"/>
    <w:multiLevelType w:val="multilevel"/>
    <w:tmpl w:val="8FA425BE"/>
    <w:styleLink w:val="WWNum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5" w15:restartNumberingAfterBreak="0">
    <w:nsid w:val="780A769E"/>
    <w:multiLevelType w:val="multilevel"/>
    <w:tmpl w:val="9F6C694E"/>
    <w:styleLink w:val="WWNum512"/>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36" w15:restartNumberingAfterBreak="0">
    <w:nsid w:val="783F552E"/>
    <w:multiLevelType w:val="multilevel"/>
    <w:tmpl w:val="34726988"/>
    <w:styleLink w:val="WWNum892"/>
    <w:lvl w:ilvl="0">
      <w:start w:val="1"/>
      <w:numFmt w:val="decimal"/>
      <w:lvlText w:val="%1."/>
      <w:lvlJc w:val="left"/>
      <w:pPr>
        <w:ind w:left="705" w:hanging="705"/>
      </w:pPr>
    </w:lvl>
    <w:lvl w:ilvl="1">
      <w:start w:val="1"/>
      <w:numFmt w:val="decimal"/>
      <w:lvlText w:val="%2."/>
      <w:lvlJc w:val="left"/>
      <w:pPr>
        <w:ind w:left="705" w:hanging="705"/>
      </w:pPr>
      <w:rPr>
        <w:rFonts w:eastAsia="Arial" w:cs="Arial"/>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7" w15:restartNumberingAfterBreak="0">
    <w:nsid w:val="7911459F"/>
    <w:multiLevelType w:val="multilevel"/>
    <w:tmpl w:val="546ABFCA"/>
    <w:styleLink w:val="WWNum1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1.%2.%3)"/>
      <w:lvlJc w:val="left"/>
      <w:pPr>
        <w:ind w:left="1080" w:hanging="360"/>
      </w:pPr>
      <w:rPr>
        <w:rFonts w:eastAsia="Times New Roman" w:cs="Arial"/>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38" w15:restartNumberingAfterBreak="0">
    <w:nsid w:val="7921352C"/>
    <w:multiLevelType w:val="multilevel"/>
    <w:tmpl w:val="49D85D76"/>
    <w:styleLink w:val="WWNum12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9" w15:restartNumberingAfterBreak="0">
    <w:nsid w:val="79297E7A"/>
    <w:multiLevelType w:val="multilevel"/>
    <w:tmpl w:val="A6F6D146"/>
    <w:styleLink w:val="WWNum3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0" w15:restartNumberingAfterBreak="0">
    <w:nsid w:val="792B3908"/>
    <w:multiLevelType w:val="multilevel"/>
    <w:tmpl w:val="72A80F34"/>
    <w:styleLink w:val="WWNum2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1" w15:restartNumberingAfterBreak="0">
    <w:nsid w:val="7A346F78"/>
    <w:multiLevelType w:val="multilevel"/>
    <w:tmpl w:val="1C4E64B6"/>
    <w:styleLink w:val="WWNum1021"/>
    <w:lvl w:ilvl="0">
      <w:start w:val="1"/>
      <w:numFmt w:val="decimal"/>
      <w:lvlText w:val="%1."/>
      <w:lvlJc w:val="left"/>
      <w:pPr>
        <w:ind w:left="720" w:hanging="360"/>
      </w:pPr>
      <w:rPr>
        <w:rFonts w:ascii="Arial" w:hAnsi="Arial"/>
        <w:b w:val="0"/>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2" w15:restartNumberingAfterBreak="0">
    <w:nsid w:val="7A76614D"/>
    <w:multiLevelType w:val="multilevel"/>
    <w:tmpl w:val="18B66A4E"/>
    <w:styleLink w:val="WWNum100"/>
    <w:lvl w:ilvl="0">
      <w:start w:val="1"/>
      <w:numFmt w:val="lowerRoman"/>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3" w15:restartNumberingAfterBreak="0">
    <w:nsid w:val="7B292820"/>
    <w:multiLevelType w:val="multilevel"/>
    <w:tmpl w:val="33F6B120"/>
    <w:styleLink w:val="WWNum104"/>
    <w:lvl w:ilvl="0">
      <w:start w:val="1"/>
      <w:numFmt w:val="lowerRoman"/>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4" w15:restartNumberingAfterBreak="0">
    <w:nsid w:val="7B7A376C"/>
    <w:multiLevelType w:val="multilevel"/>
    <w:tmpl w:val="E2AA4B98"/>
    <w:styleLink w:val="WWNum130"/>
    <w:lvl w:ilvl="0">
      <w:numFmt w:val="bullet"/>
      <w:lvlText w:val=""/>
      <w:lvlJc w:val="left"/>
      <w:pPr>
        <w:ind w:left="1699" w:hanging="360"/>
      </w:pPr>
      <w:rPr>
        <w:rFonts w:ascii="Symbol" w:hAnsi="Symbol"/>
      </w:rPr>
    </w:lvl>
    <w:lvl w:ilvl="1">
      <w:start w:val="1"/>
      <w:numFmt w:val="lowerLetter"/>
      <w:lvlText w:val="%2."/>
      <w:lvlJc w:val="left"/>
      <w:pPr>
        <w:ind w:left="2419" w:hanging="360"/>
      </w:pPr>
    </w:lvl>
    <w:lvl w:ilvl="2">
      <w:start w:val="1"/>
      <w:numFmt w:val="lowerRoman"/>
      <w:lvlText w:val="%1.%2.%3."/>
      <w:lvlJc w:val="right"/>
      <w:pPr>
        <w:ind w:left="3139" w:hanging="180"/>
      </w:pPr>
    </w:lvl>
    <w:lvl w:ilvl="3">
      <w:start w:val="1"/>
      <w:numFmt w:val="decimal"/>
      <w:lvlText w:val="%1.%2.%3.%4."/>
      <w:lvlJc w:val="left"/>
      <w:pPr>
        <w:ind w:left="3859" w:hanging="360"/>
      </w:pPr>
    </w:lvl>
    <w:lvl w:ilvl="4">
      <w:start w:val="1"/>
      <w:numFmt w:val="lowerLetter"/>
      <w:lvlText w:val="%1.%2.%3.%4.%5."/>
      <w:lvlJc w:val="left"/>
      <w:pPr>
        <w:ind w:left="4579" w:hanging="360"/>
      </w:pPr>
    </w:lvl>
    <w:lvl w:ilvl="5">
      <w:start w:val="1"/>
      <w:numFmt w:val="lowerRoman"/>
      <w:lvlText w:val="%1.%2.%3.%4.%5.%6."/>
      <w:lvlJc w:val="right"/>
      <w:pPr>
        <w:ind w:left="5299" w:hanging="180"/>
      </w:pPr>
    </w:lvl>
    <w:lvl w:ilvl="6">
      <w:start w:val="1"/>
      <w:numFmt w:val="decimal"/>
      <w:lvlText w:val="%1.%2.%3.%4.%5.%6.%7."/>
      <w:lvlJc w:val="left"/>
      <w:pPr>
        <w:ind w:left="6019" w:hanging="360"/>
      </w:pPr>
    </w:lvl>
    <w:lvl w:ilvl="7">
      <w:start w:val="1"/>
      <w:numFmt w:val="lowerLetter"/>
      <w:lvlText w:val="%1.%2.%3.%4.%5.%6.%7.%8."/>
      <w:lvlJc w:val="left"/>
      <w:pPr>
        <w:ind w:left="6739" w:hanging="360"/>
      </w:pPr>
    </w:lvl>
    <w:lvl w:ilvl="8">
      <w:start w:val="1"/>
      <w:numFmt w:val="lowerRoman"/>
      <w:lvlText w:val="%1.%2.%3.%4.%5.%6.%7.%8.%9."/>
      <w:lvlJc w:val="right"/>
      <w:pPr>
        <w:ind w:left="7459" w:hanging="180"/>
      </w:pPr>
    </w:lvl>
  </w:abstractNum>
  <w:abstractNum w:abstractNumId="345" w15:restartNumberingAfterBreak="0">
    <w:nsid w:val="7BC15DEC"/>
    <w:multiLevelType w:val="hybridMultilevel"/>
    <w:tmpl w:val="C04842C2"/>
    <w:lvl w:ilvl="0" w:tplc="4150190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46" w15:restartNumberingAfterBreak="0">
    <w:nsid w:val="7BDF6682"/>
    <w:multiLevelType w:val="multilevel"/>
    <w:tmpl w:val="D072212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47" w15:restartNumberingAfterBreak="0">
    <w:nsid w:val="7C0F2DFD"/>
    <w:multiLevelType w:val="multilevel"/>
    <w:tmpl w:val="0B06696E"/>
    <w:styleLink w:val="WWNum88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8" w15:restartNumberingAfterBreak="0">
    <w:nsid w:val="7C2C7FAF"/>
    <w:multiLevelType w:val="multilevel"/>
    <w:tmpl w:val="4B069AA8"/>
    <w:lvl w:ilvl="0">
      <w:start w:val="1"/>
      <w:numFmt w:val="decimal"/>
      <w:lvlText w:val="%1)"/>
      <w:lvlJc w:val="left"/>
      <w:pPr>
        <w:ind w:left="1080" w:hanging="360"/>
      </w:pPr>
      <w:rPr>
        <w:rFonts w:ascii="Arial" w:hAnsi="Arial"/>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9" w15:restartNumberingAfterBreak="0">
    <w:nsid w:val="7C2F6182"/>
    <w:multiLevelType w:val="multilevel"/>
    <w:tmpl w:val="0884263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50" w15:restartNumberingAfterBreak="0">
    <w:nsid w:val="7D322DD5"/>
    <w:multiLevelType w:val="multilevel"/>
    <w:tmpl w:val="DDEAD90C"/>
    <w:styleLink w:val="WWNum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1" w15:restartNumberingAfterBreak="0">
    <w:nsid w:val="7D4230E3"/>
    <w:multiLevelType w:val="multilevel"/>
    <w:tmpl w:val="443C3580"/>
    <w:styleLink w:val="WWNum119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2" w15:restartNumberingAfterBreak="0">
    <w:nsid w:val="7D95148C"/>
    <w:multiLevelType w:val="multilevel"/>
    <w:tmpl w:val="D938EB54"/>
    <w:styleLink w:val="WWNum11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3" w15:restartNumberingAfterBreak="0">
    <w:nsid w:val="7DC07B1B"/>
    <w:multiLevelType w:val="multilevel"/>
    <w:tmpl w:val="A4F491F6"/>
    <w:lvl w:ilvl="0">
      <w:start w:val="7"/>
      <w:numFmt w:val="decimal"/>
      <w:lvlText w:val="%1."/>
      <w:lvlJc w:val="left"/>
      <w:pPr>
        <w:ind w:left="400" w:hanging="400"/>
      </w:pPr>
      <w:rPr>
        <w:rFonts w:cs="Times New Roman" w:hint="default"/>
        <w:b w:val="0"/>
      </w:rPr>
    </w:lvl>
    <w:lvl w:ilvl="1">
      <w:start w:val="1"/>
      <w:numFmt w:val="decimal"/>
      <w:lvlText w:val="%1.%2."/>
      <w:lvlJc w:val="left"/>
      <w:pPr>
        <w:ind w:left="720" w:hanging="720"/>
      </w:pPr>
      <w:rPr>
        <w:rFonts w:cs="Times New Roman" w:hint="default"/>
        <w:b/>
        <w:i w:val="0"/>
        <w:iCs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54" w15:restartNumberingAfterBreak="0">
    <w:nsid w:val="7DC71957"/>
    <w:multiLevelType w:val="multilevel"/>
    <w:tmpl w:val="9BF46E36"/>
    <w:styleLink w:val="WWNum3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5" w15:restartNumberingAfterBreak="0">
    <w:nsid w:val="7DF04038"/>
    <w:multiLevelType w:val="multilevel"/>
    <w:tmpl w:val="A9CA309C"/>
    <w:styleLink w:val="WWNum9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6" w15:restartNumberingAfterBreak="0">
    <w:nsid w:val="7ECD5446"/>
    <w:multiLevelType w:val="multilevel"/>
    <w:tmpl w:val="866A321A"/>
    <w:styleLink w:val="WWNum117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7" w15:restartNumberingAfterBreak="0">
    <w:nsid w:val="7EF7242A"/>
    <w:multiLevelType w:val="multilevel"/>
    <w:tmpl w:val="378C3DD2"/>
    <w:styleLink w:val="WWNum14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8" w15:restartNumberingAfterBreak="0">
    <w:nsid w:val="7F8276C7"/>
    <w:multiLevelType w:val="multilevel"/>
    <w:tmpl w:val="F7425164"/>
    <w:styleLink w:val="WWNum10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99181344">
    <w:abstractNumId w:val="349"/>
  </w:num>
  <w:num w:numId="2" w16cid:durableId="163906373">
    <w:abstractNumId w:val="284"/>
  </w:num>
  <w:num w:numId="3" w16cid:durableId="1567761858">
    <w:abstractNumId w:val="301"/>
  </w:num>
  <w:num w:numId="4" w16cid:durableId="530342987">
    <w:abstractNumId w:val="180"/>
  </w:num>
  <w:num w:numId="5" w16cid:durableId="80612904">
    <w:abstractNumId w:val="274"/>
  </w:num>
  <w:num w:numId="6" w16cid:durableId="617831296">
    <w:abstractNumId w:val="109"/>
  </w:num>
  <w:num w:numId="7" w16cid:durableId="204218619">
    <w:abstractNumId w:val="230"/>
  </w:num>
  <w:num w:numId="8" w16cid:durableId="1715500424">
    <w:abstractNumId w:val="127"/>
  </w:num>
  <w:num w:numId="9" w16cid:durableId="802116032">
    <w:abstractNumId w:val="194"/>
  </w:num>
  <w:num w:numId="10" w16cid:durableId="1040666975">
    <w:abstractNumId w:val="14"/>
  </w:num>
  <w:num w:numId="11" w16cid:durableId="706829769">
    <w:abstractNumId w:val="139"/>
  </w:num>
  <w:num w:numId="12" w16cid:durableId="1236939758">
    <w:abstractNumId w:val="211"/>
  </w:num>
  <w:num w:numId="13" w16cid:durableId="802577878">
    <w:abstractNumId w:val="100"/>
  </w:num>
  <w:num w:numId="14" w16cid:durableId="293952975">
    <w:abstractNumId w:val="102"/>
  </w:num>
  <w:num w:numId="15" w16cid:durableId="504899112">
    <w:abstractNumId w:val="295"/>
  </w:num>
  <w:num w:numId="16" w16cid:durableId="581642904">
    <w:abstractNumId w:val="126"/>
  </w:num>
  <w:num w:numId="17" w16cid:durableId="1071081440">
    <w:abstractNumId w:val="320"/>
  </w:num>
  <w:num w:numId="18" w16cid:durableId="269775934">
    <w:abstractNumId w:val="348"/>
  </w:num>
  <w:num w:numId="19" w16cid:durableId="874847958">
    <w:abstractNumId w:val="228"/>
  </w:num>
  <w:num w:numId="20" w16cid:durableId="1619793006">
    <w:abstractNumId w:val="209"/>
  </w:num>
  <w:num w:numId="21" w16cid:durableId="103352210">
    <w:abstractNumId w:val="204"/>
  </w:num>
  <w:num w:numId="22" w16cid:durableId="1832328777">
    <w:abstractNumId w:val="35"/>
  </w:num>
  <w:num w:numId="23" w16cid:durableId="1429037020">
    <w:abstractNumId w:val="290"/>
  </w:num>
  <w:num w:numId="24" w16cid:durableId="158932907">
    <w:abstractNumId w:val="117"/>
  </w:num>
  <w:num w:numId="25" w16cid:durableId="1174108548">
    <w:abstractNumId w:val="300"/>
  </w:num>
  <w:num w:numId="26" w16cid:durableId="1415859887">
    <w:abstractNumId w:val="48"/>
  </w:num>
  <w:num w:numId="27" w16cid:durableId="1256212927">
    <w:abstractNumId w:val="312"/>
  </w:num>
  <w:num w:numId="28" w16cid:durableId="421876207">
    <w:abstractNumId w:val="217"/>
  </w:num>
  <w:num w:numId="29" w16cid:durableId="1325864726">
    <w:abstractNumId w:val="60"/>
  </w:num>
  <w:num w:numId="30" w16cid:durableId="2052798301">
    <w:abstractNumId w:val="163"/>
  </w:num>
  <w:num w:numId="31" w16cid:durableId="1397587742">
    <w:abstractNumId w:val="29"/>
  </w:num>
  <w:num w:numId="32" w16cid:durableId="1717506633">
    <w:abstractNumId w:val="38"/>
  </w:num>
  <w:num w:numId="33" w16cid:durableId="950474556">
    <w:abstractNumId w:val="71"/>
  </w:num>
  <w:num w:numId="34" w16cid:durableId="535964963">
    <w:abstractNumId w:val="112"/>
  </w:num>
  <w:num w:numId="35" w16cid:durableId="1135684986">
    <w:abstractNumId w:val="138"/>
  </w:num>
  <w:num w:numId="36" w16cid:durableId="653752775">
    <w:abstractNumId w:val="20"/>
  </w:num>
  <w:num w:numId="37" w16cid:durableId="456071070">
    <w:abstractNumId w:val="64"/>
  </w:num>
  <w:num w:numId="38" w16cid:durableId="1219197488">
    <w:abstractNumId w:val="223"/>
  </w:num>
  <w:num w:numId="39" w16cid:durableId="1096249784">
    <w:abstractNumId w:val="241"/>
  </w:num>
  <w:num w:numId="40" w16cid:durableId="1893695014">
    <w:abstractNumId w:val="221"/>
  </w:num>
  <w:num w:numId="41" w16cid:durableId="1737506205">
    <w:abstractNumId w:val="6"/>
  </w:num>
  <w:num w:numId="42" w16cid:durableId="38894947">
    <w:abstractNumId w:val="36"/>
  </w:num>
  <w:num w:numId="43" w16cid:durableId="161749808">
    <w:abstractNumId w:val="119"/>
  </w:num>
  <w:num w:numId="44" w16cid:durableId="1423915799">
    <w:abstractNumId w:val="269"/>
  </w:num>
  <w:num w:numId="45" w16cid:durableId="1807508871">
    <w:abstractNumId w:val="255"/>
  </w:num>
  <w:num w:numId="46" w16cid:durableId="2039622701">
    <w:abstractNumId w:val="227"/>
  </w:num>
  <w:num w:numId="47" w16cid:durableId="1388456468">
    <w:abstractNumId w:val="203"/>
  </w:num>
  <w:num w:numId="48" w16cid:durableId="154692043">
    <w:abstractNumId w:val="226"/>
  </w:num>
  <w:num w:numId="49" w16cid:durableId="1869030421">
    <w:abstractNumId w:val="183"/>
  </w:num>
  <w:num w:numId="50" w16cid:durableId="1769740613">
    <w:abstractNumId w:val="192"/>
  </w:num>
  <w:num w:numId="51" w16cid:durableId="2100441791">
    <w:abstractNumId w:val="135"/>
  </w:num>
  <w:num w:numId="52" w16cid:durableId="285041218">
    <w:abstractNumId w:val="164"/>
  </w:num>
  <w:num w:numId="53" w16cid:durableId="1204560320">
    <w:abstractNumId w:val="184"/>
  </w:num>
  <w:num w:numId="54" w16cid:durableId="303900689">
    <w:abstractNumId w:val="335"/>
  </w:num>
  <w:num w:numId="55" w16cid:durableId="808520802">
    <w:abstractNumId w:val="62"/>
  </w:num>
  <w:num w:numId="56" w16cid:durableId="1677805655">
    <w:abstractNumId w:val="105"/>
  </w:num>
  <w:num w:numId="57" w16cid:durableId="174656591">
    <w:abstractNumId w:val="331"/>
  </w:num>
  <w:num w:numId="58" w16cid:durableId="943652900">
    <w:abstractNumId w:val="285"/>
  </w:num>
  <w:num w:numId="59" w16cid:durableId="60376488">
    <w:abstractNumId w:val="142"/>
  </w:num>
  <w:num w:numId="60" w16cid:durableId="753235925">
    <w:abstractNumId w:val="352"/>
  </w:num>
  <w:num w:numId="61" w16cid:durableId="1488940556">
    <w:abstractNumId w:val="182"/>
  </w:num>
  <w:num w:numId="62" w16cid:durableId="541677736">
    <w:abstractNumId w:val="143"/>
  </w:num>
  <w:num w:numId="63" w16cid:durableId="1807163964">
    <w:abstractNumId w:val="350"/>
  </w:num>
  <w:num w:numId="64" w16cid:durableId="1829710946">
    <w:abstractNumId w:val="63"/>
  </w:num>
  <w:num w:numId="65" w16cid:durableId="1392314900">
    <w:abstractNumId w:val="76"/>
  </w:num>
  <w:num w:numId="66" w16cid:durableId="221214028">
    <w:abstractNumId w:val="246"/>
  </w:num>
  <w:num w:numId="67" w16cid:durableId="1444885786">
    <w:abstractNumId w:val="91"/>
  </w:num>
  <w:num w:numId="68" w16cid:durableId="1787852007">
    <w:abstractNumId w:val="153"/>
  </w:num>
  <w:num w:numId="69" w16cid:durableId="1754205293">
    <w:abstractNumId w:val="120"/>
  </w:num>
  <w:num w:numId="70" w16cid:durableId="284314960">
    <w:abstractNumId w:val="128"/>
  </w:num>
  <w:num w:numId="71" w16cid:durableId="622617817">
    <w:abstractNumId w:val="249"/>
  </w:num>
  <w:num w:numId="72" w16cid:durableId="355498937">
    <w:abstractNumId w:val="43"/>
  </w:num>
  <w:num w:numId="73" w16cid:durableId="2015918163">
    <w:abstractNumId w:val="273"/>
  </w:num>
  <w:num w:numId="74" w16cid:durableId="135799704">
    <w:abstractNumId w:val="51"/>
  </w:num>
  <w:num w:numId="75" w16cid:durableId="911813171">
    <w:abstractNumId w:val="80"/>
  </w:num>
  <w:num w:numId="76" w16cid:durableId="555773746">
    <w:abstractNumId w:val="264"/>
  </w:num>
  <w:num w:numId="77" w16cid:durableId="494535052">
    <w:abstractNumId w:val="340"/>
  </w:num>
  <w:num w:numId="78" w16cid:durableId="646204665">
    <w:abstractNumId w:val="276"/>
  </w:num>
  <w:num w:numId="79" w16cid:durableId="1294212734">
    <w:abstractNumId w:val="69"/>
  </w:num>
  <w:num w:numId="80" w16cid:durableId="1404451630">
    <w:abstractNumId w:val="172"/>
  </w:num>
  <w:num w:numId="81" w16cid:durableId="416752269">
    <w:abstractNumId w:val="339"/>
  </w:num>
  <w:num w:numId="82" w16cid:durableId="347831876">
    <w:abstractNumId w:val="317"/>
  </w:num>
  <w:num w:numId="83" w16cid:durableId="921719420">
    <w:abstractNumId w:val="200"/>
  </w:num>
  <w:num w:numId="84" w16cid:durableId="24259481">
    <w:abstractNumId w:val="141"/>
  </w:num>
  <w:num w:numId="85" w16cid:durableId="2070378486">
    <w:abstractNumId w:val="111"/>
  </w:num>
  <w:num w:numId="86" w16cid:durableId="941912117">
    <w:abstractNumId w:val="42"/>
  </w:num>
  <w:num w:numId="87" w16cid:durableId="669874541">
    <w:abstractNumId w:val="354"/>
  </w:num>
  <w:num w:numId="88" w16cid:durableId="1248347566">
    <w:abstractNumId w:val="160"/>
  </w:num>
  <w:num w:numId="89" w16cid:durableId="549612740">
    <w:abstractNumId w:val="197"/>
  </w:num>
  <w:num w:numId="90" w16cid:durableId="1827626815">
    <w:abstractNumId w:val="30"/>
  </w:num>
  <w:num w:numId="91" w16cid:durableId="510948072">
    <w:abstractNumId w:val="122"/>
  </w:num>
  <w:num w:numId="92" w16cid:durableId="1869030309">
    <w:abstractNumId w:val="215"/>
  </w:num>
  <w:num w:numId="93" w16cid:durableId="877397143">
    <w:abstractNumId w:val="33"/>
  </w:num>
  <w:num w:numId="94" w16cid:durableId="1811097920">
    <w:abstractNumId w:val="26"/>
  </w:num>
  <w:num w:numId="95" w16cid:durableId="1457328962">
    <w:abstractNumId w:val="110"/>
  </w:num>
  <w:num w:numId="96" w16cid:durableId="1394936798">
    <w:abstractNumId w:val="293"/>
  </w:num>
  <w:num w:numId="97" w16cid:durableId="1005547155">
    <w:abstractNumId w:val="67"/>
  </w:num>
  <w:num w:numId="98" w16cid:durableId="1781414316">
    <w:abstractNumId w:val="283"/>
  </w:num>
  <w:num w:numId="99" w16cid:durableId="115026259">
    <w:abstractNumId w:val="332"/>
  </w:num>
  <w:num w:numId="100" w16cid:durableId="1339120170">
    <w:abstractNumId w:val="289"/>
  </w:num>
  <w:num w:numId="101" w16cid:durableId="1552308298">
    <w:abstractNumId w:val="5"/>
  </w:num>
  <w:num w:numId="102" w16cid:durableId="422728581">
    <w:abstractNumId w:val="319"/>
  </w:num>
  <w:num w:numId="103" w16cid:durableId="1420981168">
    <w:abstractNumId w:val="125"/>
  </w:num>
  <w:num w:numId="104" w16cid:durableId="255138372">
    <w:abstractNumId w:val="267"/>
  </w:num>
  <w:num w:numId="105" w16cid:durableId="1967199695">
    <w:abstractNumId w:val="169"/>
  </w:num>
  <w:num w:numId="106" w16cid:durableId="1966303701">
    <w:abstractNumId w:val="28"/>
  </w:num>
  <w:num w:numId="107" w16cid:durableId="2140609225">
    <w:abstractNumId w:val="49"/>
  </w:num>
  <w:num w:numId="108" w16cid:durableId="479271638">
    <w:abstractNumId w:val="236"/>
  </w:num>
  <w:num w:numId="109" w16cid:durableId="1496187192">
    <w:abstractNumId w:val="326"/>
  </w:num>
  <w:num w:numId="110" w16cid:durableId="775946381">
    <w:abstractNumId w:val="19"/>
  </w:num>
  <w:num w:numId="111" w16cid:durableId="1381786141">
    <w:abstractNumId w:val="98"/>
  </w:num>
  <w:num w:numId="112" w16cid:durableId="1762333939">
    <w:abstractNumId w:val="186"/>
  </w:num>
  <w:num w:numId="113" w16cid:durableId="1104374804">
    <w:abstractNumId w:val="316"/>
  </w:num>
  <w:num w:numId="114" w16cid:durableId="1042092094">
    <w:abstractNumId w:val="12"/>
  </w:num>
  <w:num w:numId="115" w16cid:durableId="959727657">
    <w:abstractNumId w:val="297"/>
  </w:num>
  <w:num w:numId="116" w16cid:durableId="734744954">
    <w:abstractNumId w:val="34"/>
  </w:num>
  <w:num w:numId="117" w16cid:durableId="1117603850">
    <w:abstractNumId w:val="82"/>
  </w:num>
  <w:num w:numId="118" w16cid:durableId="129325471">
    <w:abstractNumId w:val="245"/>
  </w:num>
  <w:num w:numId="119" w16cid:durableId="1784153111">
    <w:abstractNumId w:val="328"/>
  </w:num>
  <w:num w:numId="120" w16cid:durableId="1373653893">
    <w:abstractNumId w:val="144"/>
  </w:num>
  <w:num w:numId="121" w16cid:durableId="1165363708">
    <w:abstractNumId w:val="59"/>
  </w:num>
  <w:num w:numId="122" w16cid:durableId="1681851084">
    <w:abstractNumId w:val="47"/>
  </w:num>
  <w:num w:numId="123" w16cid:durableId="573275539">
    <w:abstractNumId w:val="181"/>
  </w:num>
  <w:num w:numId="124" w16cid:durableId="326135586">
    <w:abstractNumId w:val="253"/>
  </w:num>
  <w:num w:numId="125" w16cid:durableId="21170329">
    <w:abstractNumId w:val="68"/>
  </w:num>
  <w:num w:numId="126" w16cid:durableId="1520772452">
    <w:abstractNumId w:val="237"/>
  </w:num>
  <w:num w:numId="127" w16cid:durableId="235091961">
    <w:abstractNumId w:val="175"/>
  </w:num>
  <w:num w:numId="128" w16cid:durableId="1642887372">
    <w:abstractNumId w:val="121"/>
  </w:num>
  <w:num w:numId="129" w16cid:durableId="1660309896">
    <w:abstractNumId w:val="325"/>
  </w:num>
  <w:num w:numId="130" w16cid:durableId="1740589914">
    <w:abstractNumId w:val="314"/>
  </w:num>
  <w:num w:numId="131" w16cid:durableId="1276445802">
    <w:abstractNumId w:val="323"/>
  </w:num>
  <w:num w:numId="132" w16cid:durableId="849836965">
    <w:abstractNumId w:val="334"/>
  </w:num>
  <w:num w:numId="133" w16cid:durableId="64108772">
    <w:abstractNumId w:val="151"/>
  </w:num>
  <w:num w:numId="134" w16cid:durableId="373818032">
    <w:abstractNumId w:val="55"/>
  </w:num>
  <w:num w:numId="135" w16cid:durableId="869992481">
    <w:abstractNumId w:val="282"/>
  </w:num>
  <w:num w:numId="136" w16cid:durableId="1432047758">
    <w:abstractNumId w:val="251"/>
  </w:num>
  <w:num w:numId="137" w16cid:durableId="383211976">
    <w:abstractNumId w:val="327"/>
  </w:num>
  <w:num w:numId="138" w16cid:durableId="75783760">
    <w:abstractNumId w:val="336"/>
  </w:num>
  <w:num w:numId="139" w16cid:durableId="646856714">
    <w:abstractNumId w:val="309"/>
  </w:num>
  <w:num w:numId="140" w16cid:durableId="1974367238">
    <w:abstractNumId w:val="303"/>
  </w:num>
  <w:num w:numId="141" w16cid:durableId="734670158">
    <w:abstractNumId w:val="296"/>
  </w:num>
  <w:num w:numId="142" w16cid:durableId="1843936836">
    <w:abstractNumId w:val="146"/>
  </w:num>
  <w:num w:numId="143" w16cid:durableId="1111246235">
    <w:abstractNumId w:val="278"/>
  </w:num>
  <w:num w:numId="144" w16cid:durableId="1980452266">
    <w:abstractNumId w:val="213"/>
  </w:num>
  <w:num w:numId="145" w16cid:durableId="539703246">
    <w:abstractNumId w:val="324"/>
  </w:num>
  <w:num w:numId="146" w16cid:durableId="1307465473">
    <w:abstractNumId w:val="41"/>
  </w:num>
  <w:num w:numId="147" w16cid:durableId="57755262">
    <w:abstractNumId w:val="355"/>
  </w:num>
  <w:num w:numId="148" w16cid:durableId="1802111701">
    <w:abstractNumId w:val="147"/>
  </w:num>
  <w:num w:numId="149" w16cid:durableId="256137787">
    <w:abstractNumId w:val="89"/>
  </w:num>
  <w:num w:numId="150" w16cid:durableId="432045909">
    <w:abstractNumId w:val="136"/>
  </w:num>
  <w:num w:numId="151" w16cid:durableId="1135679565">
    <w:abstractNumId w:val="341"/>
  </w:num>
  <w:num w:numId="152" w16cid:durableId="2017801401">
    <w:abstractNumId w:val="358"/>
  </w:num>
  <w:num w:numId="153" w16cid:durableId="1064068388">
    <w:abstractNumId w:val="288"/>
  </w:num>
  <w:num w:numId="154" w16cid:durableId="1287812662">
    <w:abstractNumId w:val="178"/>
  </w:num>
  <w:num w:numId="155" w16cid:durableId="945885514">
    <w:abstractNumId w:val="123"/>
  </w:num>
  <w:num w:numId="156" w16cid:durableId="883058775">
    <w:abstractNumId w:val="150"/>
  </w:num>
  <w:num w:numId="157" w16cid:durableId="602765769">
    <w:abstractNumId w:val="191"/>
  </w:num>
  <w:num w:numId="158" w16cid:durableId="71121223">
    <w:abstractNumId w:val="54"/>
  </w:num>
  <w:num w:numId="159" w16cid:durableId="702900530">
    <w:abstractNumId w:val="161"/>
  </w:num>
  <w:num w:numId="160" w16cid:durableId="1395153469">
    <w:abstractNumId w:val="25"/>
  </w:num>
  <w:num w:numId="161" w16cid:durableId="1982080798">
    <w:abstractNumId w:val="179"/>
  </w:num>
  <w:num w:numId="162" w16cid:durableId="151944467">
    <w:abstractNumId w:val="88"/>
  </w:num>
  <w:num w:numId="163" w16cid:durableId="1994020818">
    <w:abstractNumId w:val="95"/>
  </w:num>
  <w:num w:numId="164" w16cid:durableId="314724318">
    <w:abstractNumId w:val="155"/>
  </w:num>
  <w:num w:numId="165" w16cid:durableId="386880835">
    <w:abstractNumId w:val="286"/>
  </w:num>
  <w:num w:numId="166" w16cid:durableId="1889338502">
    <w:abstractNumId w:val="356"/>
  </w:num>
  <w:num w:numId="167" w16cid:durableId="1723945328">
    <w:abstractNumId w:val="187"/>
  </w:num>
  <w:num w:numId="168" w16cid:durableId="1590112445">
    <w:abstractNumId w:val="351"/>
  </w:num>
  <w:num w:numId="169" w16cid:durableId="920916753">
    <w:abstractNumId w:val="307"/>
  </w:num>
  <w:num w:numId="170" w16cid:durableId="985472186">
    <w:abstractNumId w:val="84"/>
  </w:num>
  <w:num w:numId="171" w16cid:durableId="1055933818">
    <w:abstractNumId w:val="124"/>
  </w:num>
  <w:num w:numId="172" w16cid:durableId="254243815">
    <w:abstractNumId w:val="338"/>
  </w:num>
  <w:num w:numId="173" w16cid:durableId="856579468">
    <w:abstractNumId w:val="298"/>
  </w:num>
  <w:num w:numId="174" w16cid:durableId="487020506">
    <w:abstractNumId w:val="57"/>
  </w:num>
  <w:num w:numId="175" w16cid:durableId="275873059">
    <w:abstractNumId w:val="234"/>
  </w:num>
  <w:num w:numId="176" w16cid:durableId="156919513">
    <w:abstractNumId w:val="199"/>
  </w:num>
  <w:num w:numId="177" w16cid:durableId="1490096186">
    <w:abstractNumId w:val="240"/>
  </w:num>
  <w:num w:numId="178" w16cid:durableId="1286086274">
    <w:abstractNumId w:val="177"/>
  </w:num>
  <w:num w:numId="179" w16cid:durableId="1684434083">
    <w:abstractNumId w:val="216"/>
  </w:num>
  <w:num w:numId="180" w16cid:durableId="1058555944">
    <w:abstractNumId w:val="31"/>
  </w:num>
  <w:num w:numId="181" w16cid:durableId="900405588">
    <w:abstractNumId w:val="115"/>
  </w:num>
  <w:num w:numId="182" w16cid:durableId="1825126922">
    <w:abstractNumId w:val="243"/>
  </w:num>
  <w:num w:numId="183" w16cid:durableId="795876393">
    <w:abstractNumId w:val="280"/>
  </w:num>
  <w:num w:numId="184" w16cid:durableId="873270060">
    <w:abstractNumId w:val="152"/>
  </w:num>
  <w:num w:numId="185" w16cid:durableId="293947832">
    <w:abstractNumId w:val="248"/>
  </w:num>
  <w:num w:numId="186" w16cid:durableId="418449853">
    <w:abstractNumId w:val="272"/>
  </w:num>
  <w:num w:numId="187" w16cid:durableId="529076042">
    <w:abstractNumId w:val="104"/>
  </w:num>
  <w:num w:numId="188" w16cid:durableId="222060911">
    <w:abstractNumId w:val="79"/>
  </w:num>
  <w:num w:numId="189" w16cid:durableId="1912428025">
    <w:abstractNumId w:val="357"/>
  </w:num>
  <w:num w:numId="190" w16cid:durableId="17126510">
    <w:abstractNumId w:val="9"/>
  </w:num>
  <w:num w:numId="191" w16cid:durableId="332295335">
    <w:abstractNumId w:val="277"/>
  </w:num>
  <w:num w:numId="192" w16cid:durableId="1753039299">
    <w:abstractNumId w:val="16"/>
  </w:num>
  <w:num w:numId="193" w16cid:durableId="1024475137">
    <w:abstractNumId w:val="154"/>
  </w:num>
  <w:num w:numId="194" w16cid:durableId="116921820">
    <w:abstractNumId w:val="114"/>
  </w:num>
  <w:num w:numId="195" w16cid:durableId="1964922321">
    <w:abstractNumId w:val="208"/>
  </w:num>
  <w:num w:numId="196" w16cid:durableId="792404042">
    <w:abstractNumId w:val="99"/>
  </w:num>
  <w:num w:numId="197" w16cid:durableId="1307666666">
    <w:abstractNumId w:val="207"/>
  </w:num>
  <w:num w:numId="198" w16cid:durableId="1355811876">
    <w:abstractNumId w:val="7"/>
  </w:num>
  <w:num w:numId="199" w16cid:durableId="2040738729">
    <w:abstractNumId w:val="333"/>
  </w:num>
  <w:num w:numId="200" w16cid:durableId="145586807">
    <w:abstractNumId w:val="220"/>
  </w:num>
  <w:num w:numId="201" w16cid:durableId="122381733">
    <w:abstractNumId w:val="231"/>
  </w:num>
  <w:num w:numId="202" w16cid:durableId="1876194506">
    <w:abstractNumId w:val="311"/>
  </w:num>
  <w:num w:numId="203" w16cid:durableId="2119327529">
    <w:abstractNumId w:val="23"/>
  </w:num>
  <w:num w:numId="204" w16cid:durableId="2089573088">
    <w:abstractNumId w:val="218"/>
  </w:num>
  <w:num w:numId="205" w16cid:durableId="142893502">
    <w:abstractNumId w:val="134"/>
  </w:num>
  <w:num w:numId="206" w16cid:durableId="946424796">
    <w:abstractNumId w:val="65"/>
  </w:num>
  <w:num w:numId="207" w16cid:durableId="2025131354">
    <w:abstractNumId w:val="50"/>
  </w:num>
  <w:num w:numId="208" w16cid:durableId="2051031186">
    <w:abstractNumId w:val="206"/>
  </w:num>
  <w:num w:numId="209" w16cid:durableId="1650161603">
    <w:abstractNumId w:val="313"/>
  </w:num>
  <w:num w:numId="210" w16cid:durableId="742293124">
    <w:abstractNumId w:val="201"/>
  </w:num>
  <w:num w:numId="211" w16cid:durableId="747993865">
    <w:abstractNumId w:val="198"/>
  </w:num>
  <w:num w:numId="212" w16cid:durableId="608660697">
    <w:abstractNumId w:val="113"/>
  </w:num>
  <w:num w:numId="213" w16cid:durableId="1771508000">
    <w:abstractNumId w:val="195"/>
  </w:num>
  <w:num w:numId="214" w16cid:durableId="68425833">
    <w:abstractNumId w:val="159"/>
  </w:num>
  <w:num w:numId="215" w16cid:durableId="1973441051">
    <w:abstractNumId w:val="70"/>
  </w:num>
  <w:num w:numId="216" w16cid:durableId="1874270650">
    <w:abstractNumId w:val="210"/>
  </w:num>
  <w:num w:numId="217" w16cid:durableId="1407343504">
    <w:abstractNumId w:val="174"/>
  </w:num>
  <w:num w:numId="218" w16cid:durableId="1448349705">
    <w:abstractNumId w:val="18"/>
  </w:num>
  <w:num w:numId="219" w16cid:durableId="1475441947">
    <w:abstractNumId w:val="145"/>
  </w:num>
  <w:num w:numId="220" w16cid:durableId="2019428277">
    <w:abstractNumId w:val="189"/>
  </w:num>
  <w:num w:numId="221" w16cid:durableId="494684452">
    <w:abstractNumId w:val="4"/>
  </w:num>
  <w:num w:numId="222" w16cid:durableId="3554909">
    <w:abstractNumId w:val="108"/>
  </w:num>
  <w:num w:numId="223" w16cid:durableId="841238422">
    <w:abstractNumId w:val="347"/>
  </w:num>
  <w:num w:numId="224" w16cid:durableId="859900015">
    <w:abstractNumId w:val="13"/>
  </w:num>
  <w:num w:numId="225" w16cid:durableId="1045833983">
    <w:abstractNumId w:val="37"/>
  </w:num>
  <w:num w:numId="226" w16cid:durableId="1187911321">
    <w:abstractNumId w:val="258"/>
  </w:num>
  <w:num w:numId="227" w16cid:durableId="1525630911">
    <w:abstractNumId w:val="94"/>
  </w:num>
  <w:num w:numId="228" w16cid:durableId="16201143">
    <w:abstractNumId w:val="171"/>
  </w:num>
  <w:num w:numId="229" w16cid:durableId="332027304">
    <w:abstractNumId w:val="116"/>
  </w:num>
  <w:num w:numId="230" w16cid:durableId="1878472027">
    <w:abstractNumId w:val="74"/>
  </w:num>
  <w:num w:numId="231" w16cid:durableId="38630797">
    <w:abstractNumId w:val="21"/>
  </w:num>
  <w:num w:numId="232" w16cid:durableId="1528715933">
    <w:abstractNumId w:val="238"/>
  </w:num>
  <w:num w:numId="233" w16cid:durableId="369961403">
    <w:abstractNumId w:val="97"/>
  </w:num>
  <w:num w:numId="234" w16cid:durableId="916744633">
    <w:abstractNumId w:val="58"/>
  </w:num>
  <w:num w:numId="235" w16cid:durableId="605431154">
    <w:abstractNumId w:val="342"/>
  </w:num>
  <w:num w:numId="236" w16cid:durableId="149642751">
    <w:abstractNumId w:val="242"/>
  </w:num>
  <w:num w:numId="237" w16cid:durableId="389114714">
    <w:abstractNumId w:val="137"/>
  </w:num>
  <w:num w:numId="238" w16cid:durableId="2097751722">
    <w:abstractNumId w:val="157"/>
  </w:num>
  <w:num w:numId="239" w16cid:durableId="1021055487">
    <w:abstractNumId w:val="343"/>
  </w:num>
  <w:num w:numId="240" w16cid:durableId="29769721">
    <w:abstractNumId w:val="222"/>
  </w:num>
  <w:num w:numId="241" w16cid:durableId="350375408">
    <w:abstractNumId w:val="337"/>
  </w:num>
  <w:num w:numId="242" w16cid:durableId="1564217002">
    <w:abstractNumId w:val="129"/>
  </w:num>
  <w:num w:numId="243" w16cid:durableId="596718298">
    <w:abstractNumId w:val="8"/>
  </w:num>
  <w:num w:numId="244" w16cid:durableId="201789915">
    <w:abstractNumId w:val="265"/>
  </w:num>
  <w:num w:numId="245" w16cid:durableId="1315524811">
    <w:abstractNumId w:val="133"/>
  </w:num>
  <w:num w:numId="246" w16cid:durableId="314991153">
    <w:abstractNumId w:val="85"/>
  </w:num>
  <w:num w:numId="247" w16cid:durableId="54623463">
    <w:abstractNumId w:val="294"/>
  </w:num>
  <w:num w:numId="248" w16cid:durableId="1928490906">
    <w:abstractNumId w:val="256"/>
  </w:num>
  <w:num w:numId="249" w16cid:durableId="1819109665">
    <w:abstractNumId w:val="259"/>
  </w:num>
  <w:num w:numId="250" w16cid:durableId="1751922375">
    <w:abstractNumId w:val="247"/>
  </w:num>
  <w:num w:numId="251" w16cid:durableId="941188381">
    <w:abstractNumId w:val="185"/>
  </w:num>
  <w:num w:numId="252" w16cid:durableId="1704482150">
    <w:abstractNumId w:val="170"/>
  </w:num>
  <w:num w:numId="253" w16cid:durableId="1392844664">
    <w:abstractNumId w:val="166"/>
  </w:num>
  <w:num w:numId="254" w16cid:durableId="2111509715">
    <w:abstractNumId w:val="239"/>
  </w:num>
  <w:num w:numId="255" w16cid:durableId="2097087465">
    <w:abstractNumId w:val="257"/>
  </w:num>
  <w:num w:numId="256" w16cid:durableId="109860835">
    <w:abstractNumId w:val="165"/>
  </w:num>
  <w:num w:numId="257" w16cid:durableId="1044672613">
    <w:abstractNumId w:val="173"/>
  </w:num>
  <w:num w:numId="258" w16cid:durableId="501893018">
    <w:abstractNumId w:val="17"/>
  </w:num>
  <w:num w:numId="259" w16cid:durableId="1674527335">
    <w:abstractNumId w:val="233"/>
  </w:num>
  <w:num w:numId="260" w16cid:durableId="671034966">
    <w:abstractNumId w:val="162"/>
  </w:num>
  <w:num w:numId="261" w16cid:durableId="382337356">
    <w:abstractNumId w:val="232"/>
  </w:num>
  <w:num w:numId="262" w16cid:durableId="36666142">
    <w:abstractNumId w:val="279"/>
  </w:num>
  <w:num w:numId="263" w16cid:durableId="1141265572">
    <w:abstractNumId w:val="87"/>
  </w:num>
  <w:num w:numId="264" w16cid:durableId="1262563860">
    <w:abstractNumId w:val="81"/>
  </w:num>
  <w:num w:numId="265" w16cid:durableId="1283612363">
    <w:abstractNumId w:val="344"/>
  </w:num>
  <w:num w:numId="266" w16cid:durableId="1711033363">
    <w:abstractNumId w:val="130"/>
  </w:num>
  <w:num w:numId="267" w16cid:durableId="80414795">
    <w:abstractNumId w:val="268"/>
  </w:num>
  <w:num w:numId="268" w16cid:durableId="266163559">
    <w:abstractNumId w:val="106"/>
  </w:num>
  <w:num w:numId="269" w16cid:durableId="735713455">
    <w:abstractNumId w:val="287"/>
  </w:num>
  <w:num w:numId="270" w16cid:durableId="534271311">
    <w:abstractNumId w:val="302"/>
  </w:num>
  <w:num w:numId="271" w16cid:durableId="1735200352">
    <w:abstractNumId w:val="3"/>
  </w:num>
  <w:num w:numId="272" w16cid:durableId="1263489263">
    <w:abstractNumId w:val="202"/>
  </w:num>
  <w:num w:numId="273" w16cid:durableId="1767965360">
    <w:abstractNumId w:val="22"/>
  </w:num>
  <w:num w:numId="274" w16cid:durableId="1137408194">
    <w:abstractNumId w:val="118"/>
  </w:num>
  <w:num w:numId="275" w16cid:durableId="1110663929">
    <w:abstractNumId w:val="53"/>
  </w:num>
  <w:num w:numId="276" w16cid:durableId="612253944">
    <w:abstractNumId w:val="167"/>
  </w:num>
  <w:num w:numId="277" w16cid:durableId="1799108217">
    <w:abstractNumId w:val="330"/>
  </w:num>
  <w:num w:numId="278" w16cid:durableId="1276906482">
    <w:abstractNumId w:val="244"/>
  </w:num>
  <w:num w:numId="279" w16cid:durableId="1822380622">
    <w:abstractNumId w:val="260"/>
  </w:num>
  <w:num w:numId="280" w16cid:durableId="1798641476">
    <w:abstractNumId w:val="2"/>
  </w:num>
  <w:num w:numId="281" w16cid:durableId="1641643593">
    <w:abstractNumId w:val="44"/>
  </w:num>
  <w:num w:numId="282" w16cid:durableId="1949585491">
    <w:abstractNumId w:val="15"/>
  </w:num>
  <w:num w:numId="283" w16cid:durableId="340006800">
    <w:abstractNumId w:val="263"/>
  </w:num>
  <w:num w:numId="284" w16cid:durableId="58478638">
    <w:abstractNumId w:val="321"/>
  </w:num>
  <w:num w:numId="285" w16cid:durableId="363485456">
    <w:abstractNumId w:val="214"/>
  </w:num>
  <w:num w:numId="286" w16cid:durableId="2096046492">
    <w:abstractNumId w:val="39"/>
  </w:num>
  <w:num w:numId="287" w16cid:durableId="313415529">
    <w:abstractNumId w:val="24"/>
  </w:num>
  <w:num w:numId="288" w16cid:durableId="690910582">
    <w:abstractNumId w:val="261"/>
  </w:num>
  <w:num w:numId="289" w16cid:durableId="372313606">
    <w:abstractNumId w:val="103"/>
  </w:num>
  <w:num w:numId="290" w16cid:durableId="224754545">
    <w:abstractNumId w:val="61"/>
  </w:num>
  <w:num w:numId="291" w16cid:durableId="954292144">
    <w:abstractNumId w:val="188"/>
  </w:num>
  <w:num w:numId="292" w16cid:durableId="926428836">
    <w:abstractNumId w:val="140"/>
  </w:num>
  <w:num w:numId="293" w16cid:durableId="840048629">
    <w:abstractNumId w:val="292"/>
  </w:num>
  <w:num w:numId="294" w16cid:durableId="697969881">
    <w:abstractNumId w:val="66"/>
  </w:num>
  <w:num w:numId="295" w16cid:durableId="1935551529">
    <w:abstractNumId w:val="304"/>
  </w:num>
  <w:num w:numId="296" w16cid:durableId="352650358">
    <w:abstractNumId w:val="219"/>
  </w:num>
  <w:num w:numId="297" w16cid:durableId="1110782020">
    <w:abstractNumId w:val="224"/>
  </w:num>
  <w:num w:numId="298" w16cid:durableId="1693219551">
    <w:abstractNumId w:val="1"/>
  </w:num>
  <w:num w:numId="299" w16cid:durableId="1540390450">
    <w:abstractNumId w:val="92"/>
  </w:num>
  <w:num w:numId="300" w16cid:durableId="1437168535">
    <w:abstractNumId w:val="291"/>
  </w:num>
  <w:num w:numId="301" w16cid:durableId="578756800">
    <w:abstractNumId w:val="46"/>
  </w:num>
  <w:num w:numId="302" w16cid:durableId="1292633886">
    <w:abstractNumId w:val="225"/>
  </w:num>
  <w:num w:numId="303" w16cid:durableId="222572028">
    <w:abstractNumId w:val="176"/>
  </w:num>
  <w:num w:numId="304" w16cid:durableId="514921849">
    <w:abstractNumId w:val="346"/>
  </w:num>
  <w:num w:numId="305" w16cid:durableId="2007978787">
    <w:abstractNumId w:val="156"/>
  </w:num>
  <w:num w:numId="306" w16cid:durableId="1725789522">
    <w:abstractNumId w:val="158"/>
  </w:num>
  <w:num w:numId="307" w16cid:durableId="806045499">
    <w:abstractNumId w:val="45"/>
  </w:num>
  <w:num w:numId="308" w16cid:durableId="937904717">
    <w:abstractNumId w:val="193"/>
  </w:num>
  <w:num w:numId="309" w16cid:durableId="471293821">
    <w:abstractNumId w:val="132"/>
  </w:num>
  <w:num w:numId="310" w16cid:durableId="1083725066">
    <w:abstractNumId w:val="190"/>
  </w:num>
  <w:num w:numId="311" w16cid:durableId="917861822">
    <w:abstractNumId w:val="299"/>
  </w:num>
  <w:num w:numId="312" w16cid:durableId="1875606498">
    <w:abstractNumId w:val="250"/>
  </w:num>
  <w:num w:numId="313" w16cid:durableId="329793639">
    <w:abstractNumId w:val="315"/>
  </w:num>
  <w:num w:numId="314" w16cid:durableId="127360429">
    <w:abstractNumId w:val="96"/>
  </w:num>
  <w:num w:numId="315" w16cid:durableId="1348558205">
    <w:abstractNumId w:val="271"/>
  </w:num>
  <w:num w:numId="316" w16cid:durableId="1529873545">
    <w:abstractNumId w:val="329"/>
  </w:num>
  <w:num w:numId="317" w16cid:durableId="1836064541">
    <w:abstractNumId w:val="168"/>
  </w:num>
  <w:num w:numId="318" w16cid:durableId="947469129">
    <w:abstractNumId w:val="40"/>
  </w:num>
  <w:num w:numId="319" w16cid:durableId="941105054">
    <w:abstractNumId w:val="205"/>
  </w:num>
  <w:num w:numId="320" w16cid:durableId="88428482">
    <w:abstractNumId w:val="148"/>
  </w:num>
  <w:num w:numId="321" w16cid:durableId="1245913430">
    <w:abstractNumId w:val="254"/>
  </w:num>
  <w:num w:numId="322" w16cid:durableId="2099520146">
    <w:abstractNumId w:val="52"/>
  </w:num>
  <w:num w:numId="323" w16cid:durableId="870344517">
    <w:abstractNumId w:val="32"/>
  </w:num>
  <w:num w:numId="324" w16cid:durableId="1460226716">
    <w:abstractNumId w:val="212"/>
  </w:num>
  <w:num w:numId="325" w16cid:durableId="975138403">
    <w:abstractNumId w:val="266"/>
  </w:num>
  <w:num w:numId="326" w16cid:durableId="307636170">
    <w:abstractNumId w:val="306"/>
  </w:num>
  <w:num w:numId="327" w16cid:durableId="1967156014">
    <w:abstractNumId w:val="310"/>
  </w:num>
  <w:num w:numId="328" w16cid:durableId="1267350823">
    <w:abstractNumId w:val="78"/>
  </w:num>
  <w:num w:numId="329" w16cid:durableId="60294595">
    <w:abstractNumId w:val="262"/>
  </w:num>
  <w:num w:numId="330" w16cid:durableId="1628313578">
    <w:abstractNumId w:val="235"/>
  </w:num>
  <w:num w:numId="331" w16cid:durableId="127266214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16cid:durableId="197788939">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042556765">
    <w:abstractNumId w:val="86"/>
  </w:num>
  <w:num w:numId="334" w16cid:durableId="938098062">
    <w:abstractNumId w:val="107"/>
  </w:num>
  <w:num w:numId="335" w16cid:durableId="526800178">
    <w:abstractNumId w:val="27"/>
  </w:num>
  <w:num w:numId="336" w16cid:durableId="1449470067">
    <w:abstractNumId w:val="308"/>
  </w:num>
  <w:num w:numId="337" w16cid:durableId="1593857532">
    <w:abstractNumId w:val="101"/>
  </w:num>
  <w:num w:numId="338" w16cid:durableId="158082487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16cid:durableId="986742124">
    <w:abstractNumId w:val="353"/>
  </w:num>
  <w:num w:numId="340" w16cid:durableId="887107401">
    <w:abstractNumId w:val="83"/>
  </w:num>
  <w:num w:numId="341" w16cid:durableId="1008143583">
    <w:abstractNumId w:val="149"/>
  </w:num>
  <w:num w:numId="342" w16cid:durableId="694817504">
    <w:abstractNumId w:val="196"/>
  </w:num>
  <w:num w:numId="343" w16cid:durableId="1131287063">
    <w:abstractNumId w:val="56"/>
  </w:num>
  <w:num w:numId="344" w16cid:durableId="979113828">
    <w:abstractNumId w:val="10"/>
  </w:num>
  <w:num w:numId="345" w16cid:durableId="1599555178">
    <w:abstractNumId w:val="252"/>
  </w:num>
  <w:num w:numId="346" w16cid:durableId="962419556">
    <w:abstractNumId w:val="275"/>
  </w:num>
  <w:num w:numId="347" w16cid:durableId="142427557">
    <w:abstractNumId w:val="318"/>
  </w:num>
  <w:num w:numId="348" w16cid:durableId="680743350">
    <w:abstractNumId w:val="322"/>
  </w:num>
  <w:num w:numId="349" w16cid:durableId="518011106">
    <w:abstractNumId w:val="229"/>
  </w:num>
  <w:num w:numId="350" w16cid:durableId="265429431">
    <w:abstractNumId w:val="77"/>
  </w:num>
  <w:num w:numId="351" w16cid:durableId="1776896834">
    <w:abstractNumId w:val="270"/>
  </w:num>
  <w:num w:numId="352" w16cid:durableId="156383665">
    <w:abstractNumId w:val="93"/>
  </w:num>
  <w:num w:numId="353" w16cid:durableId="414203280">
    <w:abstractNumId w:val="345"/>
  </w:num>
  <w:num w:numId="354" w16cid:durableId="2055670">
    <w:abstractNumId w:val="90"/>
  </w:num>
  <w:num w:numId="355" w16cid:durableId="548034091">
    <w:abstractNumId w:val="72"/>
  </w:num>
  <w:num w:numId="356" w16cid:durableId="642077399">
    <w:abstractNumId w:val="11"/>
  </w:num>
  <w:num w:numId="357" w16cid:durableId="285703645">
    <w:abstractNumId w:val="73"/>
  </w:num>
  <w:num w:numId="358" w16cid:durableId="142167490">
    <w:abstractNumId w:val="131"/>
  </w:num>
  <w:num w:numId="359" w16cid:durableId="597063065">
    <w:abstractNumId w:val="281"/>
  </w:num>
  <w:numIdMacAtCleanup w:val="3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ciej Lubaś">
    <w15:presenceInfo w15:providerId="AD" w15:userId="S-1-5-21-2638875484-1841921370-2790408953-80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88A"/>
    <w:rsid w:val="00004592"/>
    <w:rsid w:val="000211A2"/>
    <w:rsid w:val="00027F79"/>
    <w:rsid w:val="00044649"/>
    <w:rsid w:val="00061F57"/>
    <w:rsid w:val="00065E62"/>
    <w:rsid w:val="000668BF"/>
    <w:rsid w:val="00072603"/>
    <w:rsid w:val="00082948"/>
    <w:rsid w:val="00090CFC"/>
    <w:rsid w:val="0009789B"/>
    <w:rsid w:val="000A3A38"/>
    <w:rsid w:val="000C0E1D"/>
    <w:rsid w:val="000C578A"/>
    <w:rsid w:val="000C74F4"/>
    <w:rsid w:val="000D6758"/>
    <w:rsid w:val="000E1DBE"/>
    <w:rsid w:val="000F3C53"/>
    <w:rsid w:val="000F4A9A"/>
    <w:rsid w:val="00102288"/>
    <w:rsid w:val="00115F03"/>
    <w:rsid w:val="0012072B"/>
    <w:rsid w:val="001207E6"/>
    <w:rsid w:val="0013672B"/>
    <w:rsid w:val="0014580F"/>
    <w:rsid w:val="00146BAA"/>
    <w:rsid w:val="00147D6F"/>
    <w:rsid w:val="00152038"/>
    <w:rsid w:val="0015226B"/>
    <w:rsid w:val="00161FE0"/>
    <w:rsid w:val="00166124"/>
    <w:rsid w:val="00174FA7"/>
    <w:rsid w:val="00177530"/>
    <w:rsid w:val="00187482"/>
    <w:rsid w:val="001A32F2"/>
    <w:rsid w:val="001A5305"/>
    <w:rsid w:val="001A788F"/>
    <w:rsid w:val="001B2486"/>
    <w:rsid w:val="001B3184"/>
    <w:rsid w:val="001C3384"/>
    <w:rsid w:val="001D22D2"/>
    <w:rsid w:val="001D5905"/>
    <w:rsid w:val="001E5C7F"/>
    <w:rsid w:val="001F1B33"/>
    <w:rsid w:val="001F5BEE"/>
    <w:rsid w:val="0021436A"/>
    <w:rsid w:val="00220928"/>
    <w:rsid w:val="00230816"/>
    <w:rsid w:val="0025286E"/>
    <w:rsid w:val="0025456E"/>
    <w:rsid w:val="00256369"/>
    <w:rsid w:val="0025692B"/>
    <w:rsid w:val="00260A3F"/>
    <w:rsid w:val="00261BAF"/>
    <w:rsid w:val="0026284B"/>
    <w:rsid w:val="00263FE4"/>
    <w:rsid w:val="00264B86"/>
    <w:rsid w:val="002903FC"/>
    <w:rsid w:val="00291C12"/>
    <w:rsid w:val="00294923"/>
    <w:rsid w:val="002A2179"/>
    <w:rsid w:val="002B0E6A"/>
    <w:rsid w:val="002B42B2"/>
    <w:rsid w:val="002B72CA"/>
    <w:rsid w:val="002B7B66"/>
    <w:rsid w:val="002C3581"/>
    <w:rsid w:val="002C5455"/>
    <w:rsid w:val="002D3957"/>
    <w:rsid w:val="002E16B0"/>
    <w:rsid w:val="0031606D"/>
    <w:rsid w:val="00324C1B"/>
    <w:rsid w:val="00326BC9"/>
    <w:rsid w:val="0036182B"/>
    <w:rsid w:val="0036321D"/>
    <w:rsid w:val="003A6AA0"/>
    <w:rsid w:val="003D21E3"/>
    <w:rsid w:val="003E7F1B"/>
    <w:rsid w:val="003F120B"/>
    <w:rsid w:val="003F480F"/>
    <w:rsid w:val="003F6721"/>
    <w:rsid w:val="004112B4"/>
    <w:rsid w:val="00411951"/>
    <w:rsid w:val="004170B8"/>
    <w:rsid w:val="004337D4"/>
    <w:rsid w:val="00440E53"/>
    <w:rsid w:val="00443026"/>
    <w:rsid w:val="00462F53"/>
    <w:rsid w:val="00487322"/>
    <w:rsid w:val="0048761E"/>
    <w:rsid w:val="00491DFB"/>
    <w:rsid w:val="004D665F"/>
    <w:rsid w:val="004E35AE"/>
    <w:rsid w:val="00503A89"/>
    <w:rsid w:val="00504B33"/>
    <w:rsid w:val="00505BC7"/>
    <w:rsid w:val="00507A89"/>
    <w:rsid w:val="0052525C"/>
    <w:rsid w:val="0053619B"/>
    <w:rsid w:val="00543028"/>
    <w:rsid w:val="00545110"/>
    <w:rsid w:val="00551017"/>
    <w:rsid w:val="00551D62"/>
    <w:rsid w:val="00563618"/>
    <w:rsid w:val="00565910"/>
    <w:rsid w:val="00574B7A"/>
    <w:rsid w:val="0057675F"/>
    <w:rsid w:val="00577590"/>
    <w:rsid w:val="00590902"/>
    <w:rsid w:val="00591E3C"/>
    <w:rsid w:val="005A4124"/>
    <w:rsid w:val="005A68D9"/>
    <w:rsid w:val="005C3100"/>
    <w:rsid w:val="005C6FEA"/>
    <w:rsid w:val="005D63FB"/>
    <w:rsid w:val="005F0E01"/>
    <w:rsid w:val="006008CB"/>
    <w:rsid w:val="00604DFE"/>
    <w:rsid w:val="006142A3"/>
    <w:rsid w:val="00625F9F"/>
    <w:rsid w:val="00662C6D"/>
    <w:rsid w:val="00673CB8"/>
    <w:rsid w:val="00677DF8"/>
    <w:rsid w:val="00680443"/>
    <w:rsid w:val="006A49BE"/>
    <w:rsid w:val="006B1987"/>
    <w:rsid w:val="006B7892"/>
    <w:rsid w:val="006C7260"/>
    <w:rsid w:val="006D39F9"/>
    <w:rsid w:val="006D6F4E"/>
    <w:rsid w:val="006E671A"/>
    <w:rsid w:val="006F3EF9"/>
    <w:rsid w:val="006F52FC"/>
    <w:rsid w:val="00715EF8"/>
    <w:rsid w:val="00725435"/>
    <w:rsid w:val="00734A06"/>
    <w:rsid w:val="00735022"/>
    <w:rsid w:val="00745BC1"/>
    <w:rsid w:val="007536D8"/>
    <w:rsid w:val="0076797F"/>
    <w:rsid w:val="007724DC"/>
    <w:rsid w:val="00775988"/>
    <w:rsid w:val="00791837"/>
    <w:rsid w:val="007939C5"/>
    <w:rsid w:val="007C6D83"/>
    <w:rsid w:val="007D0416"/>
    <w:rsid w:val="007E396E"/>
    <w:rsid w:val="008027BA"/>
    <w:rsid w:val="00803C03"/>
    <w:rsid w:val="00814A2F"/>
    <w:rsid w:val="00816527"/>
    <w:rsid w:val="00817FEB"/>
    <w:rsid w:val="0083591A"/>
    <w:rsid w:val="00845C88"/>
    <w:rsid w:val="00850CCA"/>
    <w:rsid w:val="00854480"/>
    <w:rsid w:val="00855776"/>
    <w:rsid w:val="00855A3B"/>
    <w:rsid w:val="00864A9C"/>
    <w:rsid w:val="00867CA8"/>
    <w:rsid w:val="00872E3B"/>
    <w:rsid w:val="00887F31"/>
    <w:rsid w:val="008953BA"/>
    <w:rsid w:val="00896A9B"/>
    <w:rsid w:val="008A20AA"/>
    <w:rsid w:val="008A3B33"/>
    <w:rsid w:val="008B317A"/>
    <w:rsid w:val="008B72D5"/>
    <w:rsid w:val="008C3DD6"/>
    <w:rsid w:val="008C563D"/>
    <w:rsid w:val="008F701A"/>
    <w:rsid w:val="00907363"/>
    <w:rsid w:val="009359B1"/>
    <w:rsid w:val="00961F61"/>
    <w:rsid w:val="0097241F"/>
    <w:rsid w:val="00977F3A"/>
    <w:rsid w:val="00980168"/>
    <w:rsid w:val="009806BC"/>
    <w:rsid w:val="009853C5"/>
    <w:rsid w:val="009E2DEC"/>
    <w:rsid w:val="009E6ADC"/>
    <w:rsid w:val="009F1ED6"/>
    <w:rsid w:val="009F3E73"/>
    <w:rsid w:val="00A05798"/>
    <w:rsid w:val="00A06E39"/>
    <w:rsid w:val="00A12CB8"/>
    <w:rsid w:val="00A16366"/>
    <w:rsid w:val="00A2169E"/>
    <w:rsid w:val="00A30FF8"/>
    <w:rsid w:val="00A326C5"/>
    <w:rsid w:val="00A35D93"/>
    <w:rsid w:val="00A50218"/>
    <w:rsid w:val="00A533ED"/>
    <w:rsid w:val="00A57E2F"/>
    <w:rsid w:val="00A67132"/>
    <w:rsid w:val="00A86E1E"/>
    <w:rsid w:val="00A8701C"/>
    <w:rsid w:val="00AA037B"/>
    <w:rsid w:val="00AA357E"/>
    <w:rsid w:val="00AB6F00"/>
    <w:rsid w:val="00AC23FA"/>
    <w:rsid w:val="00AC33C7"/>
    <w:rsid w:val="00AC585E"/>
    <w:rsid w:val="00AD5267"/>
    <w:rsid w:val="00AE76DB"/>
    <w:rsid w:val="00AE7ACE"/>
    <w:rsid w:val="00AF3426"/>
    <w:rsid w:val="00B01CAF"/>
    <w:rsid w:val="00B01FD0"/>
    <w:rsid w:val="00B0273A"/>
    <w:rsid w:val="00B02ABD"/>
    <w:rsid w:val="00B0352F"/>
    <w:rsid w:val="00B14538"/>
    <w:rsid w:val="00B21A09"/>
    <w:rsid w:val="00B21C29"/>
    <w:rsid w:val="00B223CB"/>
    <w:rsid w:val="00B35EA2"/>
    <w:rsid w:val="00B3673F"/>
    <w:rsid w:val="00B54060"/>
    <w:rsid w:val="00B54C14"/>
    <w:rsid w:val="00B552B3"/>
    <w:rsid w:val="00B661DE"/>
    <w:rsid w:val="00B7334A"/>
    <w:rsid w:val="00B8095A"/>
    <w:rsid w:val="00B94AE4"/>
    <w:rsid w:val="00BA1368"/>
    <w:rsid w:val="00BA4E38"/>
    <w:rsid w:val="00BA543D"/>
    <w:rsid w:val="00BC4B12"/>
    <w:rsid w:val="00BC5D18"/>
    <w:rsid w:val="00BD535D"/>
    <w:rsid w:val="00BD546B"/>
    <w:rsid w:val="00BD57F8"/>
    <w:rsid w:val="00BE7E38"/>
    <w:rsid w:val="00C0360B"/>
    <w:rsid w:val="00C04B92"/>
    <w:rsid w:val="00C06E63"/>
    <w:rsid w:val="00C128E6"/>
    <w:rsid w:val="00C149DB"/>
    <w:rsid w:val="00C30C23"/>
    <w:rsid w:val="00C33FC6"/>
    <w:rsid w:val="00C35E6A"/>
    <w:rsid w:val="00C3641B"/>
    <w:rsid w:val="00C4013B"/>
    <w:rsid w:val="00C460DE"/>
    <w:rsid w:val="00C51C93"/>
    <w:rsid w:val="00C522C2"/>
    <w:rsid w:val="00C538D1"/>
    <w:rsid w:val="00C615D4"/>
    <w:rsid w:val="00C61B03"/>
    <w:rsid w:val="00C67F71"/>
    <w:rsid w:val="00C700F9"/>
    <w:rsid w:val="00C80C7B"/>
    <w:rsid w:val="00C95683"/>
    <w:rsid w:val="00CA3903"/>
    <w:rsid w:val="00CB5A7B"/>
    <w:rsid w:val="00CC09AD"/>
    <w:rsid w:val="00CC2E42"/>
    <w:rsid w:val="00CD247E"/>
    <w:rsid w:val="00CD525C"/>
    <w:rsid w:val="00CD7D72"/>
    <w:rsid w:val="00CE6205"/>
    <w:rsid w:val="00CF27A7"/>
    <w:rsid w:val="00CF2DE4"/>
    <w:rsid w:val="00D00DDF"/>
    <w:rsid w:val="00D044EA"/>
    <w:rsid w:val="00D20586"/>
    <w:rsid w:val="00D22CD7"/>
    <w:rsid w:val="00D24871"/>
    <w:rsid w:val="00D43DBC"/>
    <w:rsid w:val="00D45D04"/>
    <w:rsid w:val="00D577B4"/>
    <w:rsid w:val="00D62EF0"/>
    <w:rsid w:val="00D739A9"/>
    <w:rsid w:val="00D77313"/>
    <w:rsid w:val="00D81594"/>
    <w:rsid w:val="00D8632E"/>
    <w:rsid w:val="00D9079B"/>
    <w:rsid w:val="00DB3E01"/>
    <w:rsid w:val="00DB5CB4"/>
    <w:rsid w:val="00DB71CF"/>
    <w:rsid w:val="00DC0D07"/>
    <w:rsid w:val="00DC0EA0"/>
    <w:rsid w:val="00DC3C63"/>
    <w:rsid w:val="00DD301D"/>
    <w:rsid w:val="00DD6D56"/>
    <w:rsid w:val="00DE6D01"/>
    <w:rsid w:val="00DF1EFE"/>
    <w:rsid w:val="00DF6F91"/>
    <w:rsid w:val="00E16A8E"/>
    <w:rsid w:val="00E21B0B"/>
    <w:rsid w:val="00E24AAC"/>
    <w:rsid w:val="00E43328"/>
    <w:rsid w:val="00E46014"/>
    <w:rsid w:val="00E46317"/>
    <w:rsid w:val="00E6361A"/>
    <w:rsid w:val="00E66676"/>
    <w:rsid w:val="00E669E3"/>
    <w:rsid w:val="00E671C3"/>
    <w:rsid w:val="00E73139"/>
    <w:rsid w:val="00E73A6D"/>
    <w:rsid w:val="00E90A4F"/>
    <w:rsid w:val="00E9159E"/>
    <w:rsid w:val="00E924F7"/>
    <w:rsid w:val="00E9288B"/>
    <w:rsid w:val="00E9458F"/>
    <w:rsid w:val="00E95233"/>
    <w:rsid w:val="00EA655D"/>
    <w:rsid w:val="00EB010D"/>
    <w:rsid w:val="00EB7DC9"/>
    <w:rsid w:val="00EC5293"/>
    <w:rsid w:val="00ED22FF"/>
    <w:rsid w:val="00EE0C9B"/>
    <w:rsid w:val="00EF088A"/>
    <w:rsid w:val="00EF3DB8"/>
    <w:rsid w:val="00EF599E"/>
    <w:rsid w:val="00F04ABD"/>
    <w:rsid w:val="00F07332"/>
    <w:rsid w:val="00F20EF9"/>
    <w:rsid w:val="00F256A2"/>
    <w:rsid w:val="00F317BC"/>
    <w:rsid w:val="00F52999"/>
    <w:rsid w:val="00F56654"/>
    <w:rsid w:val="00F568AF"/>
    <w:rsid w:val="00F57C3C"/>
    <w:rsid w:val="00F65E21"/>
    <w:rsid w:val="00F7402B"/>
    <w:rsid w:val="00F74B79"/>
    <w:rsid w:val="00F80291"/>
    <w:rsid w:val="00F90120"/>
    <w:rsid w:val="00FA39B9"/>
    <w:rsid w:val="00FB6CE1"/>
    <w:rsid w:val="00FC4801"/>
    <w:rsid w:val="00FD1552"/>
    <w:rsid w:val="00FD2445"/>
    <w:rsid w:val="00FD7BC8"/>
    <w:rsid w:val="00FE090F"/>
    <w:rsid w:val="00FE28E0"/>
    <w:rsid w:val="00FE74EE"/>
    <w:rsid w:val="00FE76C3"/>
    <w:rsid w:val="00FF3639"/>
    <w:rsid w:val="00FF4D91"/>
    <w:rsid w:val="00FF66F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B51155"/>
  <w15:docId w15:val="{F5E54D3E-15BE-4E51-8228-44E3D76D9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pPr>
      <w:spacing w:after="200"/>
    </w:pPr>
  </w:style>
  <w:style w:type="paragraph" w:styleId="Nagwek1">
    <w:name w:val="heading 1"/>
    <w:basedOn w:val="Normalny"/>
    <w:link w:val="Nagwek1Znak"/>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qFormat/>
    <w:rsid w:val="00443F05"/>
    <w:pPr>
      <w:keepNext/>
      <w:spacing w:after="0" w:line="240" w:lineRule="auto"/>
      <w:outlineLvl w:val="1"/>
    </w:pPr>
    <w:rPr>
      <w:rFonts w:ascii="Times New Roman" w:eastAsia="Times New Roman" w:hAnsi="Times New Roman" w:cs="Times New Roman"/>
      <w:b/>
      <w:sz w:val="28"/>
      <w:szCs w:val="20"/>
      <w:lang w:eastAsia="pl-PL"/>
    </w:rPr>
  </w:style>
  <w:style w:type="paragraph" w:styleId="Nagwek3">
    <w:name w:val="heading 3"/>
    <w:basedOn w:val="Normalny"/>
    <w:link w:val="Nagwek3Znak"/>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link w:val="Nagwek4Znak"/>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link w:val="Nagwek8Znak"/>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qFormat/>
    <w:rsid w:val="0042265D"/>
    <w:rPr>
      <w:rFonts w:ascii="Calibri" w:eastAsia="Calibri" w:hAnsi="Calibri" w:cs="Calibri"/>
      <w:b/>
      <w:bCs/>
      <w:i w:val="0"/>
      <w:iCs w:val="0"/>
      <w:caps w:val="0"/>
      <w:smallCaps w:val="0"/>
      <w:strike w:val="0"/>
      <w:dstrike w:val="0"/>
      <w:sz w:val="23"/>
      <w:szCs w:val="23"/>
      <w:u w:val="none"/>
    </w:rPr>
  </w:style>
  <w:style w:type="character" w:customStyle="1" w:styleId="Teksttreci4Exact">
    <w:name w:val="Tekst treści (4) Exact"/>
    <w:basedOn w:val="Domylnaczcionkaakapitu"/>
    <w:qFormat/>
    <w:rsid w:val="0042265D"/>
    <w:rPr>
      <w:rFonts w:ascii="Calibri" w:eastAsia="Calibri" w:hAnsi="Calibri" w:cs="Calibri"/>
      <w:b w:val="0"/>
      <w:bCs w:val="0"/>
      <w:i w:val="0"/>
      <w:iCs w:val="0"/>
      <w:caps w:val="0"/>
      <w:smallCaps w:val="0"/>
      <w:strike w:val="0"/>
      <w:dstrike w:val="0"/>
      <w:sz w:val="19"/>
      <w:szCs w:val="19"/>
      <w:u w:val="none"/>
    </w:rPr>
  </w:style>
  <w:style w:type="character" w:customStyle="1" w:styleId="Teksttreci411ptExact">
    <w:name w:val="Tekst treści (4) + 11 pt Exact"/>
    <w:basedOn w:val="Domylnaczcionkaakapitu"/>
    <w:qFormat/>
    <w:rsid w:val="0042265D"/>
    <w:rPr>
      <w:rFonts w:ascii="Calibri" w:eastAsia="Calibri" w:hAnsi="Calibri" w:cs="Calibri"/>
      <w:b w:val="0"/>
      <w:bCs w:val="0"/>
      <w:i w:val="0"/>
      <w:iCs w:val="0"/>
      <w:caps w:val="0"/>
      <w:smallCaps w:val="0"/>
      <w:strike w:val="0"/>
      <w:dstrike w:val="0"/>
      <w:sz w:val="22"/>
      <w:szCs w:val="22"/>
      <w:u w:val="none"/>
    </w:rPr>
  </w:style>
  <w:style w:type="character" w:customStyle="1" w:styleId="Teksttreci2Exact">
    <w:name w:val="Tekst treści (2) Exact"/>
    <w:basedOn w:val="Domylnaczcionkaakapitu"/>
    <w:qFormat/>
    <w:rsid w:val="0042265D"/>
    <w:rPr>
      <w:rFonts w:ascii="Calibri" w:eastAsia="Calibri" w:hAnsi="Calibri" w:cs="Calibri"/>
      <w:b w:val="0"/>
      <w:bCs w:val="0"/>
      <w:i w:val="0"/>
      <w:iCs w:val="0"/>
      <w:caps w:val="0"/>
      <w:smallCaps w:val="0"/>
      <w:strike w:val="0"/>
      <w:dstrike w:val="0"/>
      <w:sz w:val="22"/>
      <w:szCs w:val="22"/>
      <w:u w:val="none"/>
    </w:rPr>
  </w:style>
  <w:style w:type="character" w:customStyle="1" w:styleId="Spistreci2Znak">
    <w:name w:val="Spis treści 2 Znak"/>
    <w:basedOn w:val="Domylnaczcionkaakapitu"/>
    <w:link w:val="Spistreci2"/>
    <w:qFormat/>
    <w:rsid w:val="0042265D"/>
    <w:rPr>
      <w:rFonts w:ascii="Calibri" w:eastAsia="Calibri" w:hAnsi="Calibri" w:cs="Calibri"/>
      <w:shd w:val="clear" w:color="auto" w:fill="FFFFFF"/>
    </w:rPr>
  </w:style>
  <w:style w:type="character" w:customStyle="1" w:styleId="Spistreci">
    <w:name w:val="Spis treści"/>
    <w:basedOn w:val="Spistreci2Znak"/>
    <w:qFormat/>
    <w:rsid w:val="0042265D"/>
    <w:rPr>
      <w:rFonts w:ascii="Calibri" w:eastAsia="Calibri" w:hAnsi="Calibri" w:cs="Calibri"/>
      <w:color w:val="000000"/>
      <w:spacing w:val="0"/>
      <w:w w:val="100"/>
      <w:shd w:val="clear" w:color="auto" w:fill="FFFFFF"/>
      <w:lang w:val="pl-PL" w:eastAsia="pl-PL" w:bidi="pl-PL"/>
    </w:rPr>
  </w:style>
  <w:style w:type="character" w:customStyle="1" w:styleId="Teksttreci3">
    <w:name w:val="Tekst treści (3)_"/>
    <w:basedOn w:val="Domylnaczcionkaakapitu"/>
    <w:link w:val="Teksttreci30"/>
    <w:qFormat/>
    <w:rsid w:val="0042265D"/>
    <w:rPr>
      <w:rFonts w:ascii="Calibri" w:eastAsia="Calibri" w:hAnsi="Calibri" w:cs="Calibri"/>
      <w:sz w:val="23"/>
      <w:szCs w:val="23"/>
      <w:shd w:val="clear" w:color="auto" w:fill="FFFFFF"/>
    </w:rPr>
  </w:style>
  <w:style w:type="character" w:customStyle="1" w:styleId="Teksttreci2">
    <w:name w:val="Tekst treści (2)_"/>
    <w:basedOn w:val="Domylnaczcionkaakapitu"/>
    <w:qFormat/>
    <w:rsid w:val="0042265D"/>
    <w:rPr>
      <w:rFonts w:ascii="Calibri" w:eastAsia="Calibri" w:hAnsi="Calibri" w:cs="Calibri"/>
      <w:b w:val="0"/>
      <w:bCs w:val="0"/>
      <w:i w:val="0"/>
      <w:iCs w:val="0"/>
      <w:caps w:val="0"/>
      <w:smallCaps w:val="0"/>
      <w:strike w:val="0"/>
      <w:d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Teksttreci312ptBezpogrubienia">
    <w:name w:val="Tekst treści (3) + 12 pt;Bez pogrubienia"/>
    <w:basedOn w:val="Teksttreci3"/>
    <w:qFormat/>
    <w:rsid w:val="0042265D"/>
    <w:rPr>
      <w:rFonts w:ascii="Calibri" w:eastAsia="Calibri" w:hAnsi="Calibri" w:cs="Calibri"/>
      <w:i w:val="0"/>
      <w:iCs w:val="0"/>
      <w:caps w:val="0"/>
      <w:smallCaps w:val="0"/>
      <w:color w:val="000000"/>
      <w:spacing w:val="0"/>
      <w:w w:val="100"/>
      <w:sz w:val="24"/>
      <w:szCs w:val="24"/>
      <w:shd w:val="clear" w:color="auto" w:fill="FFFFFF"/>
      <w:lang w:val="pl-PL" w:eastAsia="pl-PL" w:bidi="pl-PL"/>
    </w:rPr>
  </w:style>
  <w:style w:type="character" w:customStyle="1" w:styleId="Teksttreci311ptBezpogrubienia">
    <w:name w:val="Tekst treści (3) + 11 pt;Bez pogrubienia"/>
    <w:basedOn w:val="Teksttreci3"/>
    <w:qFormat/>
    <w:rsid w:val="0042265D"/>
    <w:rPr>
      <w:rFonts w:ascii="Calibri" w:eastAsia="Calibri" w:hAnsi="Calibri" w:cs="Calibri"/>
      <w:i w:val="0"/>
      <w:iCs w:val="0"/>
      <w:caps w:val="0"/>
      <w:smallCaps w:val="0"/>
      <w:color w:val="000000"/>
      <w:spacing w:val="0"/>
      <w:w w:val="100"/>
      <w:sz w:val="22"/>
      <w:szCs w:val="22"/>
      <w:shd w:val="clear" w:color="auto" w:fill="FFFFFF"/>
      <w:lang w:val="pl-PL" w:eastAsia="pl-PL" w:bidi="pl-PL"/>
    </w:rPr>
  </w:style>
  <w:style w:type="character" w:customStyle="1" w:styleId="Teksttreci4">
    <w:name w:val="Tekst treści (4)_"/>
    <w:basedOn w:val="Domylnaczcionkaakapitu"/>
    <w:qFormat/>
    <w:rsid w:val="0042265D"/>
    <w:rPr>
      <w:rFonts w:ascii="Calibri" w:eastAsia="Calibri" w:hAnsi="Calibri" w:cs="Calibri"/>
      <w:b w:val="0"/>
      <w:bCs w:val="0"/>
      <w:i w:val="0"/>
      <w:iCs w:val="0"/>
      <w:caps w:val="0"/>
      <w:smallCaps w:val="0"/>
      <w:strike w:val="0"/>
      <w:dstrike w:val="0"/>
      <w:sz w:val="19"/>
      <w:szCs w:val="19"/>
      <w:u w:val="none"/>
    </w:rPr>
  </w:style>
  <w:style w:type="character" w:customStyle="1" w:styleId="Teksttreci40">
    <w:name w:val="Tekst treści (4)"/>
    <w:basedOn w:val="Teksttreci4"/>
    <w:qFormat/>
    <w:rsid w:val="0042265D"/>
    <w:rPr>
      <w:rFonts w:ascii="Calibri" w:eastAsia="Calibri" w:hAnsi="Calibri" w:cs="Calibri"/>
      <w:b w:val="0"/>
      <w:bCs w:val="0"/>
      <w:i w:val="0"/>
      <w:iCs w:val="0"/>
      <w:caps w:val="0"/>
      <w:smallCaps w:val="0"/>
      <w:strike w:val="0"/>
      <w:dstrike w:val="0"/>
      <w:color w:val="000000"/>
      <w:spacing w:val="0"/>
      <w:w w:val="100"/>
      <w:sz w:val="19"/>
      <w:szCs w:val="19"/>
      <w:u w:val="none"/>
      <w:lang w:val="pl-PL" w:eastAsia="pl-PL" w:bidi="pl-PL"/>
    </w:rPr>
  </w:style>
  <w:style w:type="character" w:customStyle="1" w:styleId="Teksttreci4Kursywa">
    <w:name w:val="Tekst treści (4) + Kursywa"/>
    <w:basedOn w:val="Teksttreci4"/>
    <w:qFormat/>
    <w:rsid w:val="0042265D"/>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Teksttreci411pt">
    <w:name w:val="Tekst treści (4) + 11 pt"/>
    <w:basedOn w:val="Teksttreci4"/>
    <w:qFormat/>
    <w:rsid w:val="0042265D"/>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czeinternetowe">
    <w:name w:val="Łącze internetowe"/>
    <w:basedOn w:val="Domylnaczcionkaakapitu"/>
    <w:uiPriority w:val="99"/>
    <w:rsid w:val="0042265D"/>
    <w:rPr>
      <w:color w:val="0066CC"/>
      <w:u w:val="single"/>
    </w:rPr>
  </w:style>
  <w:style w:type="character" w:customStyle="1" w:styleId="Stopka">
    <w:name w:val="Stopka_"/>
    <w:basedOn w:val="Domylnaczcionkaakapitu"/>
    <w:link w:val="Stopka2"/>
    <w:qFormat/>
    <w:rsid w:val="0042265D"/>
    <w:rPr>
      <w:rFonts w:ascii="Calibri" w:eastAsia="Calibri" w:hAnsi="Calibri" w:cs="Calibri"/>
      <w:sz w:val="19"/>
      <w:szCs w:val="19"/>
      <w:shd w:val="clear" w:color="auto" w:fill="FFFFFF"/>
    </w:rPr>
  </w:style>
  <w:style w:type="character" w:customStyle="1" w:styleId="Stopka1">
    <w:name w:val="Stopka1"/>
    <w:basedOn w:val="Stopka"/>
    <w:qFormat/>
    <w:rsid w:val="0042265D"/>
    <w:rPr>
      <w:rFonts w:ascii="Calibri" w:eastAsia="Calibri" w:hAnsi="Calibri" w:cs="Calibri"/>
      <w:color w:val="000000"/>
      <w:spacing w:val="0"/>
      <w:w w:val="100"/>
      <w:sz w:val="19"/>
      <w:szCs w:val="19"/>
      <w:shd w:val="clear" w:color="auto" w:fill="FFFFFF"/>
      <w:lang w:val="pl-PL" w:eastAsia="pl-PL" w:bidi="pl-PL"/>
    </w:rPr>
  </w:style>
  <w:style w:type="character" w:customStyle="1" w:styleId="Nagwek20">
    <w:name w:val="Nagłówek #2_"/>
    <w:basedOn w:val="Domylnaczcionkaakapitu"/>
    <w:qFormat/>
    <w:rsid w:val="0042265D"/>
    <w:rPr>
      <w:rFonts w:ascii="Calibri" w:eastAsia="Calibri" w:hAnsi="Calibri" w:cs="Calibri"/>
      <w:b/>
      <w:bCs/>
      <w:i w:val="0"/>
      <w:iCs w:val="0"/>
      <w:caps w:val="0"/>
      <w:smallCaps w:val="0"/>
      <w:strike w:val="0"/>
      <w:dstrike w:val="0"/>
      <w:sz w:val="23"/>
      <w:szCs w:val="23"/>
      <w:u w:val="none"/>
    </w:rPr>
  </w:style>
  <w:style w:type="character" w:customStyle="1" w:styleId="Nagwek21">
    <w:name w:val="Nagłówek #2"/>
    <w:basedOn w:val="Nagwek20"/>
    <w:qFormat/>
    <w:rsid w:val="0042265D"/>
    <w:rPr>
      <w:rFonts w:ascii="Calibri" w:eastAsia="Calibri" w:hAnsi="Calibri" w:cs="Calibri"/>
      <w:b/>
      <w:bCs/>
      <w:i w:val="0"/>
      <w:iCs w:val="0"/>
      <w:caps w:val="0"/>
      <w:smallCaps w:val="0"/>
      <w:strike w:val="0"/>
      <w:dstrike w:val="0"/>
      <w:color w:val="000000"/>
      <w:spacing w:val="0"/>
      <w:w w:val="100"/>
      <w:sz w:val="23"/>
      <w:szCs w:val="23"/>
      <w:u w:val="none"/>
      <w:lang w:val="pl-PL" w:eastAsia="pl-PL" w:bidi="pl-PL"/>
    </w:rPr>
  </w:style>
  <w:style w:type="character" w:customStyle="1" w:styleId="PogrubienieTeksttreci4115pt">
    <w:name w:val="Pogrubienie;Tekst treści (4) + 11;5 pt"/>
    <w:basedOn w:val="Teksttreci4"/>
    <w:qFormat/>
    <w:rsid w:val="0042265D"/>
    <w:rPr>
      <w:rFonts w:ascii="Calibri" w:eastAsia="Calibri" w:hAnsi="Calibri" w:cs="Calibri"/>
      <w:b/>
      <w:bCs/>
      <w:i w:val="0"/>
      <w:iCs w:val="0"/>
      <w:caps w:val="0"/>
      <w:smallCaps w:val="0"/>
      <w:strike w:val="0"/>
      <w:dstrike w:val="0"/>
      <w:color w:val="000000"/>
      <w:spacing w:val="0"/>
      <w:w w:val="100"/>
      <w:sz w:val="23"/>
      <w:szCs w:val="23"/>
      <w:u w:val="none"/>
      <w:lang w:val="pl-PL" w:eastAsia="pl-PL" w:bidi="pl-PL"/>
    </w:rPr>
  </w:style>
  <w:style w:type="character" w:customStyle="1" w:styleId="PogrubienieTeksttreci2115pt">
    <w:name w:val="Pogrubienie;Tekst treści (2) + 11;5 pt"/>
    <w:basedOn w:val="Teksttreci2"/>
    <w:qFormat/>
    <w:rsid w:val="0042265D"/>
    <w:rPr>
      <w:rFonts w:ascii="Calibri" w:eastAsia="Calibri" w:hAnsi="Calibri" w:cs="Calibri"/>
      <w:b/>
      <w:bCs/>
      <w:i w:val="0"/>
      <w:iCs w:val="0"/>
      <w:caps w:val="0"/>
      <w:smallCaps w:val="0"/>
      <w:strike w:val="0"/>
      <w:dstrike w:val="0"/>
      <w:color w:val="000000"/>
      <w:spacing w:val="0"/>
      <w:w w:val="100"/>
      <w:sz w:val="23"/>
      <w:szCs w:val="23"/>
      <w:u w:val="none"/>
      <w:lang w:val="pl-PL" w:eastAsia="pl-PL" w:bidi="pl-PL"/>
    </w:rPr>
  </w:style>
  <w:style w:type="character" w:customStyle="1" w:styleId="Teksttreci212pt">
    <w:name w:val="Tekst treści (2) + 12 pt"/>
    <w:basedOn w:val="Teksttreci2"/>
    <w:qFormat/>
    <w:rsid w:val="0042265D"/>
    <w:rPr>
      <w:rFonts w:ascii="Calibri" w:eastAsia="Calibri" w:hAnsi="Calibri" w:cs="Calibri"/>
      <w:b w:val="0"/>
      <w:bCs w:val="0"/>
      <w:i w:val="0"/>
      <w:iCs w:val="0"/>
      <w:caps w:val="0"/>
      <w:smallCaps w:val="0"/>
      <w:strike w:val="0"/>
      <w:dstrike w:val="0"/>
      <w:color w:val="000000"/>
      <w:spacing w:val="0"/>
      <w:w w:val="100"/>
      <w:sz w:val="24"/>
      <w:szCs w:val="24"/>
      <w:u w:val="none"/>
      <w:lang w:val="pl-PL" w:eastAsia="pl-PL" w:bidi="pl-PL"/>
    </w:rPr>
  </w:style>
  <w:style w:type="character" w:customStyle="1" w:styleId="TekstdymkaZnak">
    <w:name w:val="Tekst dymka Znak"/>
    <w:basedOn w:val="Domylnaczcionkaakapitu"/>
    <w:link w:val="Tekstdymka"/>
    <w:qFormat/>
    <w:rsid w:val="0042265D"/>
    <w:rPr>
      <w:rFonts w:ascii="Tahoma" w:hAnsi="Tahoma" w:cs="Tahoma"/>
      <w:sz w:val="16"/>
      <w:szCs w:val="16"/>
    </w:rPr>
  </w:style>
  <w:style w:type="character" w:customStyle="1" w:styleId="Teksttreci2Kursywa">
    <w:name w:val="Tekst treści (2) + Kursywa"/>
    <w:basedOn w:val="Teksttreci2"/>
    <w:qFormat/>
    <w:rsid w:val="0042265D"/>
    <w:rPr>
      <w:rFonts w:ascii="Calibri" w:eastAsia="Calibri" w:hAnsi="Calibri" w:cs="Calibri"/>
      <w:b w:val="0"/>
      <w:bCs w:val="0"/>
      <w:i/>
      <w:iCs/>
      <w:caps w:val="0"/>
      <w:smallCaps w:val="0"/>
      <w:strike w:val="0"/>
      <w:dstrike w:val="0"/>
      <w:color w:val="000000"/>
      <w:spacing w:val="0"/>
      <w:w w:val="100"/>
      <w:sz w:val="22"/>
      <w:szCs w:val="22"/>
      <w:u w:val="none"/>
      <w:lang w:val="pl-PL" w:eastAsia="pl-PL" w:bidi="pl-PL"/>
    </w:rPr>
  </w:style>
  <w:style w:type="character" w:customStyle="1" w:styleId="Nagwek211ptBezpogrubienia">
    <w:name w:val="Nagłówek #2 + 11 pt;Bez pogrubienia"/>
    <w:basedOn w:val="Nagwek20"/>
    <w:qFormat/>
    <w:rsid w:val="0042265D"/>
    <w:rPr>
      <w:rFonts w:ascii="Calibri" w:eastAsia="Calibri" w:hAnsi="Calibri" w:cs="Calibri"/>
      <w:b/>
      <w:bCs/>
      <w:i w:val="0"/>
      <w:iCs w:val="0"/>
      <w:caps w:val="0"/>
      <w:smallCaps w:val="0"/>
      <w:strike w:val="0"/>
      <w:dstrike w:val="0"/>
      <w:color w:val="000000"/>
      <w:spacing w:val="0"/>
      <w:w w:val="100"/>
      <w:sz w:val="22"/>
      <w:szCs w:val="22"/>
      <w:u w:val="none"/>
      <w:lang w:val="pl-PL" w:eastAsia="pl-PL" w:bidi="pl-PL"/>
    </w:rPr>
  </w:style>
  <w:style w:type="character" w:customStyle="1" w:styleId="Teksttreci295pt">
    <w:name w:val="Tekst treści (2) + 9;5 pt"/>
    <w:basedOn w:val="Teksttreci2"/>
    <w:qFormat/>
    <w:rsid w:val="0042265D"/>
    <w:rPr>
      <w:rFonts w:ascii="Calibri" w:eastAsia="Calibri" w:hAnsi="Calibri" w:cs="Calibri"/>
      <w:b w:val="0"/>
      <w:bCs w:val="0"/>
      <w:i w:val="0"/>
      <w:iCs w:val="0"/>
      <w:caps w:val="0"/>
      <w:smallCaps w:val="0"/>
      <w:strike w:val="0"/>
      <w:dstrike w:val="0"/>
      <w:color w:val="000000"/>
      <w:spacing w:val="0"/>
      <w:w w:val="100"/>
      <w:sz w:val="19"/>
      <w:szCs w:val="19"/>
      <w:u w:val="none"/>
      <w:lang w:val="pl-PL" w:eastAsia="pl-PL" w:bidi="pl-PL"/>
    </w:rPr>
  </w:style>
  <w:style w:type="character" w:customStyle="1" w:styleId="Teksttreci5">
    <w:name w:val="Tekst treści (5)"/>
    <w:qFormat/>
    <w:rsid w:val="0042265D"/>
    <w:rPr>
      <w:rFonts w:ascii="Calibri" w:eastAsia="Calibri" w:hAnsi="Calibri" w:cs="Calibri"/>
      <w:b w:val="0"/>
      <w:bCs w:val="0"/>
      <w:i/>
      <w:iCs/>
      <w:caps w:val="0"/>
      <w:smallCaps w:val="0"/>
      <w:strike w:val="0"/>
      <w:dstrike w:val="0"/>
      <w:sz w:val="19"/>
      <w:szCs w:val="19"/>
      <w:u w:val="none"/>
    </w:rPr>
  </w:style>
  <w:style w:type="character" w:customStyle="1" w:styleId="Teksttreci6">
    <w:name w:val="Tekst treści (6)_"/>
    <w:basedOn w:val="Domylnaczcionkaakapitu"/>
    <w:link w:val="Teksttreci60"/>
    <w:qFormat/>
    <w:rsid w:val="0042265D"/>
    <w:rPr>
      <w:rFonts w:ascii="Calibri" w:eastAsia="Calibri" w:hAnsi="Calibri" w:cs="Calibri"/>
      <w:shd w:val="clear" w:color="auto" w:fill="FFFFFF"/>
    </w:rPr>
  </w:style>
  <w:style w:type="character" w:customStyle="1" w:styleId="Teksttreci6Bezpogrubienia">
    <w:name w:val="Tekst treści (6) + Bez pogrubienia"/>
    <w:basedOn w:val="Teksttreci6"/>
    <w:qFormat/>
    <w:rsid w:val="0042265D"/>
    <w:rPr>
      <w:rFonts w:ascii="Calibri" w:eastAsia="Calibri" w:hAnsi="Calibri" w:cs="Calibri"/>
      <w:color w:val="000000"/>
      <w:spacing w:val="0"/>
      <w:w w:val="100"/>
      <w:shd w:val="clear" w:color="auto" w:fill="FFFFFF"/>
      <w:lang w:val="pl-PL" w:eastAsia="pl-PL" w:bidi="pl-PL"/>
    </w:rPr>
  </w:style>
  <w:style w:type="character" w:customStyle="1" w:styleId="Teksttreci6Maelitery">
    <w:name w:val="Tekst treści (6) + Małe litery"/>
    <w:basedOn w:val="Teksttreci6"/>
    <w:qFormat/>
    <w:rsid w:val="0042265D"/>
    <w:rPr>
      <w:rFonts w:ascii="Calibri" w:eastAsia="Calibri" w:hAnsi="Calibri" w:cs="Calibri"/>
      <w:smallCaps/>
      <w:color w:val="000000"/>
      <w:spacing w:val="0"/>
      <w:w w:val="100"/>
      <w:shd w:val="clear" w:color="auto" w:fill="FFFFFF"/>
      <w:lang w:val="pl-PL" w:eastAsia="pl-PL" w:bidi="pl-PL"/>
    </w:rPr>
  </w:style>
  <w:style w:type="character" w:customStyle="1" w:styleId="Teksttreci50">
    <w:name w:val="Tekst treści (5)_"/>
    <w:basedOn w:val="Domylnaczcionkaakapitu"/>
    <w:qFormat/>
    <w:rsid w:val="0042265D"/>
    <w:rPr>
      <w:rFonts w:ascii="Calibri" w:eastAsia="Calibri" w:hAnsi="Calibri" w:cs="Calibri"/>
      <w:b w:val="0"/>
      <w:bCs w:val="0"/>
      <w:i/>
      <w:iCs/>
      <w:caps w:val="0"/>
      <w:smallCaps w:val="0"/>
      <w:strike w:val="0"/>
      <w:dstrike w:val="0"/>
      <w:sz w:val="19"/>
      <w:szCs w:val="19"/>
      <w:u w:val="none"/>
    </w:rPr>
  </w:style>
  <w:style w:type="character" w:customStyle="1" w:styleId="Teksttreci5Bezkursywy">
    <w:name w:val="Tekst treści (5) + Bez kursywy"/>
    <w:basedOn w:val="Teksttreci50"/>
    <w:qFormat/>
    <w:rsid w:val="0042265D"/>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Stopka2">
    <w:name w:val="Stopka (2)_"/>
    <w:basedOn w:val="Domylnaczcionkaakapitu"/>
    <w:link w:val="Stopka"/>
    <w:qFormat/>
    <w:rsid w:val="0042265D"/>
    <w:rPr>
      <w:rFonts w:ascii="Calibri" w:eastAsia="Calibri" w:hAnsi="Calibri" w:cs="Calibri"/>
      <w:b w:val="0"/>
      <w:bCs w:val="0"/>
      <w:i/>
      <w:iCs/>
      <w:caps w:val="0"/>
      <w:smallCaps w:val="0"/>
      <w:strike w:val="0"/>
      <w:dstrike w:val="0"/>
      <w:sz w:val="19"/>
      <w:szCs w:val="19"/>
      <w:u w:val="none"/>
    </w:rPr>
  </w:style>
  <w:style w:type="character" w:customStyle="1" w:styleId="Stopka20">
    <w:name w:val="Stopka (2)"/>
    <w:basedOn w:val="Stopka2"/>
    <w:qFormat/>
    <w:rsid w:val="0042265D"/>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Stopka2Bezkursywy">
    <w:name w:val="Stopka (2) + Bez kursywy"/>
    <w:basedOn w:val="Stopka2"/>
    <w:qFormat/>
    <w:rsid w:val="0042265D"/>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Nagwek22">
    <w:name w:val="Nagłówek #2 (2)_"/>
    <w:basedOn w:val="Domylnaczcionkaakapitu"/>
    <w:qFormat/>
    <w:rsid w:val="0042265D"/>
    <w:rPr>
      <w:rFonts w:ascii="Calibri" w:eastAsia="Calibri" w:hAnsi="Calibri" w:cs="Calibri"/>
      <w:b w:val="0"/>
      <w:bCs w:val="0"/>
      <w:i w:val="0"/>
      <w:iCs w:val="0"/>
      <w:caps w:val="0"/>
      <w:smallCaps w:val="0"/>
      <w:strike w:val="0"/>
      <w:dstrike w:val="0"/>
      <w:sz w:val="22"/>
      <w:szCs w:val="22"/>
      <w:u w:val="none"/>
    </w:rPr>
  </w:style>
  <w:style w:type="character" w:customStyle="1" w:styleId="Nagwek220">
    <w:name w:val="Nagłówek #2 (2)"/>
    <w:basedOn w:val="Nagwek22"/>
    <w:qFormat/>
    <w:rsid w:val="0042265D"/>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Nagwek1Znak">
    <w:name w:val="Nagłówek 1 Znak"/>
    <w:basedOn w:val="Domylnaczcionkaakapitu"/>
    <w:link w:val="Nagwek1"/>
    <w:qFormat/>
    <w:rsid w:val="00E7254B"/>
    <w:rPr>
      <w:rFonts w:asciiTheme="majorHAnsi" w:eastAsiaTheme="majorEastAsia" w:hAnsiTheme="majorHAnsi" w:cstheme="majorBidi"/>
      <w:b/>
      <w:bCs/>
      <w:color w:val="365F91" w:themeColor="accent1" w:themeShade="BF"/>
      <w:sz w:val="28"/>
      <w:szCs w:val="28"/>
    </w:rPr>
  </w:style>
  <w:style w:type="character" w:customStyle="1" w:styleId="NagwekZnak">
    <w:name w:val="Nagłówek Znak"/>
    <w:basedOn w:val="Domylnaczcionkaakapitu"/>
    <w:link w:val="Nagwek"/>
    <w:qFormat/>
    <w:rsid w:val="000F503B"/>
  </w:style>
  <w:style w:type="character" w:customStyle="1" w:styleId="StopkaZnak">
    <w:name w:val="Stopka Znak"/>
    <w:basedOn w:val="Domylnaczcionkaakapitu"/>
    <w:link w:val="Stopka0"/>
    <w:qFormat/>
    <w:rsid w:val="000F503B"/>
  </w:style>
  <w:style w:type="character" w:customStyle="1" w:styleId="Nagwek3Znak">
    <w:name w:val="Nagłówek 3 Znak"/>
    <w:basedOn w:val="Domylnaczcionkaakapitu"/>
    <w:link w:val="Nagwek3"/>
    <w:qFormat/>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qFormat/>
    <w:rsid w:val="005F3F34"/>
    <w:rPr>
      <w:rFonts w:ascii="Times New Roman" w:eastAsia="Times New Roman" w:hAnsi="Times New Roman" w:cs="Times New Roman"/>
      <w:b/>
      <w:szCs w:val="20"/>
      <w:lang w:eastAsia="pl-PL"/>
    </w:rPr>
  </w:style>
  <w:style w:type="character" w:customStyle="1" w:styleId="TekstpodstawowyZnak">
    <w:name w:val="Tekst podstawowy Znak"/>
    <w:basedOn w:val="Domylnaczcionkaakapitu"/>
    <w:link w:val="Tretekstu"/>
    <w:qFormat/>
    <w:rsid w:val="005F3F34"/>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qFormat/>
    <w:rsid w:val="005F3F34"/>
    <w:rPr>
      <w:rFonts w:ascii="Times New Roman" w:eastAsia="Times New Roman" w:hAnsi="Times New Roman" w:cs="Times New Roman"/>
      <w:b/>
      <w:szCs w:val="20"/>
      <w:lang w:eastAsia="pl-PL"/>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locked/>
    <w:rsid w:val="005F3F34"/>
  </w:style>
  <w:style w:type="character" w:styleId="Pogrubienie">
    <w:name w:val="Strong"/>
    <w:basedOn w:val="Domylnaczcionkaakapitu"/>
    <w:uiPriority w:val="22"/>
    <w:qFormat/>
    <w:rsid w:val="00C36D08"/>
    <w:rPr>
      <w:b/>
      <w:bCs/>
    </w:rPr>
  </w:style>
  <w:style w:type="character" w:customStyle="1" w:styleId="TekstpodstawowywcityZnak">
    <w:name w:val="Tekst podstawowy wcięty Znak"/>
    <w:basedOn w:val="Domylnaczcionkaakapitu"/>
    <w:link w:val="Tekstpodstawowywcity"/>
    <w:qFormat/>
    <w:rsid w:val="009B2A3A"/>
  </w:style>
  <w:style w:type="character" w:customStyle="1" w:styleId="TekstkomentarzaZnak">
    <w:name w:val="Tekst komentarza Znak"/>
    <w:basedOn w:val="Domylnaczcionkaakapitu"/>
    <w:link w:val="Tekstkomentarza"/>
    <w:qFormat/>
    <w:rsid w:val="00DF643F"/>
    <w:rPr>
      <w:sz w:val="20"/>
      <w:szCs w:val="20"/>
    </w:rPr>
  </w:style>
  <w:style w:type="character" w:customStyle="1" w:styleId="TematkomentarzaZnak">
    <w:name w:val="Temat komentarza Znak"/>
    <w:basedOn w:val="TekstkomentarzaZnak"/>
    <w:link w:val="Tematkomentarza"/>
    <w:qFormat/>
    <w:rsid w:val="00DF643F"/>
    <w:rPr>
      <w:rFonts w:ascii="Times New Roman" w:eastAsia="Times New Roman" w:hAnsi="Times New Roman" w:cs="Times New Roman"/>
      <w:b/>
      <w:bCs/>
      <w:sz w:val="20"/>
      <w:szCs w:val="20"/>
      <w:lang w:val="en-GB" w:eastAsia="pl-PL"/>
    </w:rPr>
  </w:style>
  <w:style w:type="character" w:customStyle="1" w:styleId="TekstprzypisudolnegoZnak">
    <w:name w:val="Tekst przypisu dolnego Znak"/>
    <w:basedOn w:val="Domylnaczcionkaakapitu"/>
    <w:link w:val="Tekstprzypisudolnego"/>
    <w:qFormat/>
    <w:rsid w:val="00DF643F"/>
    <w:rPr>
      <w:rFonts w:ascii="Tahoma" w:eastAsia="Times New Roman" w:hAnsi="Tahoma" w:cs="Times New Roman"/>
      <w:sz w:val="20"/>
      <w:szCs w:val="20"/>
      <w:lang w:eastAsia="pl-PL"/>
    </w:rPr>
  </w:style>
  <w:style w:type="character" w:styleId="Odwoanieprzypisudolnego">
    <w:name w:val="footnote reference"/>
    <w:basedOn w:val="Domylnaczcionkaakapitu"/>
    <w:qFormat/>
    <w:rsid w:val="00DF643F"/>
    <w:rPr>
      <w:rFonts w:cs="Times New Roman"/>
      <w:sz w:val="20"/>
      <w:vertAlign w:val="superscript"/>
    </w:rPr>
  </w:style>
  <w:style w:type="character" w:customStyle="1" w:styleId="Teksttreci">
    <w:name w:val="Tekst treści_"/>
    <w:link w:val="Teksttreci0"/>
    <w:qFormat/>
    <w:locked/>
    <w:rsid w:val="00DF643F"/>
    <w:rPr>
      <w:rFonts w:ascii="Verdana" w:hAnsi="Verdana"/>
      <w:sz w:val="19"/>
      <w:shd w:val="clear" w:color="auto" w:fill="FFFFFF"/>
    </w:rPr>
  </w:style>
  <w:style w:type="character" w:customStyle="1" w:styleId="Tekstpodstawowy3Znak">
    <w:name w:val="Tekst podstawowy 3 Znak"/>
    <w:basedOn w:val="Domylnaczcionkaakapitu"/>
    <w:link w:val="Tekstpodstawowy3"/>
    <w:qFormat/>
    <w:rsid w:val="00DC5FE1"/>
    <w:rPr>
      <w:sz w:val="16"/>
      <w:szCs w:val="16"/>
    </w:rPr>
  </w:style>
  <w:style w:type="character" w:customStyle="1" w:styleId="Nagwek8Znak">
    <w:name w:val="Nagłówek 8 Znak"/>
    <w:basedOn w:val="Domylnaczcionkaakapitu"/>
    <w:link w:val="Nagwek8"/>
    <w:qFormat/>
    <w:rsid w:val="00644907"/>
    <w:rPr>
      <w:rFonts w:asciiTheme="majorHAnsi" w:eastAsiaTheme="majorEastAsia" w:hAnsiTheme="majorHAnsi" w:cstheme="majorBidi"/>
      <w:color w:val="404040" w:themeColor="text1" w:themeTint="BF"/>
      <w:sz w:val="20"/>
      <w:szCs w:val="20"/>
    </w:rPr>
  </w:style>
  <w:style w:type="character" w:customStyle="1" w:styleId="Tekstpodstawowywcity3Znak">
    <w:name w:val="Tekst podstawowy wcięty 3 Znak"/>
    <w:basedOn w:val="Domylnaczcionkaakapitu"/>
    <w:link w:val="Tekstpodstawowywcity3"/>
    <w:qFormat/>
    <w:rsid w:val="00A93B97"/>
    <w:rPr>
      <w:sz w:val="16"/>
      <w:szCs w:val="16"/>
    </w:rPr>
  </w:style>
  <w:style w:type="character" w:styleId="Odwoaniedokomentarza">
    <w:name w:val="annotation reference"/>
    <w:basedOn w:val="Domylnaczcionkaakapitu"/>
    <w:unhideWhenUsed/>
    <w:qFormat/>
    <w:rsid w:val="00097CFC"/>
    <w:rPr>
      <w:sz w:val="16"/>
      <w:szCs w:val="16"/>
    </w:rPr>
  </w:style>
  <w:style w:type="character" w:customStyle="1" w:styleId="ZwykytekstZnak">
    <w:name w:val="Zwykły tekst Znak"/>
    <w:basedOn w:val="Domylnaczcionkaakapitu"/>
    <w:link w:val="Zwykytekst"/>
    <w:qFormat/>
    <w:rsid w:val="00C1549C"/>
    <w:rPr>
      <w:rFonts w:ascii="Courier New" w:eastAsia="Times New Roman" w:hAnsi="Courier New" w:cs="Times New Roman"/>
      <w:sz w:val="20"/>
      <w:szCs w:val="20"/>
      <w:lang w:eastAsia="pl-PL"/>
    </w:rPr>
  </w:style>
  <w:style w:type="character" w:styleId="UyteHipercze">
    <w:name w:val="FollowedHyperlink"/>
    <w:basedOn w:val="Domylnaczcionkaakapitu"/>
    <w:unhideWhenUsed/>
    <w:qFormat/>
    <w:rsid w:val="00236112"/>
    <w:rPr>
      <w:color w:val="800080" w:themeColor="followedHyperlink"/>
      <w:u w:val="single"/>
    </w:rPr>
  </w:style>
  <w:style w:type="character" w:customStyle="1" w:styleId="TekstprzypisukocowegoZnak">
    <w:name w:val="Tekst przypisu końcowego Znak"/>
    <w:basedOn w:val="Domylnaczcionkaakapitu"/>
    <w:link w:val="Tekstprzypisukocowego"/>
    <w:qFormat/>
    <w:rsid w:val="004A31F1"/>
    <w:rPr>
      <w:sz w:val="20"/>
      <w:szCs w:val="20"/>
    </w:rPr>
  </w:style>
  <w:style w:type="character" w:styleId="Odwoanieprzypisukocowego">
    <w:name w:val="endnote reference"/>
    <w:basedOn w:val="Domylnaczcionkaakapitu"/>
    <w:unhideWhenUsed/>
    <w:qFormat/>
    <w:rsid w:val="004A31F1"/>
    <w:rPr>
      <w:vertAlign w:val="superscript"/>
    </w:rPr>
  </w:style>
  <w:style w:type="character" w:customStyle="1" w:styleId="Nagwek2Znak">
    <w:name w:val="Nagłówek 2 Znak"/>
    <w:basedOn w:val="Domylnaczcionkaakapitu"/>
    <w:link w:val="Nagwek2"/>
    <w:qFormat/>
    <w:rsid w:val="00443F05"/>
    <w:rPr>
      <w:rFonts w:ascii="Times New Roman" w:eastAsia="Times New Roman" w:hAnsi="Times New Roman" w:cs="Times New Roman"/>
      <w:b/>
      <w:sz w:val="28"/>
      <w:szCs w:val="20"/>
      <w:lang w:eastAsia="pl-PL"/>
    </w:rPr>
  </w:style>
  <w:style w:type="character" w:styleId="Numerstrony">
    <w:name w:val="page number"/>
    <w:basedOn w:val="Domylnaczcionkaakapitu"/>
    <w:qFormat/>
    <w:rsid w:val="00443F05"/>
    <w:rPr>
      <w:rFonts w:cs="Times New Roman"/>
    </w:rPr>
  </w:style>
  <w:style w:type="character" w:customStyle="1" w:styleId="LegendaZnak">
    <w:name w:val="Legenda Znak"/>
    <w:basedOn w:val="Domylnaczcionkaakapitu"/>
    <w:link w:val="Legenda"/>
    <w:qFormat/>
    <w:locked/>
    <w:rsid w:val="00443F05"/>
    <w:rPr>
      <w:rFonts w:ascii="Times New Roman" w:eastAsia="Times New Roman" w:hAnsi="Times New Roman" w:cs="Times New Roman"/>
      <w:b/>
      <w:sz w:val="20"/>
      <w:szCs w:val="24"/>
      <w:lang w:eastAsia="pl-PL"/>
    </w:rPr>
  </w:style>
  <w:style w:type="character" w:customStyle="1" w:styleId="UM-nagwekZnak">
    <w:name w:val="UM-nagłówek Znak"/>
    <w:basedOn w:val="LegendaZnak"/>
    <w:qFormat/>
    <w:locked/>
    <w:rsid w:val="00443F05"/>
    <w:rPr>
      <w:rFonts w:ascii="Times New Roman" w:eastAsiaTheme="minorEastAsia" w:hAnsi="Times New Roman" w:cs="Times New Roman"/>
      <w:b/>
      <w:sz w:val="18"/>
      <w:szCs w:val="18"/>
      <w:lang w:eastAsia="pl-PL"/>
    </w:rPr>
  </w:style>
  <w:style w:type="character" w:customStyle="1" w:styleId="UM-stopkaZnak">
    <w:name w:val="UM-stopka Znak"/>
    <w:basedOn w:val="StopkaZnak"/>
    <w:qFormat/>
    <w:locked/>
    <w:rsid w:val="00443F05"/>
    <w:rPr>
      <w:rFonts w:ascii="Times New Roman" w:eastAsiaTheme="minorEastAsia" w:hAnsi="Times New Roman" w:cs="Times New Roman"/>
      <w:sz w:val="16"/>
      <w:szCs w:val="16"/>
      <w:lang w:eastAsia="pl-PL"/>
    </w:rPr>
  </w:style>
  <w:style w:type="character" w:customStyle="1" w:styleId="apple-tab-span">
    <w:name w:val="apple-tab-span"/>
    <w:qFormat/>
    <w:rsid w:val="00443F05"/>
  </w:style>
  <w:style w:type="character" w:customStyle="1" w:styleId="Teksttreci61">
    <w:name w:val="Tekst treści6"/>
    <w:qFormat/>
    <w:rsid w:val="00E57159"/>
    <w:rPr>
      <w:color w:val="000000"/>
      <w:spacing w:val="0"/>
      <w:w w:val="100"/>
      <w:position w:val="0"/>
      <w:sz w:val="21"/>
      <w:szCs w:val="21"/>
      <w:vertAlign w:val="baseline"/>
      <w:lang w:val="pl-PL" w:bidi="ar-SA"/>
    </w:rPr>
  </w:style>
  <w:style w:type="character" w:customStyle="1" w:styleId="Nierozpoznanawzmianka1">
    <w:name w:val="Nierozpoznana wzmianka1"/>
    <w:basedOn w:val="Domylnaczcionkaakapitu"/>
    <w:unhideWhenUsed/>
    <w:qFormat/>
    <w:rsid w:val="00E63757"/>
    <w:rPr>
      <w:color w:val="605E5C"/>
      <w:shd w:val="clear" w:color="auto" w:fill="E1DFDD"/>
    </w:rPr>
  </w:style>
  <w:style w:type="character" w:customStyle="1" w:styleId="ng-binding">
    <w:name w:val="ng-binding"/>
    <w:basedOn w:val="Domylnaczcionkaakapitu"/>
    <w:qFormat/>
    <w:rsid w:val="00E63757"/>
    <w:rPr>
      <w:rFonts w:cs="Times New Roman"/>
    </w:rPr>
  </w:style>
  <w:style w:type="character" w:customStyle="1" w:styleId="Nierozpoznanawzmianka2">
    <w:name w:val="Nierozpoznana wzmianka2"/>
    <w:basedOn w:val="Domylnaczcionkaakapitu"/>
    <w:unhideWhenUsed/>
    <w:qFormat/>
    <w:rsid w:val="00C667C6"/>
    <w:rPr>
      <w:color w:val="605E5C"/>
      <w:shd w:val="clear" w:color="auto" w:fill="E1DFDD"/>
    </w:rPr>
  </w:style>
  <w:style w:type="character" w:customStyle="1" w:styleId="luchili">
    <w:name w:val="luc_hili"/>
    <w:basedOn w:val="Domylnaczcionkaakapitu"/>
    <w:qFormat/>
    <w:rsid w:val="009B165B"/>
  </w:style>
  <w:style w:type="character" w:customStyle="1" w:styleId="Nierozpoznanawzmianka3">
    <w:name w:val="Nierozpoznana wzmianka3"/>
    <w:basedOn w:val="Domylnaczcionkaakapitu"/>
    <w:uiPriority w:val="99"/>
    <w:unhideWhenUsed/>
    <w:qFormat/>
    <w:rsid w:val="005D54A7"/>
    <w:rPr>
      <w:color w:val="605E5C"/>
      <w:shd w:val="clear" w:color="auto" w:fill="E1DFDD"/>
    </w:rPr>
  </w:style>
  <w:style w:type="character" w:customStyle="1" w:styleId="PodtytuZnak">
    <w:name w:val="Podtytuł Znak"/>
    <w:basedOn w:val="Domylnaczcionkaakapitu"/>
    <w:link w:val="Podtytu"/>
    <w:qFormat/>
    <w:rsid w:val="002B0B14"/>
    <w:rPr>
      <w:rFonts w:ascii="Georgia" w:eastAsia="Times New Roman" w:hAnsi="Georgia" w:cs="Georgia"/>
      <w:i/>
      <w:color w:val="666666"/>
      <w:sz w:val="48"/>
      <w:szCs w:val="48"/>
    </w:rPr>
  </w:style>
  <w:style w:type="character" w:customStyle="1" w:styleId="Brak">
    <w:name w:val="Brak"/>
    <w:qFormat/>
    <w:rsid w:val="00E9725E"/>
  </w:style>
  <w:style w:type="character" w:customStyle="1" w:styleId="colour">
    <w:name w:val="colour"/>
    <w:basedOn w:val="Domylnaczcionkaakapitu"/>
    <w:qFormat/>
    <w:rsid w:val="007C662F"/>
  </w:style>
  <w:style w:type="character" w:customStyle="1" w:styleId="WW8Num3z0">
    <w:name w:val="WW8Num3z0"/>
    <w:qFormat/>
    <w:rsid w:val="007C662F"/>
    <w:rPr>
      <w:rFonts w:ascii="Symbol" w:hAnsi="Symbol"/>
    </w:rPr>
  </w:style>
  <w:style w:type="character" w:customStyle="1" w:styleId="gwpf67cc646size">
    <w:name w:val="gwpf67cc646_size"/>
    <w:basedOn w:val="Domylnaczcionkaakapitu"/>
    <w:qFormat/>
    <w:rsid w:val="007C662F"/>
  </w:style>
  <w:style w:type="character" w:customStyle="1" w:styleId="size">
    <w:name w:val="size"/>
    <w:basedOn w:val="Domylnaczcionkaakapitu"/>
    <w:qFormat/>
    <w:rsid w:val="007C662F"/>
  </w:style>
  <w:style w:type="character" w:customStyle="1" w:styleId="WW8Num6z4">
    <w:name w:val="WW8Num6z4"/>
    <w:qFormat/>
    <w:rsid w:val="00AF60C0"/>
  </w:style>
  <w:style w:type="character" w:customStyle="1" w:styleId="ListLabel1">
    <w:name w:val="ListLabel 1"/>
    <w:qFormat/>
    <w:rPr>
      <w:rFonts w:eastAsia="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
    <w:name w:val="ListLabel 2"/>
    <w:qFormat/>
    <w:rPr>
      <w:rFonts w:ascii="Arial" w:hAnsi="Arial" w:cs="Arial"/>
      <w:b w:val="0"/>
      <w:color w:val="00000A"/>
      <w:sz w:val="24"/>
      <w:szCs w:val="24"/>
    </w:rPr>
  </w:style>
  <w:style w:type="character" w:customStyle="1" w:styleId="ListLabel3">
    <w:name w:val="ListLabel 3"/>
    <w:qFormat/>
    <w:rPr>
      <w:rFonts w:ascii="Arial" w:hAnsi="Arial"/>
      <w:b/>
      <w:sz w:val="24"/>
    </w:rPr>
  </w:style>
  <w:style w:type="character" w:customStyle="1" w:styleId="ListLabel4">
    <w:name w:val="ListLabel 4"/>
    <w:qFormat/>
    <w:rPr>
      <w:rFonts w:ascii="Arial" w:hAnsi="Arial" w:cs="Times New Roman"/>
      <w:sz w:val="24"/>
    </w:rPr>
  </w:style>
  <w:style w:type="character" w:customStyle="1" w:styleId="ListLabel5">
    <w:name w:val="ListLabel 5"/>
    <w:qFormat/>
    <w:rPr>
      <w:rFonts w:cs="Courier New"/>
    </w:rPr>
  </w:style>
  <w:style w:type="character" w:customStyle="1" w:styleId="ListLabel6">
    <w:name w:val="ListLabel 6"/>
    <w:qFormat/>
    <w:rPr>
      <w:rFonts w:ascii="Arial" w:hAnsi="Arial"/>
      <w:color w:val="00000A"/>
      <w:sz w:val="24"/>
    </w:rPr>
  </w:style>
  <w:style w:type="character" w:customStyle="1" w:styleId="ListLabel7">
    <w:name w:val="ListLabel 7"/>
    <w:qFormat/>
    <w:rPr>
      <w:rFonts w:eastAsia="Times New Roman" w:cs="Times New Roman"/>
    </w:rPr>
  </w:style>
  <w:style w:type="character" w:customStyle="1" w:styleId="ListLabel8">
    <w:name w:val="ListLabel 8"/>
    <w:qFormat/>
    <w:rPr>
      <w:rFonts w:eastAsia="Times New Roman" w:cs="Arial"/>
    </w:rPr>
  </w:style>
  <w:style w:type="character" w:customStyle="1" w:styleId="ListLabel9">
    <w:name w:val="ListLabel 9"/>
    <w:qFormat/>
    <w:rPr>
      <w:rFonts w:ascii="Arial" w:hAnsi="Arial"/>
      <w:sz w:val="24"/>
      <w:szCs w:val="24"/>
    </w:rPr>
  </w:style>
  <w:style w:type="character" w:customStyle="1" w:styleId="ListLabel10">
    <w:name w:val="ListLabel 10"/>
    <w:qFormat/>
    <w:rPr>
      <w:rFonts w:eastAsia="TimesNewRoman" w:cs="Arial"/>
    </w:rPr>
  </w:style>
  <w:style w:type="character" w:customStyle="1" w:styleId="ListLabel11">
    <w:name w:val="ListLabel 11"/>
    <w:qFormat/>
    <w:rPr>
      <w:rFonts w:cs="Times New Roman"/>
      <w:b/>
    </w:rPr>
  </w:style>
  <w:style w:type="character" w:customStyle="1" w:styleId="ListLabel12">
    <w:name w:val="ListLabel 12"/>
    <w:qFormat/>
    <w:rPr>
      <w:rFonts w:ascii="Arial" w:hAnsi="Arial" w:cs="Times New Roman"/>
      <w:b w:val="0"/>
      <w:sz w:val="24"/>
    </w:rPr>
  </w:style>
  <w:style w:type="character" w:customStyle="1" w:styleId="ListLabel13">
    <w:name w:val="ListLabel 13"/>
    <w:qFormat/>
    <w:rPr>
      <w:rFonts w:ascii="Arial" w:hAnsi="Arial"/>
      <w:b w:val="0"/>
      <w:sz w:val="24"/>
    </w:rPr>
  </w:style>
  <w:style w:type="character" w:customStyle="1" w:styleId="ListLabel14">
    <w:name w:val="ListLabel 14"/>
    <w:qFormat/>
    <w:rPr>
      <w:rFonts w:ascii="Arial" w:hAnsi="Arial"/>
      <w:sz w:val="24"/>
      <w:szCs w:val="22"/>
    </w:rPr>
  </w:style>
  <w:style w:type="character" w:customStyle="1" w:styleId="ListLabel15">
    <w:name w:val="ListLabel 15"/>
    <w:qFormat/>
    <w:rPr>
      <w:b w:val="0"/>
      <w:sz w:val="22"/>
    </w:rPr>
  </w:style>
  <w:style w:type="character" w:customStyle="1" w:styleId="ListLabel16">
    <w:name w:val="ListLabel 16"/>
    <w:qFormat/>
    <w:rPr>
      <w:sz w:val="20"/>
    </w:rPr>
  </w:style>
  <w:style w:type="character" w:customStyle="1" w:styleId="ListLabel17">
    <w:name w:val="ListLabel 17"/>
    <w:qFormat/>
    <w:rPr>
      <w:rFonts w:ascii="Arial" w:hAnsi="Arial" w:cs="Arial"/>
      <w:sz w:val="24"/>
      <w:szCs w:val="24"/>
    </w:rPr>
  </w:style>
  <w:style w:type="character" w:customStyle="1" w:styleId="ListLabel18">
    <w:name w:val="ListLabel 18"/>
    <w:qFormat/>
    <w:rPr>
      <w:rFonts w:ascii="Arial" w:hAnsi="Arial"/>
      <w:b w:val="0"/>
      <w:i w:val="0"/>
      <w:strike w:val="0"/>
      <w:dstrike w:val="0"/>
      <w:color w:val="000000"/>
      <w:position w:val="0"/>
      <w:sz w:val="24"/>
      <w:szCs w:val="22"/>
      <w:highlight w:val="white"/>
      <w:u w:val="none" w:color="000000"/>
      <w:vertAlign w:val="baseline"/>
    </w:rPr>
  </w:style>
  <w:style w:type="character" w:customStyle="1" w:styleId="ListLabel19">
    <w:name w:val="ListLabel 19"/>
    <w:qFormat/>
    <w:rPr>
      <w:rFonts w:eastAsia="Arial" w:cs="Arial"/>
      <w:b w:val="0"/>
      <w:i w:val="0"/>
      <w:strike w:val="0"/>
      <w:dstrike w:val="0"/>
      <w:color w:val="000000"/>
      <w:position w:val="0"/>
      <w:sz w:val="22"/>
      <w:szCs w:val="22"/>
      <w:highlight w:val="white"/>
      <w:u w:val="none" w:color="000000"/>
      <w:vertAlign w:val="baseline"/>
    </w:rPr>
  </w:style>
  <w:style w:type="character" w:customStyle="1" w:styleId="ListLabel20">
    <w:name w:val="ListLabel 20"/>
    <w:qFormat/>
    <w:rPr>
      <w:rFonts w:cs="Arial"/>
      <w:sz w:val="20"/>
      <w:szCs w:val="20"/>
    </w:rPr>
  </w:style>
  <w:style w:type="character" w:customStyle="1" w:styleId="ListLabel21">
    <w:name w:val="ListLabel 21"/>
    <w:qFormat/>
    <w:rPr>
      <w:rFonts w:cs="Arial"/>
      <w:sz w:val="20"/>
      <w:szCs w:val="20"/>
      <w:lang w:val="pl-PL"/>
    </w:rPr>
  </w:style>
  <w:style w:type="character" w:customStyle="1" w:styleId="ListLabel22">
    <w:name w:val="ListLabel 22"/>
    <w:qFormat/>
    <w:rPr>
      <w:rFonts w:ascii="Arial" w:hAnsi="Arial"/>
      <w:b/>
      <w:sz w:val="24"/>
      <w:szCs w:val="24"/>
    </w:rPr>
  </w:style>
  <w:style w:type="character" w:customStyle="1" w:styleId="ListLabel23">
    <w:name w:val="ListLabel 23"/>
    <w:qFormat/>
    <w:rPr>
      <w:rFonts w:ascii="Arial" w:hAnsi="Arial"/>
      <w:sz w:val="24"/>
      <w:szCs w:val="22"/>
    </w:rPr>
  </w:style>
  <w:style w:type="character" w:customStyle="1" w:styleId="ListLabel24">
    <w:name w:val="ListLabel 24"/>
    <w:qFormat/>
    <w:rPr>
      <w:rFonts w:ascii="Arial" w:hAnsi="Arial"/>
      <w:i w:val="0"/>
      <w:sz w:val="24"/>
    </w:rPr>
  </w:style>
  <w:style w:type="character" w:customStyle="1" w:styleId="ListLabel25">
    <w:name w:val="ListLabel 25"/>
    <w:qFormat/>
    <w:rPr>
      <w:rFonts w:eastAsia="Times New Roman" w:cs="Arial"/>
      <w:b/>
    </w:rPr>
  </w:style>
  <w:style w:type="character" w:customStyle="1" w:styleId="ListLabel26">
    <w:name w:val="ListLabel 26"/>
    <w:qFormat/>
    <w:rPr>
      <w:rFonts w:ascii="Arial" w:eastAsia="Times New Roman" w:hAnsi="Arial" w:cs="Arial"/>
      <w:b w:val="0"/>
      <w:sz w:val="24"/>
    </w:rPr>
  </w:style>
  <w:style w:type="character" w:customStyle="1" w:styleId="ListLabel27">
    <w:name w:val="ListLabel 27"/>
    <w:qFormat/>
    <w:rPr>
      <w:rFonts w:ascii="Arial" w:hAnsi="Arial" w:cs="Times New Roman"/>
      <w:b w:val="0"/>
      <w:strike w:val="0"/>
      <w:dstrike w:val="0"/>
      <w:color w:val="000000"/>
      <w:sz w:val="24"/>
    </w:rPr>
  </w:style>
  <w:style w:type="character" w:customStyle="1" w:styleId="ListLabel28">
    <w:name w:val="ListLabel 28"/>
    <w:qFormat/>
    <w:rPr>
      <w:rFonts w:cs="Times New Roman"/>
      <w:sz w:val="20"/>
      <w:szCs w:val="20"/>
    </w:rPr>
  </w:style>
  <w:style w:type="character" w:customStyle="1" w:styleId="ListLabel29">
    <w:name w:val="ListLabel 29"/>
    <w:qFormat/>
    <w:rPr>
      <w:rFonts w:cs="Times New Roman"/>
      <w:i w:val="0"/>
      <w:sz w:val="20"/>
      <w:szCs w:val="20"/>
    </w:rPr>
  </w:style>
  <w:style w:type="character" w:customStyle="1" w:styleId="ListLabel30">
    <w:name w:val="ListLabel 30"/>
    <w:qFormat/>
    <w:rPr>
      <w:rFonts w:ascii="Arial" w:hAnsi="Arial"/>
      <w:i/>
    </w:rPr>
  </w:style>
  <w:style w:type="character" w:customStyle="1" w:styleId="ListLabel31">
    <w:name w:val="ListLabel 31"/>
    <w:qFormat/>
    <w:rPr>
      <w:b w:val="0"/>
      <w:caps w:val="0"/>
      <w:smallCaps w:val="0"/>
      <w:strike w:val="0"/>
      <w:dstrike w:val="0"/>
      <w:position w:val="0"/>
      <w:sz w:val="22"/>
      <w:highlight w:val="white"/>
      <w:vertAlign w:val="baseline"/>
    </w:rPr>
  </w:style>
  <w:style w:type="character" w:customStyle="1" w:styleId="ListLabel32">
    <w:name w:val="ListLabel 32"/>
    <w:qFormat/>
    <w:rPr>
      <w:rFonts w:ascii="Arial" w:hAnsi="Arial"/>
      <w:caps w:val="0"/>
      <w:smallCaps w:val="0"/>
      <w:strike w:val="0"/>
      <w:dstrike w:val="0"/>
      <w:position w:val="0"/>
      <w:sz w:val="24"/>
      <w:highlight w:val="white"/>
      <w:vertAlign w:val="baseline"/>
    </w:rPr>
  </w:style>
  <w:style w:type="character" w:customStyle="1" w:styleId="ListLabel33">
    <w:name w:val="ListLabel 33"/>
    <w:qFormat/>
    <w:rPr>
      <w:rFonts w:ascii="Arial" w:hAnsi="Arial"/>
      <w:b/>
      <w:bCs w:val="0"/>
      <w:sz w:val="24"/>
      <w:szCs w:val="24"/>
    </w:rPr>
  </w:style>
  <w:style w:type="character" w:customStyle="1" w:styleId="ListLabel34">
    <w:name w:val="ListLabel 34"/>
    <w:qFormat/>
    <w:rPr>
      <w:rFonts w:ascii="Arial" w:eastAsia="Arial" w:hAnsi="Arial" w:cs="Arial"/>
      <w:sz w:val="24"/>
    </w:rPr>
  </w:style>
  <w:style w:type="character" w:customStyle="1" w:styleId="ListLabel35">
    <w:name w:val="ListLabel 35"/>
    <w:qFormat/>
    <w:rPr>
      <w:rFonts w:eastAsia="Noto Sans Symbols" w:cs="Noto Sans Symbols"/>
    </w:rPr>
  </w:style>
  <w:style w:type="character" w:customStyle="1" w:styleId="ListLabel36">
    <w:name w:val="ListLabel 36"/>
    <w:qFormat/>
    <w:rPr>
      <w:rFonts w:eastAsia="Noto Sans Symbols" w:cs="Noto Sans Symbols"/>
      <w:color w:val="000000"/>
    </w:rPr>
  </w:style>
  <w:style w:type="character" w:customStyle="1" w:styleId="ListLabel37">
    <w:name w:val="ListLabel 37"/>
    <w:qFormat/>
    <w:rPr>
      <w:rFonts w:eastAsia="Arial" w:cs="Arial"/>
      <w:strike w:val="0"/>
      <w:dstrike w:val="0"/>
    </w:rPr>
  </w:style>
  <w:style w:type="character" w:customStyle="1" w:styleId="ListLabel38">
    <w:name w:val="ListLabel 38"/>
    <w:qFormat/>
    <w:rPr>
      <w:rFonts w:ascii="Arial" w:hAnsi="Arial"/>
      <w:b w:val="0"/>
      <w:i w:val="0"/>
      <w:sz w:val="24"/>
      <w:szCs w:val="24"/>
    </w:rPr>
  </w:style>
  <w:style w:type="character" w:customStyle="1" w:styleId="ListLabel39">
    <w:name w:val="ListLabel 39"/>
    <w:qFormat/>
    <w:rPr>
      <w:b w:val="0"/>
      <w:i w:val="0"/>
      <w:sz w:val="22"/>
      <w:szCs w:val="22"/>
    </w:rPr>
  </w:style>
  <w:style w:type="character" w:customStyle="1" w:styleId="ListLabel40">
    <w:name w:val="ListLabel 40"/>
    <w:qFormat/>
    <w:rPr>
      <w:rFonts w:ascii="Arial" w:eastAsia="Arial" w:hAnsi="Arial" w:cs="Arial"/>
      <w:b w:val="0"/>
    </w:rPr>
  </w:style>
  <w:style w:type="character" w:customStyle="1" w:styleId="ListLabel41">
    <w:name w:val="ListLabel 41"/>
    <w:qFormat/>
    <w:rPr>
      <w:rFonts w:ascii="Arial" w:eastAsia="Times New Roman" w:hAnsi="Arial" w:cs="Arial"/>
      <w:b/>
      <w:i w:val="0"/>
      <w:strike w:val="0"/>
      <w:dstrike w:val="0"/>
      <w:sz w:val="24"/>
      <w:szCs w:val="22"/>
    </w:rPr>
  </w:style>
  <w:style w:type="character" w:customStyle="1" w:styleId="ListLabel42">
    <w:name w:val="ListLabel 42"/>
    <w:qFormat/>
    <w:rPr>
      <w:rFonts w:cs="Arial"/>
      <w:b w:val="0"/>
      <w:i w:val="0"/>
      <w:strike w:val="0"/>
      <w:dstrike w:val="0"/>
      <w:color w:val="00000A"/>
      <w:sz w:val="22"/>
      <w:szCs w:val="22"/>
    </w:rPr>
  </w:style>
  <w:style w:type="character" w:customStyle="1" w:styleId="ListLabel43">
    <w:name w:val="ListLabel 43"/>
    <w:qFormat/>
    <w:rPr>
      <w:rFonts w:ascii="Arial" w:hAnsi="Arial" w:cs="Times New Roman"/>
      <w:strike w:val="0"/>
      <w:dstrike w:val="0"/>
      <w:color w:val="00000A"/>
      <w:sz w:val="24"/>
      <w:szCs w:val="24"/>
    </w:rPr>
  </w:style>
  <w:style w:type="character" w:customStyle="1" w:styleId="ListLabel44">
    <w:name w:val="ListLabel 44"/>
    <w:qFormat/>
    <w:rPr>
      <w:rFonts w:cs="Times New Roman"/>
      <w:color w:val="00000A"/>
    </w:rPr>
  </w:style>
  <w:style w:type="character" w:customStyle="1" w:styleId="ListLabel45">
    <w:name w:val="ListLabel 45"/>
    <w:qFormat/>
    <w:rPr>
      <w:rFonts w:ascii="Arial" w:hAnsi="Arial" w:cs="Times New Roman"/>
      <w:b/>
      <w:color w:val="00000A"/>
      <w:sz w:val="24"/>
    </w:rPr>
  </w:style>
  <w:style w:type="character" w:customStyle="1" w:styleId="ListLabel46">
    <w:name w:val="ListLabel 46"/>
    <w:qFormat/>
    <w:rPr>
      <w:rFonts w:cs="Times New Roman"/>
      <w:sz w:val="22"/>
      <w:szCs w:val="22"/>
    </w:rPr>
  </w:style>
  <w:style w:type="character" w:customStyle="1" w:styleId="ListLabel47">
    <w:name w:val="ListLabel 47"/>
    <w:qFormat/>
    <w:rPr>
      <w:rFonts w:ascii="Arial" w:hAnsi="Arial" w:cs="Times New Roman"/>
      <w:b w:val="0"/>
      <w:strike w:val="0"/>
      <w:dstrike w:val="0"/>
      <w:color w:val="00000A"/>
      <w:sz w:val="24"/>
    </w:rPr>
  </w:style>
  <w:style w:type="character" w:customStyle="1" w:styleId="ListLabel48">
    <w:name w:val="ListLabel 48"/>
    <w:qFormat/>
    <w:rPr>
      <w:rFonts w:ascii="Arial" w:eastAsia="Times New Roman" w:hAnsi="Arial" w:cs="Arial"/>
      <w:strike w:val="0"/>
      <w:dstrike w:val="0"/>
      <w:sz w:val="24"/>
    </w:rPr>
  </w:style>
  <w:style w:type="character" w:customStyle="1" w:styleId="ListLabel49">
    <w:name w:val="ListLabel 49"/>
    <w:qFormat/>
    <w:rPr>
      <w:rFonts w:ascii="Arial" w:hAnsi="Arial" w:cs="Arial"/>
      <w:b w:val="0"/>
      <w:bCs/>
      <w:sz w:val="24"/>
      <w:szCs w:val="24"/>
    </w:rPr>
  </w:style>
  <w:style w:type="character" w:customStyle="1" w:styleId="ListLabel50">
    <w:name w:val="ListLabel 50"/>
    <w:qFormat/>
    <w:rPr>
      <w:b/>
      <w:caps w:val="0"/>
      <w:smallCaps w:val="0"/>
      <w:strike w:val="0"/>
      <w:dstrike w:val="0"/>
      <w:position w:val="0"/>
      <w:sz w:val="22"/>
      <w:u w:val="none"/>
      <w:effect w:val="none"/>
      <w:vertAlign w:val="baseline"/>
    </w:rPr>
  </w:style>
  <w:style w:type="character" w:customStyle="1" w:styleId="ListLabel51">
    <w:name w:val="ListLabel 51"/>
    <w:qFormat/>
    <w:rPr>
      <w:caps w:val="0"/>
      <w:smallCaps w:val="0"/>
      <w:strike w:val="0"/>
      <w:dstrike w:val="0"/>
      <w:position w:val="0"/>
      <w:sz w:val="22"/>
      <w:u w:val="none"/>
      <w:effect w:val="none"/>
      <w:vertAlign w:val="baseline"/>
    </w:rPr>
  </w:style>
  <w:style w:type="character" w:customStyle="1" w:styleId="ListLabel52">
    <w:name w:val="ListLabel 52"/>
    <w:qFormat/>
    <w:rPr>
      <w:rFonts w:ascii="Arial" w:hAnsi="Arial"/>
      <w:b w:val="0"/>
      <w:strike w:val="0"/>
      <w:dstrike w:val="0"/>
      <w:color w:val="000000"/>
      <w:sz w:val="24"/>
    </w:rPr>
  </w:style>
  <w:style w:type="character" w:customStyle="1" w:styleId="ListLabel53">
    <w:name w:val="ListLabel 53"/>
    <w:qFormat/>
    <w:rPr>
      <w:rFonts w:ascii="Arial" w:hAnsi="Arial"/>
      <w:strike w:val="0"/>
      <w:dstrike w:val="0"/>
      <w:sz w:val="24"/>
    </w:rPr>
  </w:style>
  <w:style w:type="character" w:customStyle="1" w:styleId="ListLabel54">
    <w:name w:val="ListLabel 54"/>
    <w:qFormat/>
    <w:rPr>
      <w:rFonts w:ascii="Arial" w:hAnsi="Arial"/>
      <w:b w:val="0"/>
      <w:color w:val="00000A"/>
      <w:sz w:val="24"/>
      <w:szCs w:val="24"/>
    </w:rPr>
  </w:style>
  <w:style w:type="character" w:customStyle="1" w:styleId="ListLabel55">
    <w:name w:val="ListLabel 55"/>
    <w:qFormat/>
    <w:rPr>
      <w:rFonts w:eastAsia="Arial" w:cs="Arial"/>
      <w:b w:val="0"/>
      <w:i w:val="0"/>
      <w:sz w:val="24"/>
      <w:szCs w:val="24"/>
    </w:rPr>
  </w:style>
  <w:style w:type="character" w:customStyle="1" w:styleId="ListLabel56">
    <w:name w:val="ListLabel 56"/>
    <w:qFormat/>
    <w:rPr>
      <w:b w:val="0"/>
      <w:i w:val="0"/>
      <w:color w:val="00000A"/>
    </w:rPr>
  </w:style>
  <w:style w:type="character" w:customStyle="1" w:styleId="ListLabel57">
    <w:name w:val="ListLabel 57"/>
    <w:qFormat/>
    <w:rPr>
      <w:rFonts w:eastAsia="Arial" w:cs="Arial"/>
      <w:b w:val="0"/>
      <w:i w:val="0"/>
    </w:rPr>
  </w:style>
  <w:style w:type="character" w:customStyle="1" w:styleId="ListLabel58">
    <w:name w:val="ListLabel 58"/>
    <w:qFormat/>
    <w:rPr>
      <w:rFonts w:eastAsia="Arial" w:cs="Arial"/>
      <w:b w:val="0"/>
      <w:sz w:val="24"/>
      <w:szCs w:val="24"/>
    </w:rPr>
  </w:style>
  <w:style w:type="character" w:customStyle="1" w:styleId="ListLabel59">
    <w:name w:val="ListLabel 59"/>
    <w:qFormat/>
    <w:rPr>
      <w:rFonts w:eastAsia="Arial" w:cs="Arial"/>
      <w:b w:val="0"/>
      <w:color w:val="00000A"/>
      <w:sz w:val="24"/>
      <w:szCs w:val="24"/>
    </w:rPr>
  </w:style>
  <w:style w:type="character" w:customStyle="1" w:styleId="ListLabel60">
    <w:name w:val="ListLabel 60"/>
    <w:qFormat/>
    <w:rPr>
      <w:rFonts w:ascii="Arial" w:hAnsi="Arial"/>
      <w:b w:val="0"/>
      <w:i w:val="0"/>
      <w:sz w:val="24"/>
      <w:szCs w:val="24"/>
      <w:u w:val="none"/>
    </w:rPr>
  </w:style>
  <w:style w:type="character" w:customStyle="1" w:styleId="ListLabel61">
    <w:name w:val="ListLabel 61"/>
    <w:qFormat/>
    <w:rPr>
      <w:rFonts w:ascii="Arial" w:hAnsi="Arial" w:cs="Arial"/>
      <w:b w:val="0"/>
      <w:bCs/>
      <w:sz w:val="24"/>
      <w:szCs w:val="22"/>
      <w:lang w:val="fr-FR"/>
    </w:rPr>
  </w:style>
  <w:style w:type="character" w:customStyle="1" w:styleId="ListLabel62">
    <w:name w:val="ListLabel 62"/>
    <w:qFormat/>
    <w:rPr>
      <w:rFonts w:cs="Arial"/>
      <w:i w:val="0"/>
      <w:sz w:val="22"/>
      <w:szCs w:val="22"/>
      <w:lang w:val="pl-PL"/>
    </w:rPr>
  </w:style>
  <w:style w:type="character" w:customStyle="1" w:styleId="ListLabel63">
    <w:name w:val="ListLabel 63"/>
    <w:qFormat/>
    <w:rPr>
      <w:rFonts w:cs="Arial"/>
      <w:szCs w:val="22"/>
    </w:rPr>
  </w:style>
  <w:style w:type="character" w:customStyle="1" w:styleId="ListLabel64">
    <w:name w:val="ListLabel 64"/>
    <w:qFormat/>
    <w:rPr>
      <w:rFonts w:cs="Arial"/>
      <w:b/>
    </w:rPr>
  </w:style>
  <w:style w:type="character" w:customStyle="1" w:styleId="ListLabel65">
    <w:name w:val="ListLabel 65"/>
    <w:qFormat/>
    <w:rPr>
      <w:rFonts w:ascii="Arial" w:hAnsi="Arial"/>
      <w:i w:val="0"/>
      <w:sz w:val="24"/>
      <w:szCs w:val="24"/>
      <w:lang w:val="pl-PL"/>
    </w:rPr>
  </w:style>
  <w:style w:type="character" w:customStyle="1" w:styleId="ListLabel66">
    <w:name w:val="ListLabel 66"/>
    <w:qFormat/>
    <w:rPr>
      <w:rFonts w:ascii="Arial" w:hAnsi="Arial"/>
      <w:sz w:val="24"/>
      <w:szCs w:val="22"/>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link w:val="NagwekZnak"/>
    <w:qFormat/>
    <w:pPr>
      <w:keepNext/>
      <w:spacing w:before="240" w:after="120"/>
    </w:pPr>
    <w:rPr>
      <w:rFonts w:ascii="Liberation Sans" w:eastAsia="Microsoft YaHei" w:hAnsi="Liberation Sans" w:cs="Lucida Sans"/>
      <w:sz w:val="28"/>
      <w:szCs w:val="28"/>
    </w:rPr>
  </w:style>
  <w:style w:type="paragraph" w:customStyle="1" w:styleId="Tretekstu">
    <w:name w:val="Treść tekstu"/>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paragraph" w:styleId="Lista">
    <w:name w:val="List"/>
    <w:basedOn w:val="Tretekstu"/>
    <w:rPr>
      <w:rFonts w:cs="Lucida Sans"/>
    </w:rPr>
  </w:style>
  <w:style w:type="paragraph" w:styleId="Podpis">
    <w:name w:val="Signature"/>
    <w:basedOn w:val="Normalny"/>
    <w:link w:val="PodpisZnak"/>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Teksttreci30">
    <w:name w:val="Tekst treści (3)"/>
    <w:basedOn w:val="Normalny"/>
    <w:link w:val="Teksttreci3"/>
    <w:qFormat/>
    <w:rsid w:val="0042265D"/>
    <w:pPr>
      <w:widowControl w:val="0"/>
      <w:shd w:val="clear" w:color="auto" w:fill="FFFFFF"/>
      <w:spacing w:after="0"/>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jc w:val="both"/>
    </w:pPr>
    <w:rPr>
      <w:rFonts w:ascii="Calibri" w:eastAsia="Calibri" w:hAnsi="Calibri" w:cs="Calibri"/>
    </w:rPr>
  </w:style>
  <w:style w:type="paragraph" w:customStyle="1" w:styleId="Stopka21">
    <w:name w:val="Stopka2"/>
    <w:basedOn w:val="Normalny"/>
    <w:qFormat/>
    <w:rsid w:val="0042265D"/>
    <w:pPr>
      <w:widowControl w:val="0"/>
      <w:shd w:val="clear" w:color="auto" w:fill="FFFFFF"/>
      <w:spacing w:after="0"/>
    </w:pPr>
    <w:rPr>
      <w:rFonts w:ascii="Calibri" w:eastAsia="Calibri" w:hAnsi="Calibri" w:cs="Calibri"/>
      <w:sz w:val="19"/>
      <w:szCs w:val="19"/>
    </w:rPr>
  </w:style>
  <w:style w:type="paragraph" w:styleId="Tekstdymka">
    <w:name w:val="Balloon Text"/>
    <w:basedOn w:val="Normalny"/>
    <w:link w:val="TekstdymkaZnak"/>
    <w:unhideWhenUsed/>
    <w:qFormat/>
    <w:rsid w:val="0042265D"/>
    <w:pPr>
      <w:spacing w:after="0" w:line="240" w:lineRule="auto"/>
    </w:pPr>
    <w:rPr>
      <w:rFonts w:ascii="Tahoma" w:hAnsi="Tahoma" w:cs="Tahoma"/>
      <w:sz w:val="16"/>
      <w:szCs w:val="16"/>
    </w:rPr>
  </w:style>
  <w:style w:type="paragraph" w:customStyle="1" w:styleId="Teksttreci60">
    <w:name w:val="Tekst treści (6)"/>
    <w:basedOn w:val="Normalny"/>
    <w:link w:val="Teksttreci6"/>
    <w:qFormat/>
    <w:rsid w:val="0042265D"/>
    <w:pPr>
      <w:widowControl w:val="0"/>
      <w:shd w:val="clear" w:color="auto" w:fill="FFFFFF"/>
      <w:spacing w:before="180" w:after="600"/>
    </w:pPr>
    <w:rPr>
      <w:rFonts w:ascii="Calibri" w:eastAsia="Calibri" w:hAnsi="Calibri" w:cs="Calibri"/>
      <w:b/>
      <w:bCs/>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Dot pt"/>
    <w:basedOn w:val="Normalny"/>
    <w:link w:val="AkapitzlistZnak"/>
    <w:uiPriority w:val="99"/>
    <w:qFormat/>
    <w:rsid w:val="000C5244"/>
    <w:pPr>
      <w:ind w:left="720"/>
      <w:contextualSpacing/>
    </w:pPr>
  </w:style>
  <w:style w:type="paragraph" w:styleId="Nagwekspisutreci">
    <w:name w:val="TOC Heading"/>
    <w:basedOn w:val="Nagwek1"/>
    <w:uiPriority w:val="39"/>
    <w:semiHidden/>
    <w:unhideWhenUsed/>
    <w:qFormat/>
    <w:rsid w:val="00E7254B"/>
  </w:style>
  <w:style w:type="paragraph" w:customStyle="1" w:styleId="Gwka">
    <w:name w:val="Główka"/>
    <w:basedOn w:val="Normalny"/>
    <w:uiPriority w:val="99"/>
    <w:unhideWhenUsed/>
    <w:rsid w:val="000F503B"/>
    <w:pPr>
      <w:tabs>
        <w:tab w:val="center" w:pos="4536"/>
        <w:tab w:val="right" w:pos="9072"/>
      </w:tabs>
      <w:spacing w:after="0" w:line="240" w:lineRule="auto"/>
    </w:pPr>
  </w:style>
  <w:style w:type="paragraph" w:styleId="Stopka0">
    <w:name w:val="footer"/>
    <w:basedOn w:val="Normalny"/>
    <w:link w:val="StopkaZnak"/>
    <w:unhideWhenUsed/>
    <w:rsid w:val="000F503B"/>
    <w:pPr>
      <w:tabs>
        <w:tab w:val="center" w:pos="4536"/>
        <w:tab w:val="right" w:pos="9072"/>
      </w:tabs>
      <w:spacing w:after="0" w:line="240" w:lineRule="auto"/>
    </w:pPr>
  </w:style>
  <w:style w:type="paragraph" w:styleId="Tekstpodstawowy2">
    <w:name w:val="Body Text 2"/>
    <w:basedOn w:val="Normalny"/>
    <w:link w:val="Tekstpodstawowy2Znak"/>
    <w:qFormat/>
    <w:rsid w:val="005F3F34"/>
    <w:pPr>
      <w:spacing w:after="0" w:line="240" w:lineRule="auto"/>
      <w:jc w:val="both"/>
    </w:pPr>
    <w:rPr>
      <w:rFonts w:ascii="Times New Roman" w:eastAsia="Times New Roman" w:hAnsi="Times New Roman" w:cs="Times New Roman"/>
      <w:b/>
      <w:szCs w:val="20"/>
      <w:lang w:eastAsia="pl-PL"/>
    </w:rPr>
  </w:style>
  <w:style w:type="paragraph" w:customStyle="1" w:styleId="kodwydz2">
    <w:name w:val="kod_wydz2"/>
    <w:basedOn w:val="Normalny"/>
    <w:qFormat/>
    <w:rsid w:val="00C36D08"/>
    <w:pPr>
      <w:spacing w:after="0" w:line="240" w:lineRule="auto"/>
    </w:pPr>
    <w:rPr>
      <w:rFonts w:ascii="Times New Roman" w:eastAsia="Times New Roman" w:hAnsi="Times New Roman" w:cs="Times New Roman"/>
      <w:sz w:val="24"/>
      <w:szCs w:val="24"/>
      <w:lang w:eastAsia="pl-PL"/>
    </w:rPr>
  </w:style>
  <w:style w:type="paragraph" w:customStyle="1" w:styleId="Wcicietrecitekstu">
    <w:name w:val="Wcięcie treści tekstu"/>
    <w:basedOn w:val="Normalny"/>
    <w:uiPriority w:val="99"/>
    <w:unhideWhenUsed/>
    <w:rsid w:val="009B2A3A"/>
    <w:pPr>
      <w:spacing w:after="120"/>
      <w:ind w:left="283"/>
    </w:pPr>
  </w:style>
  <w:style w:type="paragraph" w:styleId="Tekstkomentarza">
    <w:name w:val="annotation text"/>
    <w:basedOn w:val="Normalny"/>
    <w:link w:val="TekstkomentarzaZnak"/>
    <w:unhideWhenUsed/>
    <w:qFormat/>
    <w:rsid w:val="00DF643F"/>
    <w:pPr>
      <w:spacing w:line="240" w:lineRule="auto"/>
    </w:pPr>
    <w:rPr>
      <w:sz w:val="20"/>
      <w:szCs w:val="20"/>
    </w:rPr>
  </w:style>
  <w:style w:type="paragraph" w:styleId="Tematkomentarza">
    <w:name w:val="annotation subject"/>
    <w:basedOn w:val="Tekstkomentarza"/>
    <w:link w:val="TematkomentarzaZnak"/>
    <w:qFormat/>
    <w:rsid w:val="00DF643F"/>
    <w:pPr>
      <w:spacing w:after="0"/>
    </w:pPr>
    <w:rPr>
      <w:rFonts w:ascii="Times New Roman" w:eastAsia="Times New Roman" w:hAnsi="Times New Roman" w:cs="Times New Roman"/>
      <w:b/>
      <w:bCs/>
      <w:lang w:val="en-GB" w:eastAsia="pl-PL"/>
    </w:rPr>
  </w:style>
  <w:style w:type="paragraph" w:styleId="Tekstprzypisudolnego">
    <w:name w:val="footnote text"/>
    <w:basedOn w:val="Normalny"/>
    <w:link w:val="TekstprzypisudolnegoZnak"/>
    <w:qFormat/>
    <w:rsid w:val="00DF643F"/>
    <w:pPr>
      <w:spacing w:after="0" w:line="240" w:lineRule="auto"/>
    </w:pPr>
    <w:rPr>
      <w:rFonts w:ascii="Tahoma" w:eastAsia="Times New Roman" w:hAnsi="Tahoma" w:cs="Times New Roman"/>
      <w:sz w:val="20"/>
      <w:szCs w:val="20"/>
      <w:lang w:eastAsia="pl-PL"/>
    </w:rPr>
  </w:style>
  <w:style w:type="paragraph" w:customStyle="1" w:styleId="Teksttreci0">
    <w:name w:val="Tekst treści"/>
    <w:basedOn w:val="Normalny"/>
    <w:link w:val="Teksttreci"/>
    <w:qFormat/>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nhideWhenUsed/>
    <w:qFormat/>
    <w:rsid w:val="00DC5FE1"/>
    <w:pPr>
      <w:spacing w:after="120"/>
    </w:pPr>
    <w:rPr>
      <w:sz w:val="16"/>
      <w:szCs w:val="16"/>
    </w:rPr>
  </w:style>
  <w:style w:type="paragraph" w:styleId="Indeks1">
    <w:name w:val="index 1"/>
    <w:basedOn w:val="Normalny"/>
    <w:autoRedefine/>
    <w:qFormat/>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nhideWhenUsed/>
    <w:qFormat/>
    <w:rsid w:val="00A93B97"/>
    <w:pPr>
      <w:spacing w:after="120"/>
      <w:ind w:left="283"/>
    </w:pPr>
    <w:rPr>
      <w:sz w:val="16"/>
      <w:szCs w:val="16"/>
    </w:rPr>
  </w:style>
  <w:style w:type="paragraph" w:customStyle="1" w:styleId="Tekstpodstawowywcity">
    <w:name w:val="Tekst podstawowy wci?ty"/>
    <w:basedOn w:val="Normalny"/>
    <w:link w:val="TekstpodstawowywcityZnak"/>
    <w:qFormat/>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paragraph" w:customStyle="1" w:styleId="ust">
    <w:name w:val="ust"/>
    <w:qForma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qFormat/>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qFormat/>
    <w:rsid w:val="007C6A84"/>
    <w:pPr>
      <w:spacing w:after="0" w:line="240" w:lineRule="auto"/>
    </w:pPr>
    <w:rPr>
      <w:rFonts w:ascii="Times New Roman" w:eastAsia="Times New Roman" w:hAnsi="Times New Roman" w:cs="Times New Roman"/>
      <w:sz w:val="12"/>
      <w:szCs w:val="24"/>
      <w:lang w:eastAsia="pl-PL"/>
    </w:rPr>
  </w:style>
  <w:style w:type="paragraph" w:styleId="Zwykytekst">
    <w:name w:val="Plain Text"/>
    <w:basedOn w:val="Normalny"/>
    <w:link w:val="ZwykytekstZnak"/>
    <w:qFormat/>
    <w:rsid w:val="00C1549C"/>
    <w:pPr>
      <w:spacing w:after="0" w:line="240" w:lineRule="auto"/>
    </w:pPr>
    <w:rPr>
      <w:rFonts w:ascii="Courier New" w:eastAsia="Times New Roman" w:hAnsi="Courier New" w:cs="Times New Roman"/>
      <w:sz w:val="20"/>
      <w:szCs w:val="20"/>
      <w:lang w:eastAsia="pl-PL"/>
    </w:rPr>
  </w:style>
  <w:style w:type="paragraph" w:customStyle="1" w:styleId="Tekstpodstawowywcity31">
    <w:name w:val="Tekst podstawowy wcięty 31"/>
    <w:basedOn w:val="Normalny"/>
    <w:qFormat/>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qFormat/>
    <w:rsid w:val="00C1549C"/>
    <w:pPr>
      <w:spacing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qFormat/>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qFormat/>
    <w:rsid w:val="00942005"/>
    <w:pPr>
      <w:spacing w:line="240" w:lineRule="auto"/>
    </w:pPr>
    <w:rPr>
      <w:rFonts w:ascii="Times New Roman" w:eastAsia="Arial" w:hAnsi="Times New Roman" w:cs="Times New Roman"/>
      <w:color w:val="000000"/>
      <w:sz w:val="24"/>
      <w:szCs w:val="24"/>
    </w:rPr>
  </w:style>
  <w:style w:type="paragraph" w:styleId="Bezodstpw">
    <w:name w:val="No Spacing"/>
    <w:qFormat/>
    <w:rsid w:val="00570650"/>
    <w:pPr>
      <w:spacing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qFormat/>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nhideWhenUsed/>
    <w:qFormat/>
    <w:rsid w:val="004A31F1"/>
    <w:pPr>
      <w:spacing w:after="0" w:line="240" w:lineRule="auto"/>
    </w:pPr>
    <w:rPr>
      <w:sz w:val="20"/>
      <w:szCs w:val="20"/>
    </w:rPr>
  </w:style>
  <w:style w:type="paragraph" w:styleId="Legenda">
    <w:name w:val="caption"/>
    <w:basedOn w:val="Normalny"/>
    <w:link w:val="LegendaZnak"/>
    <w:qFormat/>
    <w:rsid w:val="00443F05"/>
    <w:pPr>
      <w:spacing w:after="0" w:line="240" w:lineRule="auto"/>
      <w:jc w:val="right"/>
    </w:pPr>
    <w:rPr>
      <w:rFonts w:ascii="Times New Roman" w:eastAsia="Times New Roman" w:hAnsi="Times New Roman" w:cs="Times New Roman"/>
      <w:b/>
      <w:sz w:val="20"/>
      <w:szCs w:val="24"/>
      <w:lang w:eastAsia="pl-PL"/>
    </w:rPr>
  </w:style>
  <w:style w:type="paragraph" w:styleId="Tekstblokowy">
    <w:name w:val="Block Text"/>
    <w:basedOn w:val="Normalny"/>
    <w:qFormat/>
    <w:rsid w:val="00443F05"/>
    <w:pPr>
      <w:tabs>
        <w:tab w:val="left" w:pos="9900"/>
      </w:tabs>
      <w:spacing w:after="0" w:line="240" w:lineRule="auto"/>
      <w:ind w:left="5220" w:right="21" w:firstLine="3276"/>
    </w:pPr>
    <w:rPr>
      <w:rFonts w:ascii="Times New Roman" w:eastAsia="Times New Roman" w:hAnsi="Times New Roman" w:cs="Times New Roman"/>
      <w:sz w:val="24"/>
      <w:szCs w:val="24"/>
      <w:lang w:eastAsia="pl-PL"/>
    </w:rPr>
  </w:style>
  <w:style w:type="paragraph" w:customStyle="1" w:styleId="nagwek01">
    <w:name w:val="nagłówek01"/>
    <w:basedOn w:val="Legenda"/>
    <w:qFormat/>
    <w:rsid w:val="00443F05"/>
    <w:pPr>
      <w:tabs>
        <w:tab w:val="left" w:pos="1980"/>
        <w:tab w:val="left" w:pos="9900"/>
      </w:tabs>
      <w:ind w:right="7042"/>
      <w:jc w:val="center"/>
    </w:pPr>
    <w:rPr>
      <w:sz w:val="14"/>
    </w:rPr>
  </w:style>
  <w:style w:type="paragraph" w:customStyle="1" w:styleId="nagwek02">
    <w:name w:val="nagłówek02"/>
    <w:basedOn w:val="Normalny"/>
    <w:autoRedefine/>
    <w:qFormat/>
    <w:rsid w:val="00443F05"/>
    <w:pPr>
      <w:spacing w:after="0" w:line="240" w:lineRule="auto"/>
      <w:ind w:right="6730"/>
      <w:jc w:val="center"/>
    </w:pPr>
    <w:rPr>
      <w:rFonts w:ascii="Times New Roman" w:eastAsia="Times New Roman" w:hAnsi="Times New Roman" w:cs="Times New Roman"/>
      <w:b/>
      <w:sz w:val="12"/>
      <w:szCs w:val="24"/>
      <w:lang w:eastAsia="pl-PL"/>
    </w:rPr>
  </w:style>
  <w:style w:type="paragraph" w:customStyle="1" w:styleId="UM-nagwek">
    <w:name w:val="UM-nagłówek"/>
    <w:basedOn w:val="Legenda"/>
    <w:qFormat/>
    <w:rsid w:val="00443F05"/>
    <w:pPr>
      <w:jc w:val="left"/>
    </w:pPr>
    <w:rPr>
      <w:rFonts w:eastAsiaTheme="minorEastAsia"/>
      <w:sz w:val="18"/>
      <w:szCs w:val="18"/>
    </w:rPr>
  </w:style>
  <w:style w:type="paragraph" w:customStyle="1" w:styleId="UM-stopka">
    <w:name w:val="UM-stopka"/>
    <w:basedOn w:val="Stopka0"/>
    <w:qFormat/>
    <w:rsid w:val="00443F05"/>
    <w:pPr>
      <w:jc w:val="both"/>
    </w:pPr>
    <w:rPr>
      <w:rFonts w:ascii="Times New Roman" w:eastAsiaTheme="minorEastAsia" w:hAnsi="Times New Roman" w:cs="Times New Roman"/>
      <w:sz w:val="16"/>
      <w:szCs w:val="16"/>
      <w:lang w:eastAsia="pl-PL"/>
    </w:rPr>
  </w:style>
  <w:style w:type="paragraph" w:styleId="NormalnyWeb">
    <w:name w:val="Normal (Web)"/>
    <w:basedOn w:val="Normalny"/>
    <w:qFormat/>
    <w:rsid w:val="00443F05"/>
    <w:pPr>
      <w:spacing w:beforeAutospacing="1" w:afterAutospacing="1" w:line="240" w:lineRule="auto"/>
    </w:pPr>
    <w:rPr>
      <w:rFonts w:ascii="Times New Roman" w:eastAsia="Times New Roman" w:hAnsi="Times New Roman" w:cs="Times New Roman"/>
      <w:sz w:val="24"/>
      <w:szCs w:val="24"/>
      <w:lang w:eastAsia="pl-PL"/>
    </w:rPr>
  </w:style>
  <w:style w:type="paragraph" w:styleId="Poprawka">
    <w:name w:val="Revision"/>
    <w:qFormat/>
    <w:rsid w:val="00443F05"/>
    <w:pPr>
      <w:spacing w:line="240" w:lineRule="auto"/>
    </w:pPr>
    <w:rPr>
      <w:rFonts w:ascii="Times New Roman" w:eastAsia="Times New Roman" w:hAnsi="Times New Roman" w:cs="Times New Roman"/>
      <w:sz w:val="20"/>
      <w:szCs w:val="20"/>
      <w:lang w:val="en-GB" w:eastAsia="pl-PL"/>
    </w:rPr>
  </w:style>
  <w:style w:type="paragraph" w:customStyle="1" w:styleId="Standard">
    <w:name w:val="Standard"/>
    <w:qFormat/>
    <w:rsid w:val="00E57159"/>
    <w:pPr>
      <w:widowControl w:val="0"/>
      <w:suppressAutoHyphens/>
      <w:spacing w:line="240" w:lineRule="auto"/>
      <w:textAlignment w:val="baseline"/>
    </w:pPr>
    <w:rPr>
      <w:rFonts w:ascii="Liberation Serif" w:eastAsia="SimSun" w:hAnsi="Liberation Serif" w:cs="Lucida Sans"/>
      <w:sz w:val="24"/>
      <w:szCs w:val="24"/>
      <w:lang w:eastAsia="zh-CN" w:bidi="hi-IN"/>
    </w:rPr>
  </w:style>
  <w:style w:type="paragraph" w:customStyle="1" w:styleId="Teksttreci1">
    <w:name w:val="Tekst treści1"/>
    <w:basedOn w:val="Standard"/>
    <w:qFormat/>
    <w:rsid w:val="00E57159"/>
    <w:pPr>
      <w:spacing w:before="240" w:after="1980" w:line="240" w:lineRule="atLeast"/>
      <w:ind w:hanging="600"/>
    </w:pPr>
    <w:rPr>
      <w:sz w:val="21"/>
      <w:szCs w:val="21"/>
    </w:rPr>
  </w:style>
  <w:style w:type="paragraph" w:customStyle="1" w:styleId="Tekstpodstawowy22">
    <w:name w:val="Tekst podstawowy 22"/>
    <w:basedOn w:val="Normalny"/>
    <w:qFormat/>
    <w:rsid w:val="003E27DD"/>
    <w:pPr>
      <w:spacing w:after="0" w:line="240" w:lineRule="auto"/>
    </w:pPr>
    <w:rPr>
      <w:rFonts w:ascii="Times New Roman" w:eastAsia="Times New Roman" w:hAnsi="Times New Roman" w:cs="Times New Roman"/>
      <w:szCs w:val="20"/>
      <w:lang w:eastAsia="pl-PL"/>
    </w:rPr>
  </w:style>
  <w:style w:type="paragraph" w:customStyle="1" w:styleId="NoIndentEIB">
    <w:name w:val="No Indent E.I.B."/>
    <w:basedOn w:val="Normalny"/>
    <w:qFormat/>
    <w:rsid w:val="003E27DD"/>
    <w:pPr>
      <w:keepLines/>
      <w:spacing w:after="120" w:line="240" w:lineRule="auto"/>
      <w:jc w:val="both"/>
    </w:pPr>
    <w:rPr>
      <w:rFonts w:ascii="Arial" w:eastAsia="Calibri" w:hAnsi="Arial" w:cs="Times New Roman"/>
      <w:color w:val="000000"/>
      <w:sz w:val="20"/>
      <w:szCs w:val="20"/>
      <w:lang w:val="en-GB"/>
    </w:rPr>
  </w:style>
  <w:style w:type="paragraph" w:customStyle="1" w:styleId="SWZN2Rozdzia">
    <w:name w:val="SWZ N2 Rozdział"/>
    <w:basedOn w:val="Nagwek2"/>
    <w:qFormat/>
    <w:rsid w:val="002B0B14"/>
    <w:pPr>
      <w:pBdr>
        <w:top w:val="single" w:sz="4" w:space="8" w:color="FFFFFF"/>
        <w:bottom w:val="single" w:sz="4" w:space="5" w:color="FFFFFF"/>
      </w:pBdr>
      <w:shd w:val="clear" w:color="auto" w:fill="BCD0ED"/>
      <w:tabs>
        <w:tab w:val="left" w:pos="720"/>
      </w:tabs>
      <w:spacing w:before="240" w:after="240" w:line="360" w:lineRule="auto"/>
      <w:ind w:left="720" w:hanging="720"/>
    </w:pPr>
    <w:rPr>
      <w:rFonts w:ascii="Arial" w:hAnsi="Arial" w:cs="Arial"/>
      <w:bCs/>
      <w:szCs w:val="28"/>
    </w:rPr>
  </w:style>
  <w:style w:type="paragraph" w:styleId="Podtytu">
    <w:name w:val="Subtitle"/>
    <w:basedOn w:val="Normalny"/>
    <w:link w:val="PodtytuZnak"/>
    <w:qFormat/>
    <w:rsid w:val="002B0B14"/>
    <w:pPr>
      <w:keepNext/>
      <w:keepLines/>
      <w:spacing w:before="360" w:after="80"/>
    </w:pPr>
    <w:rPr>
      <w:rFonts w:ascii="Georgia" w:eastAsia="Times New Roman" w:hAnsi="Georgia" w:cs="Georgia"/>
      <w:i/>
      <w:color w:val="666666"/>
      <w:sz w:val="48"/>
      <w:szCs w:val="48"/>
    </w:rPr>
  </w:style>
  <w:style w:type="paragraph" w:customStyle="1" w:styleId="pkt">
    <w:name w:val="pkt"/>
    <w:basedOn w:val="Normalny"/>
    <w:qFormat/>
    <w:rsid w:val="0062632B"/>
    <w:pPr>
      <w:spacing w:after="60" w:line="360" w:lineRule="auto"/>
      <w:jc w:val="both"/>
    </w:pPr>
    <w:rPr>
      <w:rFonts w:ascii="Arial" w:eastAsia="Calibri" w:hAnsi="Arial" w:cs="Calibri"/>
      <w:sz w:val="20"/>
      <w:szCs w:val="20"/>
      <w:lang w:eastAsia="pl-PL"/>
    </w:rPr>
  </w:style>
  <w:style w:type="paragraph" w:customStyle="1" w:styleId="Zwykytekst1">
    <w:name w:val="Zwykły tekst1"/>
    <w:basedOn w:val="Normalny"/>
    <w:qFormat/>
    <w:rsid w:val="00E9725E"/>
    <w:pPr>
      <w:spacing w:after="0" w:line="240" w:lineRule="auto"/>
    </w:pPr>
    <w:rPr>
      <w:rFonts w:ascii="Courier New" w:eastAsia="Times New Roman" w:hAnsi="Courier New" w:cs="Courier New"/>
      <w:sz w:val="20"/>
      <w:szCs w:val="20"/>
      <w:lang w:eastAsia="zh-CN"/>
    </w:rPr>
  </w:style>
  <w:style w:type="paragraph" w:customStyle="1" w:styleId="Tekstdopunktu">
    <w:name w:val="Tekst do punktu"/>
    <w:qFormat/>
    <w:rsid w:val="00E9725E"/>
    <w:pPr>
      <w:widowControl w:val="0"/>
      <w:suppressAutoHyphens/>
      <w:spacing w:line="360" w:lineRule="atLeast"/>
      <w:ind w:left="510"/>
      <w:jc w:val="both"/>
    </w:pPr>
    <w:rPr>
      <w:rFonts w:ascii="Times" w:eastAsia="Times New Roman" w:hAnsi="Times" w:cs="Times"/>
      <w:szCs w:val="20"/>
      <w:lang w:eastAsia="zh-CN"/>
    </w:rPr>
  </w:style>
  <w:style w:type="paragraph" w:customStyle="1" w:styleId="tyt">
    <w:name w:val="tyt"/>
    <w:basedOn w:val="Normalny"/>
    <w:qFormat/>
    <w:rsid w:val="00E9725E"/>
    <w:pPr>
      <w:keepNext/>
      <w:spacing w:before="60" w:after="60" w:line="240" w:lineRule="auto"/>
      <w:jc w:val="center"/>
    </w:pPr>
    <w:rPr>
      <w:rFonts w:ascii="Times New Roman" w:eastAsia="Times New Roman" w:hAnsi="Times New Roman" w:cs="Times New Roman"/>
      <w:b/>
      <w:bCs/>
      <w:sz w:val="24"/>
      <w:szCs w:val="24"/>
      <w:lang w:eastAsia="zh-CN"/>
    </w:rPr>
  </w:style>
  <w:style w:type="paragraph" w:customStyle="1" w:styleId="normalny0">
    <w:name w:val="normalny"/>
    <w:qFormat/>
    <w:rsid w:val="00E9725E"/>
    <w:pPr>
      <w:suppressAutoHyphens/>
      <w:spacing w:after="200"/>
    </w:pPr>
    <w:rPr>
      <w:rFonts w:ascii="Calibri" w:eastAsia="Calibri" w:hAnsi="Calibri" w:cs="Calibri"/>
      <w:color w:val="000000"/>
      <w:lang w:val="en-US" w:eastAsia="zh-CN"/>
    </w:rPr>
  </w:style>
  <w:style w:type="paragraph" w:customStyle="1" w:styleId="akapit0020z0020list0105">
    <w:name w:val="akapit_0020z_0020list_0105"/>
    <w:qFormat/>
    <w:rsid w:val="00E9725E"/>
    <w:pPr>
      <w:suppressAutoHyphens/>
      <w:spacing w:before="100" w:after="100"/>
    </w:pPr>
    <w:rPr>
      <w:rFonts w:ascii="Times New Roman" w:eastAsia="Arial Unicode MS" w:hAnsi="Times New Roman" w:cs="Times New Roman"/>
      <w:color w:val="000000"/>
      <w:sz w:val="24"/>
      <w:szCs w:val="24"/>
      <w:lang w:eastAsia="zh-CN"/>
    </w:rPr>
  </w:style>
  <w:style w:type="paragraph" w:customStyle="1" w:styleId="Akapitzlist1">
    <w:name w:val="Akapit z listą1"/>
    <w:qFormat/>
    <w:rsid w:val="00E9725E"/>
    <w:pPr>
      <w:suppressAutoHyphens/>
      <w:spacing w:after="200"/>
      <w:ind w:left="720"/>
    </w:pPr>
    <w:rPr>
      <w:rFonts w:ascii="Calibri" w:eastAsia="Calibri" w:hAnsi="Calibri" w:cs="Calibri"/>
      <w:color w:val="000000"/>
      <w:lang w:val="en-US" w:eastAsia="zh-CN"/>
    </w:rPr>
  </w:style>
  <w:style w:type="paragraph" w:customStyle="1" w:styleId="CMSHeadL3">
    <w:name w:val="CMS Head L3"/>
    <w:basedOn w:val="Normalny"/>
    <w:qFormat/>
    <w:rsid w:val="00E9725E"/>
    <w:pPr>
      <w:tabs>
        <w:tab w:val="left" w:pos="0"/>
      </w:tabs>
      <w:spacing w:after="240" w:line="240" w:lineRule="auto"/>
      <w:jc w:val="both"/>
    </w:pPr>
    <w:rPr>
      <w:rFonts w:ascii="Times New Roman" w:eastAsia="Times New Roman" w:hAnsi="Times New Roman" w:cs="Times New Roman"/>
      <w:szCs w:val="24"/>
      <w:lang w:val="en-US" w:eastAsia="zh-CN"/>
    </w:rPr>
  </w:style>
  <w:style w:type="paragraph" w:customStyle="1" w:styleId="CMSHeadL4">
    <w:name w:val="CMS Head L4"/>
    <w:basedOn w:val="Normalny"/>
    <w:qFormat/>
    <w:rsid w:val="00E9725E"/>
    <w:pPr>
      <w:tabs>
        <w:tab w:val="left" w:pos="0"/>
      </w:tabs>
      <w:spacing w:after="240" w:line="240" w:lineRule="auto"/>
      <w:jc w:val="both"/>
    </w:pPr>
    <w:rPr>
      <w:rFonts w:ascii="Times New Roman" w:eastAsia="Times New Roman" w:hAnsi="Times New Roman" w:cs="Times New Roman"/>
      <w:szCs w:val="24"/>
      <w:lang w:eastAsia="zh-CN"/>
    </w:rPr>
  </w:style>
  <w:style w:type="paragraph" w:customStyle="1" w:styleId="CMSHeadL5">
    <w:name w:val="CMS Head L5"/>
    <w:basedOn w:val="Normalny"/>
    <w:qFormat/>
    <w:rsid w:val="00E9725E"/>
    <w:pPr>
      <w:tabs>
        <w:tab w:val="left" w:pos="0"/>
      </w:tabs>
      <w:spacing w:after="240" w:line="240" w:lineRule="auto"/>
      <w:jc w:val="both"/>
    </w:pPr>
    <w:rPr>
      <w:rFonts w:ascii="Times New Roman" w:eastAsia="Times New Roman" w:hAnsi="Times New Roman" w:cs="Times New Roman"/>
      <w:szCs w:val="24"/>
      <w:lang w:val="en-US" w:eastAsia="zh-CN"/>
    </w:rPr>
  </w:style>
  <w:style w:type="paragraph" w:customStyle="1" w:styleId="CMSIndentL3">
    <w:name w:val="CMS Indent L3"/>
    <w:basedOn w:val="Normalny"/>
    <w:qFormat/>
    <w:rsid w:val="00E9725E"/>
    <w:pPr>
      <w:spacing w:after="240" w:line="240" w:lineRule="auto"/>
      <w:ind w:left="851"/>
      <w:jc w:val="both"/>
    </w:pPr>
    <w:rPr>
      <w:rFonts w:ascii="Times New Roman" w:eastAsia="Times New Roman" w:hAnsi="Times New Roman" w:cs="Times New Roman"/>
      <w:szCs w:val="24"/>
      <w:lang w:val="en-GB" w:eastAsia="zh-CN"/>
    </w:rPr>
  </w:style>
  <w:style w:type="paragraph" w:customStyle="1" w:styleId="SIWZ">
    <w:name w:val="SIWZ"/>
    <w:basedOn w:val="Normalny"/>
    <w:qFormat/>
    <w:rsid w:val="00E9725E"/>
    <w:pPr>
      <w:suppressAutoHyphens/>
      <w:spacing w:after="0" w:line="240" w:lineRule="auto"/>
    </w:pPr>
    <w:rPr>
      <w:rFonts w:ascii="Cambria" w:eastAsia="Times New Roman" w:hAnsi="Cambria" w:cs="Cambria"/>
      <w:b/>
      <w:sz w:val="24"/>
      <w:szCs w:val="24"/>
      <w:lang w:val="en-US" w:eastAsia="zh-CN"/>
    </w:rPr>
  </w:style>
  <w:style w:type="paragraph" w:customStyle="1" w:styleId="NumberList">
    <w:name w:val="Number List"/>
    <w:qFormat/>
    <w:rsid w:val="007C662F"/>
    <w:pPr>
      <w:spacing w:line="240" w:lineRule="auto"/>
      <w:ind w:left="432"/>
      <w:jc w:val="both"/>
    </w:pPr>
    <w:rPr>
      <w:rFonts w:ascii="Times New Roman" w:eastAsia="Times New Roman" w:hAnsi="Times New Roman" w:cs="Times New Roman"/>
      <w:color w:val="000000"/>
      <w:sz w:val="24"/>
      <w:szCs w:val="20"/>
      <w:lang w:val="cs-CZ" w:eastAsia="pl-PL"/>
    </w:rPr>
  </w:style>
  <w:style w:type="paragraph" w:customStyle="1" w:styleId="Przypisdolny">
    <w:name w:val="Przypis dolny"/>
    <w:basedOn w:val="Normalny"/>
  </w:style>
  <w:style w:type="numbering" w:customStyle="1" w:styleId="WW8Num10">
    <w:name w:val="WW8Num10"/>
    <w:rsid w:val="00E57159"/>
  </w:style>
  <w:style w:type="numbering" w:customStyle="1" w:styleId="WW8Num37">
    <w:name w:val="WW8Num37"/>
    <w:rsid w:val="00E57159"/>
  </w:style>
  <w:style w:type="numbering" w:customStyle="1" w:styleId="Biecalista1">
    <w:name w:val="Bieżąca lista1"/>
    <w:uiPriority w:val="99"/>
    <w:rsid w:val="00A45A30"/>
  </w:style>
  <w:style w:type="table" w:styleId="Tabela-Siatka">
    <w:name w:val="Table Grid"/>
    <w:basedOn w:val="Standardowy"/>
    <w:uiPriority w:val="39"/>
    <w:rsid w:val="0094200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853C5"/>
    <w:rPr>
      <w:color w:val="0000FF" w:themeColor="hyperlink"/>
      <w:u w:val="single"/>
    </w:rPr>
  </w:style>
  <w:style w:type="paragraph" w:customStyle="1" w:styleId="Heading">
    <w:name w:val="Heading"/>
    <w:basedOn w:val="Standard"/>
    <w:next w:val="Textbody"/>
    <w:rsid w:val="00896A9B"/>
    <w:pPr>
      <w:keepNext/>
      <w:autoSpaceDN w:val="0"/>
      <w:spacing w:before="240" w:after="120"/>
    </w:pPr>
    <w:rPr>
      <w:rFonts w:ascii="Arial" w:eastAsia="Microsoft YaHei" w:hAnsi="Arial" w:cs="Arial"/>
      <w:kern w:val="3"/>
      <w:sz w:val="28"/>
      <w:szCs w:val="28"/>
    </w:rPr>
  </w:style>
  <w:style w:type="paragraph" w:customStyle="1" w:styleId="Textbody">
    <w:name w:val="Text body"/>
    <w:basedOn w:val="Standard"/>
    <w:rsid w:val="00896A9B"/>
    <w:pPr>
      <w:autoSpaceDN w:val="0"/>
    </w:pPr>
    <w:rPr>
      <w:rFonts w:ascii="Times New Roman" w:eastAsia="Times New Roman" w:hAnsi="Times New Roman" w:cs="Times New Roman"/>
      <w:kern w:val="3"/>
      <w:szCs w:val="20"/>
      <w:lang w:eastAsia="pl-PL"/>
    </w:rPr>
  </w:style>
  <w:style w:type="paragraph" w:customStyle="1" w:styleId="Index">
    <w:name w:val="Index"/>
    <w:basedOn w:val="Standard"/>
    <w:rsid w:val="00896A9B"/>
    <w:pPr>
      <w:suppressLineNumbers/>
      <w:autoSpaceDN w:val="0"/>
      <w:spacing w:after="200"/>
    </w:pPr>
    <w:rPr>
      <w:kern w:val="3"/>
    </w:rPr>
  </w:style>
  <w:style w:type="paragraph" w:customStyle="1" w:styleId="Contents2">
    <w:name w:val="Contents 2"/>
    <w:basedOn w:val="Standard"/>
    <w:rsid w:val="00896A9B"/>
    <w:pPr>
      <w:shd w:val="clear" w:color="auto" w:fill="FFFFFF"/>
      <w:tabs>
        <w:tab w:val="right" w:leader="dot" w:pos="9638"/>
      </w:tabs>
      <w:autoSpaceDN w:val="0"/>
      <w:spacing w:before="600" w:after="120"/>
      <w:ind w:left="283"/>
      <w:jc w:val="both"/>
    </w:pPr>
    <w:rPr>
      <w:rFonts w:ascii="Calibri" w:eastAsia="Calibri" w:hAnsi="Calibri" w:cs="Calibri"/>
      <w:kern w:val="3"/>
    </w:rPr>
  </w:style>
  <w:style w:type="paragraph" w:customStyle="1" w:styleId="ContentsHeading">
    <w:name w:val="Contents Heading"/>
    <w:basedOn w:val="Nagwek1"/>
    <w:rsid w:val="00896A9B"/>
    <w:pPr>
      <w:widowControl w:val="0"/>
      <w:suppressLineNumbers/>
      <w:suppressAutoHyphens/>
      <w:autoSpaceDN w:val="0"/>
      <w:spacing w:line="240" w:lineRule="auto"/>
      <w:textAlignment w:val="baseline"/>
    </w:pPr>
    <w:rPr>
      <w:rFonts w:ascii="Arial" w:eastAsia="SimSun" w:hAnsi="Arial" w:cs="F"/>
      <w:color w:val="365F91"/>
      <w:kern w:val="3"/>
      <w:sz w:val="32"/>
      <w:szCs w:val="32"/>
      <w:lang w:eastAsia="zh-CN" w:bidi="hi-IN"/>
    </w:rPr>
  </w:style>
  <w:style w:type="paragraph" w:customStyle="1" w:styleId="Footnote">
    <w:name w:val="Footnote"/>
    <w:basedOn w:val="Standard"/>
    <w:rsid w:val="00896A9B"/>
    <w:pPr>
      <w:suppressLineNumbers/>
      <w:autoSpaceDN w:val="0"/>
      <w:spacing w:after="200"/>
      <w:ind w:left="283" w:hanging="283"/>
    </w:pPr>
    <w:rPr>
      <w:kern w:val="3"/>
      <w:sz w:val="20"/>
      <w:szCs w:val="20"/>
    </w:rPr>
  </w:style>
  <w:style w:type="character" w:customStyle="1" w:styleId="Internetlink">
    <w:name w:val="Internet link"/>
    <w:basedOn w:val="Domylnaczcionkaakapitu"/>
    <w:rsid w:val="00896A9B"/>
    <w:rPr>
      <w:color w:val="0000FF"/>
      <w:u w:val="single"/>
    </w:rPr>
  </w:style>
  <w:style w:type="character" w:customStyle="1" w:styleId="StrongEmphasis">
    <w:name w:val="Strong Emphasis"/>
    <w:basedOn w:val="Domylnaczcionkaakapitu"/>
    <w:rsid w:val="00896A9B"/>
    <w:rPr>
      <w:b/>
      <w:bCs/>
    </w:rPr>
  </w:style>
  <w:style w:type="character" w:customStyle="1" w:styleId="Footnoteanchor">
    <w:name w:val="Footnote anchor"/>
    <w:rsid w:val="00896A9B"/>
    <w:rPr>
      <w:position w:val="0"/>
      <w:vertAlign w:val="superscript"/>
    </w:rPr>
  </w:style>
  <w:style w:type="character" w:customStyle="1" w:styleId="Endnoteanchor">
    <w:name w:val="Endnote anchor"/>
    <w:rsid w:val="00896A9B"/>
    <w:rPr>
      <w:position w:val="0"/>
      <w:vertAlign w:val="superscript"/>
    </w:rPr>
  </w:style>
  <w:style w:type="character" w:customStyle="1" w:styleId="ListLabel67">
    <w:name w:val="ListLabel 67"/>
    <w:rsid w:val="00896A9B"/>
    <w:rPr>
      <w:rFonts w:eastAsia="Arial" w:cs="Arial"/>
      <w:sz w:val="24"/>
    </w:rPr>
  </w:style>
  <w:style w:type="character" w:customStyle="1" w:styleId="ListLabel68">
    <w:name w:val="ListLabel 68"/>
    <w:rsid w:val="00896A9B"/>
    <w:rPr>
      <w:b w:val="0"/>
      <w:sz w:val="24"/>
    </w:rPr>
  </w:style>
  <w:style w:type="character" w:customStyle="1" w:styleId="ListLabel69">
    <w:name w:val="ListLabel 69"/>
    <w:rsid w:val="00896A9B"/>
    <w:rPr>
      <w:sz w:val="24"/>
      <w:szCs w:val="24"/>
    </w:rPr>
  </w:style>
  <w:style w:type="character" w:customStyle="1" w:styleId="NumberingSymbols">
    <w:name w:val="Numbering Symbols"/>
    <w:rsid w:val="00896A9B"/>
  </w:style>
  <w:style w:type="numbering" w:customStyle="1" w:styleId="WWNum1">
    <w:name w:val="WWNum1"/>
    <w:basedOn w:val="Bezlisty"/>
    <w:rsid w:val="00896A9B"/>
    <w:pPr>
      <w:numPr>
        <w:numId w:val="46"/>
      </w:numPr>
    </w:pPr>
  </w:style>
  <w:style w:type="numbering" w:customStyle="1" w:styleId="WWNum2">
    <w:name w:val="WWNum2"/>
    <w:basedOn w:val="Bezlisty"/>
    <w:rsid w:val="00896A9B"/>
    <w:pPr>
      <w:numPr>
        <w:numId w:val="47"/>
      </w:numPr>
    </w:pPr>
  </w:style>
  <w:style w:type="numbering" w:customStyle="1" w:styleId="WWNum3">
    <w:name w:val="WWNum3"/>
    <w:basedOn w:val="Bezlisty"/>
    <w:rsid w:val="00896A9B"/>
    <w:pPr>
      <w:numPr>
        <w:numId w:val="48"/>
      </w:numPr>
    </w:pPr>
  </w:style>
  <w:style w:type="numbering" w:customStyle="1" w:styleId="WWNum4">
    <w:name w:val="WWNum4"/>
    <w:basedOn w:val="Bezlisty"/>
    <w:rsid w:val="00896A9B"/>
    <w:pPr>
      <w:numPr>
        <w:numId w:val="49"/>
      </w:numPr>
    </w:pPr>
  </w:style>
  <w:style w:type="numbering" w:customStyle="1" w:styleId="WWNum5">
    <w:name w:val="WWNum5"/>
    <w:basedOn w:val="Bezlisty"/>
    <w:rsid w:val="00896A9B"/>
  </w:style>
  <w:style w:type="numbering" w:customStyle="1" w:styleId="WWNum6">
    <w:name w:val="WWNum6"/>
    <w:basedOn w:val="Bezlisty"/>
    <w:rsid w:val="00896A9B"/>
  </w:style>
  <w:style w:type="numbering" w:customStyle="1" w:styleId="WWNum7">
    <w:name w:val="WWNum7"/>
    <w:basedOn w:val="Bezlisty"/>
    <w:rsid w:val="00896A9B"/>
  </w:style>
  <w:style w:type="numbering" w:customStyle="1" w:styleId="WWNum8">
    <w:name w:val="WWNum8"/>
    <w:basedOn w:val="Bezlisty"/>
    <w:rsid w:val="00896A9B"/>
  </w:style>
  <w:style w:type="numbering" w:customStyle="1" w:styleId="WWNum9">
    <w:name w:val="WWNum9"/>
    <w:basedOn w:val="Bezlisty"/>
    <w:rsid w:val="00896A9B"/>
  </w:style>
  <w:style w:type="numbering" w:customStyle="1" w:styleId="WWNum10">
    <w:name w:val="WWNum10"/>
    <w:basedOn w:val="Bezlisty"/>
    <w:rsid w:val="00896A9B"/>
  </w:style>
  <w:style w:type="numbering" w:customStyle="1" w:styleId="WWNum11">
    <w:name w:val="WWNum11"/>
    <w:basedOn w:val="Bezlisty"/>
    <w:rsid w:val="00896A9B"/>
  </w:style>
  <w:style w:type="numbering" w:customStyle="1" w:styleId="WWNum12">
    <w:name w:val="WWNum12"/>
    <w:basedOn w:val="Bezlisty"/>
    <w:rsid w:val="00896A9B"/>
  </w:style>
  <w:style w:type="numbering" w:customStyle="1" w:styleId="WWNum13">
    <w:name w:val="WWNum13"/>
    <w:basedOn w:val="Bezlisty"/>
    <w:rsid w:val="00896A9B"/>
  </w:style>
  <w:style w:type="numbering" w:customStyle="1" w:styleId="WWNum14">
    <w:name w:val="WWNum14"/>
    <w:basedOn w:val="Bezlisty"/>
    <w:rsid w:val="00896A9B"/>
  </w:style>
  <w:style w:type="numbering" w:customStyle="1" w:styleId="WWNum15">
    <w:name w:val="WWNum15"/>
    <w:basedOn w:val="Bezlisty"/>
    <w:rsid w:val="00896A9B"/>
  </w:style>
  <w:style w:type="numbering" w:customStyle="1" w:styleId="WWNum16">
    <w:name w:val="WWNum16"/>
    <w:basedOn w:val="Bezlisty"/>
    <w:rsid w:val="00896A9B"/>
  </w:style>
  <w:style w:type="numbering" w:customStyle="1" w:styleId="WWNum17">
    <w:name w:val="WWNum17"/>
    <w:basedOn w:val="Bezlisty"/>
    <w:rsid w:val="00896A9B"/>
  </w:style>
  <w:style w:type="numbering" w:customStyle="1" w:styleId="WWNum18">
    <w:name w:val="WWNum18"/>
    <w:basedOn w:val="Bezlisty"/>
    <w:rsid w:val="00896A9B"/>
  </w:style>
  <w:style w:type="numbering" w:customStyle="1" w:styleId="WWNum19">
    <w:name w:val="WWNum19"/>
    <w:basedOn w:val="Bezlisty"/>
    <w:rsid w:val="00896A9B"/>
  </w:style>
  <w:style w:type="numbering" w:customStyle="1" w:styleId="WWNum20">
    <w:name w:val="WWNum20"/>
    <w:basedOn w:val="Bezlisty"/>
    <w:rsid w:val="00896A9B"/>
  </w:style>
  <w:style w:type="numbering" w:customStyle="1" w:styleId="WWNum21">
    <w:name w:val="WWNum21"/>
    <w:basedOn w:val="Bezlisty"/>
    <w:rsid w:val="00896A9B"/>
  </w:style>
  <w:style w:type="numbering" w:customStyle="1" w:styleId="WWNum22">
    <w:name w:val="WWNum22"/>
    <w:basedOn w:val="Bezlisty"/>
    <w:rsid w:val="00896A9B"/>
  </w:style>
  <w:style w:type="numbering" w:customStyle="1" w:styleId="WWNum23">
    <w:name w:val="WWNum23"/>
    <w:basedOn w:val="Bezlisty"/>
    <w:rsid w:val="00896A9B"/>
  </w:style>
  <w:style w:type="numbering" w:customStyle="1" w:styleId="WWNum24">
    <w:name w:val="WWNum24"/>
    <w:basedOn w:val="Bezlisty"/>
    <w:rsid w:val="00896A9B"/>
  </w:style>
  <w:style w:type="numbering" w:customStyle="1" w:styleId="WWNum25">
    <w:name w:val="WWNum25"/>
    <w:basedOn w:val="Bezlisty"/>
    <w:rsid w:val="00896A9B"/>
  </w:style>
  <w:style w:type="numbering" w:customStyle="1" w:styleId="WWNum26">
    <w:name w:val="WWNum26"/>
    <w:basedOn w:val="Bezlisty"/>
    <w:rsid w:val="00896A9B"/>
  </w:style>
  <w:style w:type="numbering" w:customStyle="1" w:styleId="WWNum27">
    <w:name w:val="WWNum27"/>
    <w:basedOn w:val="Bezlisty"/>
    <w:rsid w:val="00896A9B"/>
  </w:style>
  <w:style w:type="numbering" w:customStyle="1" w:styleId="WWNum28">
    <w:name w:val="WWNum28"/>
    <w:basedOn w:val="Bezlisty"/>
    <w:rsid w:val="00896A9B"/>
  </w:style>
  <w:style w:type="numbering" w:customStyle="1" w:styleId="WWNum29">
    <w:name w:val="WWNum29"/>
    <w:basedOn w:val="Bezlisty"/>
    <w:rsid w:val="00896A9B"/>
  </w:style>
  <w:style w:type="numbering" w:customStyle="1" w:styleId="WWNum30">
    <w:name w:val="WWNum30"/>
    <w:basedOn w:val="Bezlisty"/>
    <w:rsid w:val="00896A9B"/>
  </w:style>
  <w:style w:type="numbering" w:customStyle="1" w:styleId="WWNum31">
    <w:name w:val="WWNum31"/>
    <w:basedOn w:val="Bezlisty"/>
    <w:rsid w:val="00896A9B"/>
  </w:style>
  <w:style w:type="numbering" w:customStyle="1" w:styleId="WWNum32">
    <w:name w:val="WWNum32"/>
    <w:basedOn w:val="Bezlisty"/>
    <w:rsid w:val="00896A9B"/>
  </w:style>
  <w:style w:type="numbering" w:customStyle="1" w:styleId="WWNum33">
    <w:name w:val="WWNum33"/>
    <w:basedOn w:val="Bezlisty"/>
    <w:rsid w:val="00896A9B"/>
  </w:style>
  <w:style w:type="numbering" w:customStyle="1" w:styleId="WWNum34">
    <w:name w:val="WWNum34"/>
    <w:basedOn w:val="Bezlisty"/>
    <w:rsid w:val="00896A9B"/>
  </w:style>
  <w:style w:type="numbering" w:customStyle="1" w:styleId="WWNum35">
    <w:name w:val="WWNum35"/>
    <w:basedOn w:val="Bezlisty"/>
    <w:rsid w:val="00896A9B"/>
  </w:style>
  <w:style w:type="numbering" w:customStyle="1" w:styleId="WWNum36">
    <w:name w:val="WWNum36"/>
    <w:basedOn w:val="Bezlisty"/>
    <w:rsid w:val="00896A9B"/>
  </w:style>
  <w:style w:type="numbering" w:customStyle="1" w:styleId="WWNum37">
    <w:name w:val="WWNum37"/>
    <w:basedOn w:val="Bezlisty"/>
    <w:rsid w:val="00896A9B"/>
  </w:style>
  <w:style w:type="numbering" w:customStyle="1" w:styleId="WWNum38">
    <w:name w:val="WWNum38"/>
    <w:basedOn w:val="Bezlisty"/>
    <w:rsid w:val="00896A9B"/>
  </w:style>
  <w:style w:type="numbering" w:customStyle="1" w:styleId="WWNum39">
    <w:name w:val="WWNum39"/>
    <w:basedOn w:val="Bezlisty"/>
    <w:rsid w:val="00896A9B"/>
  </w:style>
  <w:style w:type="numbering" w:customStyle="1" w:styleId="WWNum40">
    <w:name w:val="WWNum40"/>
    <w:basedOn w:val="Bezlisty"/>
    <w:rsid w:val="00896A9B"/>
  </w:style>
  <w:style w:type="numbering" w:customStyle="1" w:styleId="WWNum41">
    <w:name w:val="WWNum41"/>
    <w:basedOn w:val="Bezlisty"/>
    <w:rsid w:val="00896A9B"/>
  </w:style>
  <w:style w:type="numbering" w:customStyle="1" w:styleId="WWNum42">
    <w:name w:val="WWNum42"/>
    <w:basedOn w:val="Bezlisty"/>
    <w:rsid w:val="00896A9B"/>
  </w:style>
  <w:style w:type="numbering" w:customStyle="1" w:styleId="WWNum43">
    <w:name w:val="WWNum43"/>
    <w:basedOn w:val="Bezlisty"/>
    <w:rsid w:val="00896A9B"/>
  </w:style>
  <w:style w:type="numbering" w:customStyle="1" w:styleId="WWNum44">
    <w:name w:val="WWNum44"/>
    <w:basedOn w:val="Bezlisty"/>
    <w:rsid w:val="00896A9B"/>
  </w:style>
  <w:style w:type="numbering" w:customStyle="1" w:styleId="WWNum45">
    <w:name w:val="WWNum45"/>
    <w:basedOn w:val="Bezlisty"/>
    <w:rsid w:val="00896A9B"/>
  </w:style>
  <w:style w:type="numbering" w:customStyle="1" w:styleId="WWNum46">
    <w:name w:val="WWNum46"/>
    <w:basedOn w:val="Bezlisty"/>
    <w:rsid w:val="00896A9B"/>
  </w:style>
  <w:style w:type="numbering" w:customStyle="1" w:styleId="WWNum47">
    <w:name w:val="WWNum47"/>
    <w:basedOn w:val="Bezlisty"/>
    <w:rsid w:val="00896A9B"/>
  </w:style>
  <w:style w:type="numbering" w:customStyle="1" w:styleId="WWNum48">
    <w:name w:val="WWNum48"/>
    <w:basedOn w:val="Bezlisty"/>
    <w:rsid w:val="00896A9B"/>
  </w:style>
  <w:style w:type="numbering" w:customStyle="1" w:styleId="WWNum49">
    <w:name w:val="WWNum49"/>
    <w:basedOn w:val="Bezlisty"/>
    <w:rsid w:val="00896A9B"/>
  </w:style>
  <w:style w:type="numbering" w:customStyle="1" w:styleId="WWNum50">
    <w:name w:val="WWNum50"/>
    <w:basedOn w:val="Bezlisty"/>
    <w:rsid w:val="00896A9B"/>
  </w:style>
  <w:style w:type="numbering" w:customStyle="1" w:styleId="WWNum51">
    <w:name w:val="WWNum51"/>
    <w:basedOn w:val="Bezlisty"/>
    <w:rsid w:val="00896A9B"/>
  </w:style>
  <w:style w:type="numbering" w:customStyle="1" w:styleId="WWNum52">
    <w:name w:val="WWNum52"/>
    <w:basedOn w:val="Bezlisty"/>
    <w:rsid w:val="00896A9B"/>
  </w:style>
  <w:style w:type="numbering" w:customStyle="1" w:styleId="WWNum53">
    <w:name w:val="WWNum53"/>
    <w:basedOn w:val="Bezlisty"/>
    <w:rsid w:val="00896A9B"/>
  </w:style>
  <w:style w:type="numbering" w:customStyle="1" w:styleId="WWNum54">
    <w:name w:val="WWNum54"/>
    <w:basedOn w:val="Bezlisty"/>
    <w:rsid w:val="00896A9B"/>
  </w:style>
  <w:style w:type="numbering" w:customStyle="1" w:styleId="WWNum55">
    <w:name w:val="WWNum55"/>
    <w:basedOn w:val="Bezlisty"/>
    <w:rsid w:val="00896A9B"/>
  </w:style>
  <w:style w:type="numbering" w:customStyle="1" w:styleId="WWNum56">
    <w:name w:val="WWNum56"/>
    <w:basedOn w:val="Bezlisty"/>
    <w:rsid w:val="00896A9B"/>
  </w:style>
  <w:style w:type="numbering" w:customStyle="1" w:styleId="WWNum57">
    <w:name w:val="WWNum57"/>
    <w:basedOn w:val="Bezlisty"/>
    <w:rsid w:val="00896A9B"/>
  </w:style>
  <w:style w:type="numbering" w:customStyle="1" w:styleId="WWNum58">
    <w:name w:val="WWNum58"/>
    <w:basedOn w:val="Bezlisty"/>
    <w:rsid w:val="00896A9B"/>
  </w:style>
  <w:style w:type="numbering" w:customStyle="1" w:styleId="WWNum59">
    <w:name w:val="WWNum59"/>
    <w:basedOn w:val="Bezlisty"/>
    <w:rsid w:val="00896A9B"/>
  </w:style>
  <w:style w:type="numbering" w:customStyle="1" w:styleId="WWNum60">
    <w:name w:val="WWNum60"/>
    <w:basedOn w:val="Bezlisty"/>
    <w:rsid w:val="00896A9B"/>
  </w:style>
  <w:style w:type="numbering" w:customStyle="1" w:styleId="WWNum61">
    <w:name w:val="WWNum61"/>
    <w:basedOn w:val="Bezlisty"/>
    <w:rsid w:val="00896A9B"/>
  </w:style>
  <w:style w:type="numbering" w:customStyle="1" w:styleId="WWNum62">
    <w:name w:val="WWNum62"/>
    <w:basedOn w:val="Bezlisty"/>
    <w:rsid w:val="00896A9B"/>
  </w:style>
  <w:style w:type="numbering" w:customStyle="1" w:styleId="WWNum63">
    <w:name w:val="WWNum63"/>
    <w:basedOn w:val="Bezlisty"/>
    <w:rsid w:val="00896A9B"/>
  </w:style>
  <w:style w:type="numbering" w:customStyle="1" w:styleId="WWNum64">
    <w:name w:val="WWNum64"/>
    <w:basedOn w:val="Bezlisty"/>
    <w:rsid w:val="00896A9B"/>
  </w:style>
  <w:style w:type="numbering" w:customStyle="1" w:styleId="WWNum65">
    <w:name w:val="WWNum65"/>
    <w:basedOn w:val="Bezlisty"/>
    <w:rsid w:val="00896A9B"/>
  </w:style>
  <w:style w:type="numbering" w:customStyle="1" w:styleId="WWNum66">
    <w:name w:val="WWNum66"/>
    <w:basedOn w:val="Bezlisty"/>
    <w:rsid w:val="00896A9B"/>
  </w:style>
  <w:style w:type="numbering" w:customStyle="1" w:styleId="WWNum67">
    <w:name w:val="WWNum67"/>
    <w:basedOn w:val="Bezlisty"/>
    <w:rsid w:val="00896A9B"/>
  </w:style>
  <w:style w:type="numbering" w:customStyle="1" w:styleId="WWNum68">
    <w:name w:val="WWNum68"/>
    <w:basedOn w:val="Bezlisty"/>
    <w:rsid w:val="00896A9B"/>
  </w:style>
  <w:style w:type="numbering" w:customStyle="1" w:styleId="WWNum69">
    <w:name w:val="WWNum69"/>
    <w:basedOn w:val="Bezlisty"/>
    <w:rsid w:val="00896A9B"/>
  </w:style>
  <w:style w:type="numbering" w:customStyle="1" w:styleId="WWNum70">
    <w:name w:val="WWNum70"/>
    <w:basedOn w:val="Bezlisty"/>
    <w:rsid w:val="00896A9B"/>
  </w:style>
  <w:style w:type="numbering" w:customStyle="1" w:styleId="WWNum71">
    <w:name w:val="WWNum71"/>
    <w:basedOn w:val="Bezlisty"/>
    <w:rsid w:val="00896A9B"/>
  </w:style>
  <w:style w:type="numbering" w:customStyle="1" w:styleId="WWNum72">
    <w:name w:val="WWNum72"/>
    <w:basedOn w:val="Bezlisty"/>
    <w:rsid w:val="00896A9B"/>
  </w:style>
  <w:style w:type="numbering" w:customStyle="1" w:styleId="WWNum73">
    <w:name w:val="WWNum73"/>
    <w:basedOn w:val="Bezlisty"/>
    <w:rsid w:val="00896A9B"/>
  </w:style>
  <w:style w:type="numbering" w:customStyle="1" w:styleId="WWNum74">
    <w:name w:val="WWNum74"/>
    <w:basedOn w:val="Bezlisty"/>
    <w:rsid w:val="00896A9B"/>
  </w:style>
  <w:style w:type="numbering" w:customStyle="1" w:styleId="WWNum75">
    <w:name w:val="WWNum75"/>
    <w:basedOn w:val="Bezlisty"/>
    <w:rsid w:val="00896A9B"/>
  </w:style>
  <w:style w:type="numbering" w:customStyle="1" w:styleId="WWNum76">
    <w:name w:val="WWNum76"/>
    <w:basedOn w:val="Bezlisty"/>
    <w:rsid w:val="00896A9B"/>
  </w:style>
  <w:style w:type="numbering" w:customStyle="1" w:styleId="WWNum77">
    <w:name w:val="WWNum77"/>
    <w:basedOn w:val="Bezlisty"/>
    <w:rsid w:val="00896A9B"/>
  </w:style>
  <w:style w:type="numbering" w:customStyle="1" w:styleId="WWNum78">
    <w:name w:val="WWNum78"/>
    <w:basedOn w:val="Bezlisty"/>
    <w:rsid w:val="00896A9B"/>
  </w:style>
  <w:style w:type="numbering" w:customStyle="1" w:styleId="WWNum79">
    <w:name w:val="WWNum79"/>
    <w:basedOn w:val="Bezlisty"/>
    <w:rsid w:val="00896A9B"/>
  </w:style>
  <w:style w:type="numbering" w:customStyle="1" w:styleId="WWNum80">
    <w:name w:val="WWNum80"/>
    <w:basedOn w:val="Bezlisty"/>
    <w:rsid w:val="00896A9B"/>
  </w:style>
  <w:style w:type="numbering" w:customStyle="1" w:styleId="WWNum81">
    <w:name w:val="WWNum81"/>
    <w:basedOn w:val="Bezlisty"/>
    <w:rsid w:val="00896A9B"/>
  </w:style>
  <w:style w:type="numbering" w:customStyle="1" w:styleId="WWNum82">
    <w:name w:val="WWNum82"/>
    <w:basedOn w:val="Bezlisty"/>
    <w:rsid w:val="00896A9B"/>
  </w:style>
  <w:style w:type="numbering" w:customStyle="1" w:styleId="WWNum83">
    <w:name w:val="WWNum83"/>
    <w:basedOn w:val="Bezlisty"/>
    <w:rsid w:val="00896A9B"/>
  </w:style>
  <w:style w:type="numbering" w:customStyle="1" w:styleId="WWNum84">
    <w:name w:val="WWNum84"/>
    <w:basedOn w:val="Bezlisty"/>
    <w:rsid w:val="00896A9B"/>
  </w:style>
  <w:style w:type="numbering" w:customStyle="1" w:styleId="WWNum85">
    <w:name w:val="WWNum85"/>
    <w:basedOn w:val="Bezlisty"/>
    <w:rsid w:val="00896A9B"/>
  </w:style>
  <w:style w:type="numbering" w:customStyle="1" w:styleId="WWNum86">
    <w:name w:val="WWNum86"/>
    <w:basedOn w:val="Bezlisty"/>
    <w:rsid w:val="00896A9B"/>
  </w:style>
  <w:style w:type="numbering" w:customStyle="1" w:styleId="WWNum87">
    <w:name w:val="WWNum87"/>
    <w:basedOn w:val="Bezlisty"/>
    <w:rsid w:val="00896A9B"/>
  </w:style>
  <w:style w:type="numbering" w:customStyle="1" w:styleId="WWNum88">
    <w:name w:val="WWNum88"/>
    <w:basedOn w:val="Bezlisty"/>
    <w:rsid w:val="00896A9B"/>
  </w:style>
  <w:style w:type="numbering" w:customStyle="1" w:styleId="WWNum89">
    <w:name w:val="WWNum89"/>
    <w:basedOn w:val="Bezlisty"/>
    <w:rsid w:val="00896A9B"/>
  </w:style>
  <w:style w:type="numbering" w:customStyle="1" w:styleId="WWNum90">
    <w:name w:val="WWNum90"/>
    <w:basedOn w:val="Bezlisty"/>
    <w:rsid w:val="00896A9B"/>
  </w:style>
  <w:style w:type="paragraph" w:customStyle="1" w:styleId="Akapitzlist2">
    <w:name w:val="Akapit z listą2"/>
    <w:rsid w:val="006A49BE"/>
    <w:pPr>
      <w:spacing w:after="200"/>
      <w:ind w:left="720"/>
    </w:pPr>
    <w:rPr>
      <w:rFonts w:ascii="Calibri" w:eastAsia="Times New Roman" w:hAnsi="Calibri" w:cs="Calibri"/>
      <w:color w:val="000000"/>
      <w:u w:color="000000"/>
      <w:lang w:eastAsia="pl-PL"/>
    </w:rPr>
  </w:style>
  <w:style w:type="paragraph" w:customStyle="1" w:styleId="Textbodyindentuser">
    <w:name w:val="Text body indent (user)"/>
    <w:basedOn w:val="Normalny"/>
    <w:rsid w:val="00A30FF8"/>
    <w:pPr>
      <w:suppressAutoHyphens/>
      <w:autoSpaceDN w:val="0"/>
      <w:spacing w:after="0" w:line="240" w:lineRule="auto"/>
      <w:ind w:left="360"/>
      <w:jc w:val="both"/>
      <w:textAlignment w:val="baseline"/>
    </w:pPr>
    <w:rPr>
      <w:rFonts w:ascii="Liberation Serif" w:eastAsia="SimSun, 宋体" w:hAnsi="Liberation Serif" w:cs="Mangal"/>
      <w:kern w:val="3"/>
      <w:sz w:val="24"/>
      <w:szCs w:val="20"/>
      <w:lang w:eastAsia="zh-CN" w:bidi="hi-IN"/>
    </w:rPr>
  </w:style>
  <w:style w:type="character" w:customStyle="1" w:styleId="NagwekZnak1">
    <w:name w:val="Nagłówek Znak1"/>
    <w:basedOn w:val="Domylnaczcionkaakapitu"/>
    <w:rsid w:val="00CD525C"/>
  </w:style>
  <w:style w:type="character" w:customStyle="1" w:styleId="PodpisZnak">
    <w:name w:val="Podpis Znak"/>
    <w:basedOn w:val="Domylnaczcionkaakapitu"/>
    <w:link w:val="Podpis"/>
    <w:rsid w:val="00CD525C"/>
    <w:rPr>
      <w:rFonts w:cs="Lucida Sans"/>
      <w:i/>
      <w:iCs/>
      <w:sz w:val="24"/>
      <w:szCs w:val="24"/>
    </w:rPr>
  </w:style>
  <w:style w:type="character" w:customStyle="1" w:styleId="TekstdymkaZnak1">
    <w:name w:val="Tekst dymka Znak1"/>
    <w:basedOn w:val="Domylnaczcionkaakapitu"/>
    <w:rsid w:val="00CD525C"/>
    <w:rPr>
      <w:rFonts w:ascii="Segoe UI" w:hAnsi="Segoe UI" w:cs="Segoe UI"/>
      <w:sz w:val="18"/>
      <w:szCs w:val="18"/>
    </w:rPr>
  </w:style>
  <w:style w:type="character" w:customStyle="1" w:styleId="StopkaZnak1">
    <w:name w:val="Stopka Znak1"/>
    <w:basedOn w:val="Domylnaczcionkaakapitu"/>
    <w:rsid w:val="00CD525C"/>
  </w:style>
  <w:style w:type="character" w:customStyle="1" w:styleId="Tekstpodstawowy2Znak1">
    <w:name w:val="Tekst podstawowy 2 Znak1"/>
    <w:basedOn w:val="Domylnaczcionkaakapitu"/>
    <w:rsid w:val="00CD525C"/>
  </w:style>
  <w:style w:type="character" w:customStyle="1" w:styleId="TekstkomentarzaZnak1">
    <w:name w:val="Tekst komentarza Znak1"/>
    <w:basedOn w:val="Domylnaczcionkaakapitu"/>
    <w:rsid w:val="00CD525C"/>
    <w:rPr>
      <w:sz w:val="20"/>
      <w:szCs w:val="20"/>
    </w:rPr>
  </w:style>
  <w:style w:type="character" w:customStyle="1" w:styleId="TematkomentarzaZnak1">
    <w:name w:val="Temat komentarza Znak1"/>
    <w:basedOn w:val="TekstkomentarzaZnak1"/>
    <w:rsid w:val="00CD525C"/>
    <w:rPr>
      <w:b/>
      <w:bCs/>
      <w:sz w:val="20"/>
      <w:szCs w:val="20"/>
    </w:rPr>
  </w:style>
  <w:style w:type="character" w:customStyle="1" w:styleId="TekstprzypisudolnegoZnak1">
    <w:name w:val="Tekst przypisu dolnego Znak1"/>
    <w:basedOn w:val="Domylnaczcionkaakapitu"/>
    <w:rsid w:val="00CD525C"/>
    <w:rPr>
      <w:sz w:val="20"/>
      <w:szCs w:val="20"/>
    </w:rPr>
  </w:style>
  <w:style w:type="character" w:customStyle="1" w:styleId="Tekstpodstawowy3Znak1">
    <w:name w:val="Tekst podstawowy 3 Znak1"/>
    <w:basedOn w:val="Domylnaczcionkaakapitu"/>
    <w:rsid w:val="00CD525C"/>
    <w:rPr>
      <w:sz w:val="16"/>
      <w:szCs w:val="16"/>
    </w:rPr>
  </w:style>
  <w:style w:type="character" w:customStyle="1" w:styleId="Tekstpodstawowywcity3Znak1">
    <w:name w:val="Tekst podstawowy wcięty 3 Znak1"/>
    <w:basedOn w:val="Domylnaczcionkaakapitu"/>
    <w:rsid w:val="00CD525C"/>
    <w:rPr>
      <w:sz w:val="16"/>
      <w:szCs w:val="16"/>
    </w:rPr>
  </w:style>
  <w:style w:type="character" w:customStyle="1" w:styleId="ZwykytekstZnak1">
    <w:name w:val="Zwykły tekst Znak1"/>
    <w:basedOn w:val="Domylnaczcionkaakapitu"/>
    <w:rsid w:val="00CD525C"/>
    <w:rPr>
      <w:rFonts w:ascii="Consolas" w:hAnsi="Consolas"/>
      <w:sz w:val="21"/>
      <w:szCs w:val="21"/>
    </w:rPr>
  </w:style>
  <w:style w:type="character" w:customStyle="1" w:styleId="TekstprzypisukocowegoZnak1">
    <w:name w:val="Tekst przypisu końcowego Znak1"/>
    <w:basedOn w:val="Domylnaczcionkaakapitu"/>
    <w:rsid w:val="00CD525C"/>
    <w:rPr>
      <w:sz w:val="20"/>
      <w:szCs w:val="20"/>
    </w:rPr>
  </w:style>
  <w:style w:type="character" w:customStyle="1" w:styleId="PodtytuZnak1">
    <w:name w:val="Podtytuł Znak1"/>
    <w:basedOn w:val="Domylnaczcionkaakapitu"/>
    <w:rsid w:val="00CD525C"/>
    <w:rPr>
      <w:rFonts w:eastAsiaTheme="minorEastAsia"/>
      <w:color w:val="5A5A5A" w:themeColor="text1" w:themeTint="A5"/>
      <w:spacing w:val="15"/>
    </w:rPr>
  </w:style>
  <w:style w:type="paragraph" w:styleId="Nagwekindeksu">
    <w:name w:val="index heading"/>
    <w:basedOn w:val="Heading"/>
    <w:rsid w:val="00CD525C"/>
    <w:pPr>
      <w:suppressLineNumbers/>
      <w:tabs>
        <w:tab w:val="center" w:pos="4819"/>
        <w:tab w:val="right" w:pos="9638"/>
      </w:tabs>
      <w:spacing w:line="276" w:lineRule="auto"/>
    </w:pPr>
    <w:rPr>
      <w:rFonts w:ascii="Liberation Serif" w:eastAsia="SimSun" w:hAnsi="Liberation Serif" w:cs="Lucida Sans"/>
      <w:b/>
      <w:bCs/>
      <w:sz w:val="32"/>
      <w:szCs w:val="32"/>
    </w:rPr>
  </w:style>
  <w:style w:type="paragraph" w:customStyle="1" w:styleId="HeaderandFooter">
    <w:name w:val="Header and Footer"/>
    <w:basedOn w:val="Standard"/>
    <w:rsid w:val="00CD525C"/>
    <w:pPr>
      <w:suppressLineNumbers/>
      <w:tabs>
        <w:tab w:val="center" w:pos="4819"/>
        <w:tab w:val="right" w:pos="9638"/>
      </w:tabs>
      <w:autoSpaceDN w:val="0"/>
    </w:pPr>
    <w:rPr>
      <w:kern w:val="3"/>
    </w:rPr>
  </w:style>
  <w:style w:type="paragraph" w:customStyle="1" w:styleId="Textbodyindent">
    <w:name w:val="Text body indent"/>
    <w:basedOn w:val="Standard"/>
    <w:rsid w:val="00CD525C"/>
    <w:pPr>
      <w:autoSpaceDN w:val="0"/>
      <w:spacing w:after="120" w:line="276" w:lineRule="auto"/>
      <w:ind w:left="283"/>
    </w:pPr>
    <w:rPr>
      <w:kern w:val="3"/>
    </w:rPr>
  </w:style>
  <w:style w:type="paragraph" w:customStyle="1" w:styleId="TableContents">
    <w:name w:val="Table Contents"/>
    <w:basedOn w:val="Standard"/>
    <w:rsid w:val="00CD525C"/>
    <w:pPr>
      <w:suppressLineNumbers/>
      <w:autoSpaceDN w:val="0"/>
    </w:pPr>
    <w:rPr>
      <w:kern w:val="3"/>
    </w:rPr>
  </w:style>
  <w:style w:type="paragraph" w:customStyle="1" w:styleId="Standardowy1">
    <w:name w:val="Standardowy1"/>
    <w:rsid w:val="00CD525C"/>
    <w:pPr>
      <w:autoSpaceDN w:val="0"/>
      <w:spacing w:after="160" w:line="247" w:lineRule="auto"/>
      <w:textAlignment w:val="baseline"/>
    </w:pPr>
    <w:rPr>
      <w:rFonts w:ascii="Calibri" w:eastAsia="Calibri" w:hAnsi="Calibri" w:cs="Times New Roman"/>
      <w:kern w:val="3"/>
    </w:rPr>
  </w:style>
  <w:style w:type="character" w:customStyle="1" w:styleId="Nierozpoznanawzmianka4">
    <w:name w:val="Nierozpoznana wzmianka4"/>
    <w:basedOn w:val="Domylnaczcionkaakapitu"/>
    <w:rsid w:val="00CD525C"/>
    <w:rPr>
      <w:color w:val="605E5C"/>
    </w:rPr>
  </w:style>
  <w:style w:type="character" w:customStyle="1" w:styleId="ListLabel70">
    <w:name w:val="ListLabel 70"/>
    <w:rsid w:val="00CD525C"/>
    <w:rPr>
      <w:rFonts w:eastAsia="Arial" w:cs="Arial"/>
      <w:sz w:val="24"/>
    </w:rPr>
  </w:style>
  <w:style w:type="character" w:customStyle="1" w:styleId="ListLabel71">
    <w:name w:val="ListLabel 71"/>
    <w:rsid w:val="00CD525C"/>
    <w:rPr>
      <w:b w:val="0"/>
      <w:sz w:val="24"/>
    </w:rPr>
  </w:style>
  <w:style w:type="character" w:customStyle="1" w:styleId="ListLabel72">
    <w:name w:val="ListLabel 72"/>
    <w:rsid w:val="00CD525C"/>
    <w:rPr>
      <w:rFonts w:eastAsia="Times New Roman" w:cs="Arial"/>
    </w:rPr>
  </w:style>
  <w:style w:type="character" w:customStyle="1" w:styleId="ListLabel73">
    <w:name w:val="ListLabel 73"/>
    <w:rsid w:val="00CD525C"/>
    <w:rPr>
      <w:sz w:val="24"/>
      <w:szCs w:val="24"/>
    </w:rPr>
  </w:style>
  <w:style w:type="character" w:customStyle="1" w:styleId="ListLabel74">
    <w:name w:val="ListLabel 74"/>
    <w:rsid w:val="00CD525C"/>
    <w:rPr>
      <w:b w:val="0"/>
    </w:rPr>
  </w:style>
  <w:style w:type="character" w:customStyle="1" w:styleId="ListLabel75">
    <w:name w:val="ListLabel 75"/>
    <w:rsid w:val="00CD525C"/>
    <w:rPr>
      <w:sz w:val="22"/>
      <w:szCs w:val="22"/>
    </w:rPr>
  </w:style>
  <w:style w:type="character" w:customStyle="1" w:styleId="ListLabel76">
    <w:name w:val="ListLabel 76"/>
    <w:rsid w:val="00CD525C"/>
    <w:rPr>
      <w:rFonts w:cs="Arial"/>
    </w:rPr>
  </w:style>
  <w:style w:type="character" w:customStyle="1" w:styleId="ListLabel77">
    <w:name w:val="ListLabel 77"/>
    <w:rsid w:val="00CD525C"/>
    <w:rPr>
      <w:rFonts w:cs="Courier New"/>
    </w:rPr>
  </w:style>
  <w:style w:type="character" w:customStyle="1" w:styleId="ListLabel78">
    <w:name w:val="ListLabel 78"/>
    <w:rsid w:val="00CD525C"/>
    <w:rPr>
      <w:rFonts w:eastAsia="Calibri" w:cs="Arial"/>
    </w:rPr>
  </w:style>
  <w:style w:type="character" w:customStyle="1" w:styleId="ListLabel79">
    <w:name w:val="ListLabel 79"/>
    <w:rsid w:val="00CD525C"/>
    <w:rPr>
      <w:rFonts w:eastAsia="TimesNewRomanPSMT" w:cs="Arial"/>
    </w:rPr>
  </w:style>
  <w:style w:type="character" w:customStyle="1" w:styleId="ListLabel80">
    <w:name w:val="ListLabel 80"/>
    <w:rsid w:val="00CD525C"/>
    <w:rPr>
      <w:rFonts w:cs="Arial"/>
      <w:sz w:val="22"/>
      <w:szCs w:val="22"/>
    </w:rPr>
  </w:style>
  <w:style w:type="character" w:customStyle="1" w:styleId="ListLabel81">
    <w:name w:val="ListLabel 81"/>
    <w:rsid w:val="00CD525C"/>
    <w:rPr>
      <w:b/>
    </w:rPr>
  </w:style>
  <w:style w:type="character" w:customStyle="1" w:styleId="ListLabel82">
    <w:name w:val="ListLabel 82"/>
    <w:rsid w:val="00CD525C"/>
    <w:rPr>
      <w:rFonts w:eastAsia="Times New Roman" w:cs="Arial"/>
      <w:color w:val="00000A"/>
      <w:sz w:val="22"/>
      <w:szCs w:val="22"/>
    </w:rPr>
  </w:style>
  <w:style w:type="character" w:customStyle="1" w:styleId="ListLabel83">
    <w:name w:val="ListLabel 83"/>
    <w:rsid w:val="00CD525C"/>
    <w:rPr>
      <w:rFonts w:eastAsia="Times New Roman"/>
    </w:rPr>
  </w:style>
  <w:style w:type="character" w:customStyle="1" w:styleId="FootnoteSymbol">
    <w:name w:val="Footnote Symbol"/>
    <w:rsid w:val="00CD525C"/>
  </w:style>
  <w:style w:type="character" w:customStyle="1" w:styleId="EndnoteSymbol">
    <w:name w:val="Endnote Symbol"/>
    <w:rsid w:val="00CD525C"/>
  </w:style>
  <w:style w:type="numbering" w:customStyle="1" w:styleId="WWNum110">
    <w:name w:val="WWNum110"/>
    <w:basedOn w:val="Bezlisty"/>
    <w:rsid w:val="00CD525C"/>
  </w:style>
  <w:style w:type="numbering" w:customStyle="1" w:styleId="WWNum210">
    <w:name w:val="WWNum210"/>
    <w:basedOn w:val="Bezlisty"/>
    <w:rsid w:val="00CD525C"/>
  </w:style>
  <w:style w:type="numbering" w:customStyle="1" w:styleId="WWNum310">
    <w:name w:val="WWNum310"/>
    <w:basedOn w:val="Bezlisty"/>
    <w:rsid w:val="00CD525C"/>
  </w:style>
  <w:style w:type="numbering" w:customStyle="1" w:styleId="WWNum410">
    <w:name w:val="WWNum410"/>
    <w:basedOn w:val="Bezlisty"/>
    <w:rsid w:val="00CD525C"/>
  </w:style>
  <w:style w:type="numbering" w:customStyle="1" w:styleId="WWNum510">
    <w:name w:val="WWNum510"/>
    <w:basedOn w:val="Bezlisty"/>
    <w:rsid w:val="00CD525C"/>
  </w:style>
  <w:style w:type="numbering" w:customStyle="1" w:styleId="WWNum610">
    <w:name w:val="WWNum610"/>
    <w:basedOn w:val="Bezlisty"/>
    <w:rsid w:val="00CD525C"/>
  </w:style>
  <w:style w:type="numbering" w:customStyle="1" w:styleId="WWNum710">
    <w:name w:val="WWNum710"/>
    <w:basedOn w:val="Bezlisty"/>
    <w:rsid w:val="00CD525C"/>
  </w:style>
  <w:style w:type="numbering" w:customStyle="1" w:styleId="WWNum810">
    <w:name w:val="WWNum810"/>
    <w:basedOn w:val="Bezlisty"/>
    <w:rsid w:val="00CD525C"/>
  </w:style>
  <w:style w:type="numbering" w:customStyle="1" w:styleId="WWNum91">
    <w:name w:val="WWNum91"/>
    <w:basedOn w:val="Bezlisty"/>
    <w:rsid w:val="00CD525C"/>
  </w:style>
  <w:style w:type="numbering" w:customStyle="1" w:styleId="WWNum101">
    <w:name w:val="WWNum101"/>
    <w:basedOn w:val="Bezlisty"/>
    <w:rsid w:val="00CD525C"/>
  </w:style>
  <w:style w:type="numbering" w:customStyle="1" w:styleId="WWNum111">
    <w:name w:val="WWNum111"/>
    <w:basedOn w:val="Bezlisty"/>
    <w:rsid w:val="00CD525C"/>
  </w:style>
  <w:style w:type="numbering" w:customStyle="1" w:styleId="WWNum121">
    <w:name w:val="WWNum121"/>
    <w:basedOn w:val="Bezlisty"/>
    <w:rsid w:val="00CD525C"/>
  </w:style>
  <w:style w:type="numbering" w:customStyle="1" w:styleId="WWNum131">
    <w:name w:val="WWNum131"/>
    <w:basedOn w:val="Bezlisty"/>
    <w:rsid w:val="00CD525C"/>
  </w:style>
  <w:style w:type="numbering" w:customStyle="1" w:styleId="WWNum141">
    <w:name w:val="WWNum141"/>
    <w:basedOn w:val="Bezlisty"/>
    <w:rsid w:val="00CD525C"/>
  </w:style>
  <w:style w:type="numbering" w:customStyle="1" w:styleId="WWNum151">
    <w:name w:val="WWNum151"/>
    <w:basedOn w:val="Bezlisty"/>
    <w:rsid w:val="00CD525C"/>
  </w:style>
  <w:style w:type="numbering" w:customStyle="1" w:styleId="WWNum161">
    <w:name w:val="WWNum161"/>
    <w:basedOn w:val="Bezlisty"/>
    <w:rsid w:val="00CD525C"/>
  </w:style>
  <w:style w:type="numbering" w:customStyle="1" w:styleId="WWNum171">
    <w:name w:val="WWNum171"/>
    <w:basedOn w:val="Bezlisty"/>
    <w:rsid w:val="00CD525C"/>
  </w:style>
  <w:style w:type="numbering" w:customStyle="1" w:styleId="WWNum181">
    <w:name w:val="WWNum181"/>
    <w:basedOn w:val="Bezlisty"/>
    <w:rsid w:val="00CD525C"/>
  </w:style>
  <w:style w:type="numbering" w:customStyle="1" w:styleId="WWNum191">
    <w:name w:val="WWNum191"/>
    <w:basedOn w:val="Bezlisty"/>
    <w:rsid w:val="00CD525C"/>
  </w:style>
  <w:style w:type="numbering" w:customStyle="1" w:styleId="WWNum201">
    <w:name w:val="WWNum201"/>
    <w:basedOn w:val="Bezlisty"/>
    <w:rsid w:val="00CD525C"/>
  </w:style>
  <w:style w:type="numbering" w:customStyle="1" w:styleId="WWNum211">
    <w:name w:val="WWNum211"/>
    <w:basedOn w:val="Bezlisty"/>
    <w:rsid w:val="00CD525C"/>
  </w:style>
  <w:style w:type="numbering" w:customStyle="1" w:styleId="WWNum221">
    <w:name w:val="WWNum221"/>
    <w:basedOn w:val="Bezlisty"/>
    <w:rsid w:val="00CD525C"/>
  </w:style>
  <w:style w:type="numbering" w:customStyle="1" w:styleId="WWNum231">
    <w:name w:val="WWNum231"/>
    <w:basedOn w:val="Bezlisty"/>
    <w:rsid w:val="00CD525C"/>
  </w:style>
  <w:style w:type="numbering" w:customStyle="1" w:styleId="WWNum241">
    <w:name w:val="WWNum241"/>
    <w:basedOn w:val="Bezlisty"/>
    <w:rsid w:val="00CD525C"/>
  </w:style>
  <w:style w:type="numbering" w:customStyle="1" w:styleId="WWNum251">
    <w:name w:val="WWNum251"/>
    <w:basedOn w:val="Bezlisty"/>
    <w:rsid w:val="00CD525C"/>
  </w:style>
  <w:style w:type="numbering" w:customStyle="1" w:styleId="WWNum261">
    <w:name w:val="WWNum261"/>
    <w:basedOn w:val="Bezlisty"/>
    <w:rsid w:val="00CD525C"/>
  </w:style>
  <w:style w:type="numbering" w:customStyle="1" w:styleId="WWNum271">
    <w:name w:val="WWNum271"/>
    <w:basedOn w:val="Bezlisty"/>
    <w:rsid w:val="00CD525C"/>
  </w:style>
  <w:style w:type="numbering" w:customStyle="1" w:styleId="WWNum281">
    <w:name w:val="WWNum281"/>
    <w:basedOn w:val="Bezlisty"/>
    <w:rsid w:val="00CD525C"/>
  </w:style>
  <w:style w:type="numbering" w:customStyle="1" w:styleId="WWNum291">
    <w:name w:val="WWNum291"/>
    <w:basedOn w:val="Bezlisty"/>
    <w:rsid w:val="00CD525C"/>
  </w:style>
  <w:style w:type="numbering" w:customStyle="1" w:styleId="WWNum301">
    <w:name w:val="WWNum301"/>
    <w:basedOn w:val="Bezlisty"/>
    <w:rsid w:val="00CD525C"/>
  </w:style>
  <w:style w:type="numbering" w:customStyle="1" w:styleId="WWNum311">
    <w:name w:val="WWNum311"/>
    <w:basedOn w:val="Bezlisty"/>
    <w:rsid w:val="00CD525C"/>
  </w:style>
  <w:style w:type="numbering" w:customStyle="1" w:styleId="WWNum321">
    <w:name w:val="WWNum321"/>
    <w:basedOn w:val="Bezlisty"/>
    <w:rsid w:val="00CD525C"/>
  </w:style>
  <w:style w:type="numbering" w:customStyle="1" w:styleId="WWNum331">
    <w:name w:val="WWNum331"/>
    <w:basedOn w:val="Bezlisty"/>
    <w:rsid w:val="00CD525C"/>
  </w:style>
  <w:style w:type="numbering" w:customStyle="1" w:styleId="WWNum341">
    <w:name w:val="WWNum341"/>
    <w:basedOn w:val="Bezlisty"/>
    <w:rsid w:val="00CD525C"/>
  </w:style>
  <w:style w:type="numbering" w:customStyle="1" w:styleId="WWNum351">
    <w:name w:val="WWNum351"/>
    <w:basedOn w:val="Bezlisty"/>
    <w:rsid w:val="00CD525C"/>
  </w:style>
  <w:style w:type="numbering" w:customStyle="1" w:styleId="WWNum361">
    <w:name w:val="WWNum361"/>
    <w:basedOn w:val="Bezlisty"/>
    <w:rsid w:val="00CD525C"/>
  </w:style>
  <w:style w:type="numbering" w:customStyle="1" w:styleId="WWNum371">
    <w:name w:val="WWNum371"/>
    <w:basedOn w:val="Bezlisty"/>
    <w:rsid w:val="00CD525C"/>
  </w:style>
  <w:style w:type="numbering" w:customStyle="1" w:styleId="WWNum381">
    <w:name w:val="WWNum381"/>
    <w:basedOn w:val="Bezlisty"/>
    <w:rsid w:val="00CD525C"/>
  </w:style>
  <w:style w:type="numbering" w:customStyle="1" w:styleId="WWNum391">
    <w:name w:val="WWNum391"/>
    <w:basedOn w:val="Bezlisty"/>
    <w:rsid w:val="00CD525C"/>
  </w:style>
  <w:style w:type="numbering" w:customStyle="1" w:styleId="WWNum401">
    <w:name w:val="WWNum401"/>
    <w:basedOn w:val="Bezlisty"/>
    <w:rsid w:val="00CD525C"/>
  </w:style>
  <w:style w:type="numbering" w:customStyle="1" w:styleId="WWNum411">
    <w:name w:val="WWNum411"/>
    <w:basedOn w:val="Bezlisty"/>
    <w:rsid w:val="00CD525C"/>
  </w:style>
  <w:style w:type="numbering" w:customStyle="1" w:styleId="WWNum421">
    <w:name w:val="WWNum421"/>
    <w:basedOn w:val="Bezlisty"/>
    <w:rsid w:val="00CD525C"/>
  </w:style>
  <w:style w:type="numbering" w:customStyle="1" w:styleId="WWNum431">
    <w:name w:val="WWNum431"/>
    <w:basedOn w:val="Bezlisty"/>
    <w:rsid w:val="00CD525C"/>
  </w:style>
  <w:style w:type="numbering" w:customStyle="1" w:styleId="WWNum441">
    <w:name w:val="WWNum441"/>
    <w:basedOn w:val="Bezlisty"/>
    <w:rsid w:val="00CD525C"/>
  </w:style>
  <w:style w:type="numbering" w:customStyle="1" w:styleId="WWNum451">
    <w:name w:val="WWNum451"/>
    <w:basedOn w:val="Bezlisty"/>
    <w:rsid w:val="00CD525C"/>
  </w:style>
  <w:style w:type="numbering" w:customStyle="1" w:styleId="WWNum461">
    <w:name w:val="WWNum461"/>
    <w:basedOn w:val="Bezlisty"/>
    <w:rsid w:val="00CD525C"/>
  </w:style>
  <w:style w:type="numbering" w:customStyle="1" w:styleId="WWNum471">
    <w:name w:val="WWNum471"/>
    <w:basedOn w:val="Bezlisty"/>
    <w:rsid w:val="00CD525C"/>
  </w:style>
  <w:style w:type="numbering" w:customStyle="1" w:styleId="WWNum481">
    <w:name w:val="WWNum481"/>
    <w:basedOn w:val="Bezlisty"/>
    <w:rsid w:val="00CD525C"/>
  </w:style>
  <w:style w:type="numbering" w:customStyle="1" w:styleId="WWNum491">
    <w:name w:val="WWNum491"/>
    <w:basedOn w:val="Bezlisty"/>
    <w:rsid w:val="00CD525C"/>
  </w:style>
  <w:style w:type="numbering" w:customStyle="1" w:styleId="WWNum501">
    <w:name w:val="WWNum501"/>
    <w:basedOn w:val="Bezlisty"/>
    <w:rsid w:val="00CD525C"/>
  </w:style>
  <w:style w:type="numbering" w:customStyle="1" w:styleId="WWNum511">
    <w:name w:val="WWNum511"/>
    <w:basedOn w:val="Bezlisty"/>
    <w:rsid w:val="00CD525C"/>
  </w:style>
  <w:style w:type="numbering" w:customStyle="1" w:styleId="WWNum521">
    <w:name w:val="WWNum521"/>
    <w:basedOn w:val="Bezlisty"/>
    <w:rsid w:val="00CD525C"/>
  </w:style>
  <w:style w:type="numbering" w:customStyle="1" w:styleId="WWNum531">
    <w:name w:val="WWNum531"/>
    <w:basedOn w:val="Bezlisty"/>
    <w:rsid w:val="00CD525C"/>
  </w:style>
  <w:style w:type="numbering" w:customStyle="1" w:styleId="WWNum541">
    <w:name w:val="WWNum541"/>
    <w:basedOn w:val="Bezlisty"/>
    <w:rsid w:val="00CD525C"/>
  </w:style>
  <w:style w:type="numbering" w:customStyle="1" w:styleId="WWNum551">
    <w:name w:val="WWNum551"/>
    <w:basedOn w:val="Bezlisty"/>
    <w:rsid w:val="00CD525C"/>
  </w:style>
  <w:style w:type="numbering" w:customStyle="1" w:styleId="WWNum561">
    <w:name w:val="WWNum561"/>
    <w:basedOn w:val="Bezlisty"/>
    <w:rsid w:val="00CD525C"/>
  </w:style>
  <w:style w:type="numbering" w:customStyle="1" w:styleId="WWNum571">
    <w:name w:val="WWNum571"/>
    <w:basedOn w:val="Bezlisty"/>
    <w:rsid w:val="00CD525C"/>
  </w:style>
  <w:style w:type="numbering" w:customStyle="1" w:styleId="WWNum581">
    <w:name w:val="WWNum581"/>
    <w:basedOn w:val="Bezlisty"/>
    <w:rsid w:val="00CD525C"/>
  </w:style>
  <w:style w:type="numbering" w:customStyle="1" w:styleId="WWNum591">
    <w:name w:val="WWNum591"/>
    <w:basedOn w:val="Bezlisty"/>
    <w:rsid w:val="00CD525C"/>
  </w:style>
  <w:style w:type="numbering" w:customStyle="1" w:styleId="WWNum601">
    <w:name w:val="WWNum601"/>
    <w:basedOn w:val="Bezlisty"/>
    <w:rsid w:val="00CD525C"/>
  </w:style>
  <w:style w:type="numbering" w:customStyle="1" w:styleId="WWNum611">
    <w:name w:val="WWNum611"/>
    <w:basedOn w:val="Bezlisty"/>
    <w:rsid w:val="00CD525C"/>
  </w:style>
  <w:style w:type="numbering" w:customStyle="1" w:styleId="WWNum621">
    <w:name w:val="WWNum621"/>
    <w:basedOn w:val="Bezlisty"/>
    <w:rsid w:val="00CD525C"/>
  </w:style>
  <w:style w:type="numbering" w:customStyle="1" w:styleId="WWNum631">
    <w:name w:val="WWNum631"/>
    <w:basedOn w:val="Bezlisty"/>
    <w:rsid w:val="00CD525C"/>
  </w:style>
  <w:style w:type="numbering" w:customStyle="1" w:styleId="WWNum641">
    <w:name w:val="WWNum641"/>
    <w:basedOn w:val="Bezlisty"/>
    <w:rsid w:val="00CD525C"/>
  </w:style>
  <w:style w:type="numbering" w:customStyle="1" w:styleId="WWNum651">
    <w:name w:val="WWNum651"/>
    <w:basedOn w:val="Bezlisty"/>
    <w:rsid w:val="00CD525C"/>
  </w:style>
  <w:style w:type="numbering" w:customStyle="1" w:styleId="WWNum661">
    <w:name w:val="WWNum661"/>
    <w:basedOn w:val="Bezlisty"/>
    <w:rsid w:val="00CD525C"/>
  </w:style>
  <w:style w:type="numbering" w:customStyle="1" w:styleId="WWNum671">
    <w:name w:val="WWNum671"/>
    <w:basedOn w:val="Bezlisty"/>
    <w:rsid w:val="00CD525C"/>
  </w:style>
  <w:style w:type="numbering" w:customStyle="1" w:styleId="WWNum681">
    <w:name w:val="WWNum681"/>
    <w:basedOn w:val="Bezlisty"/>
    <w:rsid w:val="00CD525C"/>
  </w:style>
  <w:style w:type="numbering" w:customStyle="1" w:styleId="WWNum691">
    <w:name w:val="WWNum691"/>
    <w:basedOn w:val="Bezlisty"/>
    <w:rsid w:val="00CD525C"/>
  </w:style>
  <w:style w:type="numbering" w:customStyle="1" w:styleId="WWNum701">
    <w:name w:val="WWNum701"/>
    <w:basedOn w:val="Bezlisty"/>
    <w:rsid w:val="00CD525C"/>
  </w:style>
  <w:style w:type="numbering" w:customStyle="1" w:styleId="WWNum711">
    <w:name w:val="WWNum711"/>
    <w:basedOn w:val="Bezlisty"/>
    <w:rsid w:val="00CD525C"/>
    <w:pPr>
      <w:numPr>
        <w:numId w:val="206"/>
      </w:numPr>
    </w:pPr>
  </w:style>
  <w:style w:type="numbering" w:customStyle="1" w:styleId="WWNum721">
    <w:name w:val="WWNum721"/>
    <w:basedOn w:val="Bezlisty"/>
    <w:rsid w:val="00CD525C"/>
    <w:pPr>
      <w:numPr>
        <w:numId w:val="207"/>
      </w:numPr>
    </w:pPr>
  </w:style>
  <w:style w:type="numbering" w:customStyle="1" w:styleId="WWNum731">
    <w:name w:val="WWNum731"/>
    <w:basedOn w:val="Bezlisty"/>
    <w:rsid w:val="00CD525C"/>
    <w:pPr>
      <w:numPr>
        <w:numId w:val="208"/>
      </w:numPr>
    </w:pPr>
  </w:style>
  <w:style w:type="numbering" w:customStyle="1" w:styleId="WWNum741">
    <w:name w:val="WWNum741"/>
    <w:basedOn w:val="Bezlisty"/>
    <w:rsid w:val="00CD525C"/>
    <w:pPr>
      <w:numPr>
        <w:numId w:val="209"/>
      </w:numPr>
    </w:pPr>
  </w:style>
  <w:style w:type="numbering" w:customStyle="1" w:styleId="WWNum751">
    <w:name w:val="WWNum751"/>
    <w:basedOn w:val="Bezlisty"/>
    <w:rsid w:val="00CD525C"/>
    <w:pPr>
      <w:numPr>
        <w:numId w:val="210"/>
      </w:numPr>
    </w:pPr>
  </w:style>
  <w:style w:type="numbering" w:customStyle="1" w:styleId="WWNum761">
    <w:name w:val="WWNum761"/>
    <w:basedOn w:val="Bezlisty"/>
    <w:rsid w:val="00CD525C"/>
    <w:pPr>
      <w:numPr>
        <w:numId w:val="211"/>
      </w:numPr>
    </w:pPr>
  </w:style>
  <w:style w:type="numbering" w:customStyle="1" w:styleId="WWNum771">
    <w:name w:val="WWNum771"/>
    <w:basedOn w:val="Bezlisty"/>
    <w:rsid w:val="00CD525C"/>
    <w:pPr>
      <w:numPr>
        <w:numId w:val="212"/>
      </w:numPr>
    </w:pPr>
  </w:style>
  <w:style w:type="numbering" w:customStyle="1" w:styleId="WWNum781">
    <w:name w:val="WWNum781"/>
    <w:basedOn w:val="Bezlisty"/>
    <w:rsid w:val="00CD525C"/>
    <w:pPr>
      <w:numPr>
        <w:numId w:val="213"/>
      </w:numPr>
    </w:pPr>
  </w:style>
  <w:style w:type="numbering" w:customStyle="1" w:styleId="WWNum791">
    <w:name w:val="WWNum791"/>
    <w:basedOn w:val="Bezlisty"/>
    <w:rsid w:val="00CD525C"/>
    <w:pPr>
      <w:numPr>
        <w:numId w:val="214"/>
      </w:numPr>
    </w:pPr>
  </w:style>
  <w:style w:type="numbering" w:customStyle="1" w:styleId="WWNum801">
    <w:name w:val="WWNum801"/>
    <w:basedOn w:val="Bezlisty"/>
    <w:rsid w:val="00CD525C"/>
    <w:pPr>
      <w:numPr>
        <w:numId w:val="215"/>
      </w:numPr>
    </w:pPr>
  </w:style>
  <w:style w:type="numbering" w:customStyle="1" w:styleId="WWNum811">
    <w:name w:val="WWNum811"/>
    <w:basedOn w:val="Bezlisty"/>
    <w:rsid w:val="00CD525C"/>
    <w:pPr>
      <w:numPr>
        <w:numId w:val="216"/>
      </w:numPr>
    </w:pPr>
  </w:style>
  <w:style w:type="numbering" w:customStyle="1" w:styleId="WWNum821">
    <w:name w:val="WWNum821"/>
    <w:basedOn w:val="Bezlisty"/>
    <w:rsid w:val="00CD525C"/>
    <w:pPr>
      <w:numPr>
        <w:numId w:val="217"/>
      </w:numPr>
    </w:pPr>
  </w:style>
  <w:style w:type="numbering" w:customStyle="1" w:styleId="WWNum831">
    <w:name w:val="WWNum831"/>
    <w:basedOn w:val="Bezlisty"/>
    <w:rsid w:val="00CD525C"/>
    <w:pPr>
      <w:numPr>
        <w:numId w:val="218"/>
      </w:numPr>
    </w:pPr>
  </w:style>
  <w:style w:type="numbering" w:customStyle="1" w:styleId="WWNum841">
    <w:name w:val="WWNum841"/>
    <w:basedOn w:val="Bezlisty"/>
    <w:rsid w:val="00CD525C"/>
    <w:pPr>
      <w:numPr>
        <w:numId w:val="219"/>
      </w:numPr>
    </w:pPr>
  </w:style>
  <w:style w:type="numbering" w:customStyle="1" w:styleId="WWNum851">
    <w:name w:val="WWNum851"/>
    <w:basedOn w:val="Bezlisty"/>
    <w:rsid w:val="00CD525C"/>
    <w:pPr>
      <w:numPr>
        <w:numId w:val="220"/>
      </w:numPr>
    </w:pPr>
  </w:style>
  <w:style w:type="numbering" w:customStyle="1" w:styleId="WWNum861">
    <w:name w:val="WWNum861"/>
    <w:basedOn w:val="Bezlisty"/>
    <w:rsid w:val="00CD525C"/>
    <w:pPr>
      <w:numPr>
        <w:numId w:val="221"/>
      </w:numPr>
    </w:pPr>
  </w:style>
  <w:style w:type="numbering" w:customStyle="1" w:styleId="WWNum871">
    <w:name w:val="WWNum871"/>
    <w:basedOn w:val="Bezlisty"/>
    <w:rsid w:val="00CD525C"/>
    <w:pPr>
      <w:numPr>
        <w:numId w:val="222"/>
      </w:numPr>
    </w:pPr>
  </w:style>
  <w:style w:type="numbering" w:customStyle="1" w:styleId="WWNum881">
    <w:name w:val="WWNum881"/>
    <w:basedOn w:val="Bezlisty"/>
    <w:rsid w:val="00CD525C"/>
    <w:pPr>
      <w:numPr>
        <w:numId w:val="223"/>
      </w:numPr>
    </w:pPr>
  </w:style>
  <w:style w:type="numbering" w:customStyle="1" w:styleId="WWNum891">
    <w:name w:val="WWNum891"/>
    <w:basedOn w:val="Bezlisty"/>
    <w:rsid w:val="00CD525C"/>
    <w:pPr>
      <w:numPr>
        <w:numId w:val="224"/>
      </w:numPr>
    </w:pPr>
  </w:style>
  <w:style w:type="numbering" w:customStyle="1" w:styleId="WWNum901">
    <w:name w:val="WWNum901"/>
    <w:basedOn w:val="Bezlisty"/>
    <w:rsid w:val="00CD525C"/>
    <w:pPr>
      <w:numPr>
        <w:numId w:val="225"/>
      </w:numPr>
    </w:pPr>
  </w:style>
  <w:style w:type="numbering" w:customStyle="1" w:styleId="WWNum911">
    <w:name w:val="WWNum911"/>
    <w:basedOn w:val="Bezlisty"/>
    <w:rsid w:val="00CD525C"/>
    <w:pPr>
      <w:numPr>
        <w:numId w:val="226"/>
      </w:numPr>
    </w:pPr>
  </w:style>
  <w:style w:type="numbering" w:customStyle="1" w:styleId="WWNum92">
    <w:name w:val="WWNum92"/>
    <w:basedOn w:val="Bezlisty"/>
    <w:rsid w:val="00CD525C"/>
    <w:pPr>
      <w:numPr>
        <w:numId w:val="227"/>
      </w:numPr>
    </w:pPr>
  </w:style>
  <w:style w:type="numbering" w:customStyle="1" w:styleId="WWNum93">
    <w:name w:val="WWNum93"/>
    <w:basedOn w:val="Bezlisty"/>
    <w:rsid w:val="00CD525C"/>
    <w:pPr>
      <w:numPr>
        <w:numId w:val="228"/>
      </w:numPr>
    </w:pPr>
  </w:style>
  <w:style w:type="numbering" w:customStyle="1" w:styleId="WWNum94">
    <w:name w:val="WWNum94"/>
    <w:basedOn w:val="Bezlisty"/>
    <w:rsid w:val="00CD525C"/>
    <w:pPr>
      <w:numPr>
        <w:numId w:val="229"/>
      </w:numPr>
    </w:pPr>
  </w:style>
  <w:style w:type="numbering" w:customStyle="1" w:styleId="WWNum95">
    <w:name w:val="WWNum95"/>
    <w:basedOn w:val="Bezlisty"/>
    <w:rsid w:val="00CD525C"/>
    <w:pPr>
      <w:numPr>
        <w:numId w:val="230"/>
      </w:numPr>
    </w:pPr>
  </w:style>
  <w:style w:type="numbering" w:customStyle="1" w:styleId="WWNum96">
    <w:name w:val="WWNum96"/>
    <w:basedOn w:val="Bezlisty"/>
    <w:rsid w:val="00CD525C"/>
    <w:pPr>
      <w:numPr>
        <w:numId w:val="231"/>
      </w:numPr>
    </w:pPr>
  </w:style>
  <w:style w:type="numbering" w:customStyle="1" w:styleId="WWNum97">
    <w:name w:val="WWNum97"/>
    <w:basedOn w:val="Bezlisty"/>
    <w:rsid w:val="00CD525C"/>
    <w:pPr>
      <w:numPr>
        <w:numId w:val="232"/>
      </w:numPr>
    </w:pPr>
  </w:style>
  <w:style w:type="numbering" w:customStyle="1" w:styleId="WWNum98">
    <w:name w:val="WWNum98"/>
    <w:basedOn w:val="Bezlisty"/>
    <w:rsid w:val="00CD525C"/>
    <w:pPr>
      <w:numPr>
        <w:numId w:val="233"/>
      </w:numPr>
    </w:pPr>
  </w:style>
  <w:style w:type="numbering" w:customStyle="1" w:styleId="WWNum99">
    <w:name w:val="WWNum99"/>
    <w:basedOn w:val="Bezlisty"/>
    <w:rsid w:val="00CD525C"/>
    <w:pPr>
      <w:numPr>
        <w:numId w:val="234"/>
      </w:numPr>
    </w:pPr>
  </w:style>
  <w:style w:type="numbering" w:customStyle="1" w:styleId="WWNum100">
    <w:name w:val="WWNum100"/>
    <w:basedOn w:val="Bezlisty"/>
    <w:rsid w:val="00CD525C"/>
    <w:pPr>
      <w:numPr>
        <w:numId w:val="235"/>
      </w:numPr>
    </w:pPr>
  </w:style>
  <w:style w:type="numbering" w:customStyle="1" w:styleId="WWNum1011">
    <w:name w:val="WWNum1011"/>
    <w:basedOn w:val="Bezlisty"/>
    <w:rsid w:val="00CD525C"/>
    <w:pPr>
      <w:numPr>
        <w:numId w:val="236"/>
      </w:numPr>
    </w:pPr>
  </w:style>
  <w:style w:type="numbering" w:customStyle="1" w:styleId="WWNum102">
    <w:name w:val="WWNum102"/>
    <w:basedOn w:val="Bezlisty"/>
    <w:rsid w:val="00CD525C"/>
    <w:pPr>
      <w:numPr>
        <w:numId w:val="237"/>
      </w:numPr>
    </w:pPr>
  </w:style>
  <w:style w:type="numbering" w:customStyle="1" w:styleId="WWNum103">
    <w:name w:val="WWNum103"/>
    <w:basedOn w:val="Bezlisty"/>
    <w:rsid w:val="00CD525C"/>
    <w:pPr>
      <w:numPr>
        <w:numId w:val="238"/>
      </w:numPr>
    </w:pPr>
  </w:style>
  <w:style w:type="numbering" w:customStyle="1" w:styleId="WWNum104">
    <w:name w:val="WWNum104"/>
    <w:basedOn w:val="Bezlisty"/>
    <w:rsid w:val="00CD525C"/>
    <w:pPr>
      <w:numPr>
        <w:numId w:val="239"/>
      </w:numPr>
    </w:pPr>
  </w:style>
  <w:style w:type="numbering" w:customStyle="1" w:styleId="WWNum105">
    <w:name w:val="WWNum105"/>
    <w:basedOn w:val="Bezlisty"/>
    <w:rsid w:val="00CD525C"/>
    <w:pPr>
      <w:numPr>
        <w:numId w:val="240"/>
      </w:numPr>
    </w:pPr>
  </w:style>
  <w:style w:type="numbering" w:customStyle="1" w:styleId="WWNum106">
    <w:name w:val="WWNum106"/>
    <w:basedOn w:val="Bezlisty"/>
    <w:rsid w:val="00CD525C"/>
    <w:pPr>
      <w:numPr>
        <w:numId w:val="241"/>
      </w:numPr>
    </w:pPr>
  </w:style>
  <w:style w:type="numbering" w:customStyle="1" w:styleId="WWNum107">
    <w:name w:val="WWNum107"/>
    <w:basedOn w:val="Bezlisty"/>
    <w:rsid w:val="00CD525C"/>
    <w:pPr>
      <w:numPr>
        <w:numId w:val="242"/>
      </w:numPr>
    </w:pPr>
  </w:style>
  <w:style w:type="numbering" w:customStyle="1" w:styleId="WWNum108">
    <w:name w:val="WWNum108"/>
    <w:basedOn w:val="Bezlisty"/>
    <w:rsid w:val="00CD525C"/>
    <w:pPr>
      <w:numPr>
        <w:numId w:val="243"/>
      </w:numPr>
    </w:pPr>
  </w:style>
  <w:style w:type="numbering" w:customStyle="1" w:styleId="WWNum109">
    <w:name w:val="WWNum109"/>
    <w:basedOn w:val="Bezlisty"/>
    <w:rsid w:val="00CD525C"/>
    <w:pPr>
      <w:numPr>
        <w:numId w:val="244"/>
      </w:numPr>
    </w:pPr>
  </w:style>
  <w:style w:type="numbering" w:customStyle="1" w:styleId="WWNum1101">
    <w:name w:val="WWNum1101"/>
    <w:basedOn w:val="Bezlisty"/>
    <w:rsid w:val="00CD525C"/>
    <w:pPr>
      <w:numPr>
        <w:numId w:val="245"/>
      </w:numPr>
    </w:pPr>
  </w:style>
  <w:style w:type="numbering" w:customStyle="1" w:styleId="WWNum1111">
    <w:name w:val="WWNum1111"/>
    <w:basedOn w:val="Bezlisty"/>
    <w:rsid w:val="00CD525C"/>
    <w:pPr>
      <w:numPr>
        <w:numId w:val="246"/>
      </w:numPr>
    </w:pPr>
  </w:style>
  <w:style w:type="numbering" w:customStyle="1" w:styleId="WWNum112">
    <w:name w:val="WWNum112"/>
    <w:basedOn w:val="Bezlisty"/>
    <w:rsid w:val="00CD525C"/>
    <w:pPr>
      <w:numPr>
        <w:numId w:val="247"/>
      </w:numPr>
    </w:pPr>
  </w:style>
  <w:style w:type="numbering" w:customStyle="1" w:styleId="WWNum113">
    <w:name w:val="WWNum113"/>
    <w:basedOn w:val="Bezlisty"/>
    <w:rsid w:val="00CD525C"/>
    <w:pPr>
      <w:numPr>
        <w:numId w:val="248"/>
      </w:numPr>
    </w:pPr>
  </w:style>
  <w:style w:type="numbering" w:customStyle="1" w:styleId="WWNum114">
    <w:name w:val="WWNum114"/>
    <w:basedOn w:val="Bezlisty"/>
    <w:rsid w:val="00CD525C"/>
    <w:pPr>
      <w:numPr>
        <w:numId w:val="249"/>
      </w:numPr>
    </w:pPr>
  </w:style>
  <w:style w:type="numbering" w:customStyle="1" w:styleId="WWNum115">
    <w:name w:val="WWNum115"/>
    <w:basedOn w:val="Bezlisty"/>
    <w:rsid w:val="00CD525C"/>
    <w:pPr>
      <w:numPr>
        <w:numId w:val="250"/>
      </w:numPr>
    </w:pPr>
  </w:style>
  <w:style w:type="numbering" w:customStyle="1" w:styleId="WWNum116">
    <w:name w:val="WWNum116"/>
    <w:basedOn w:val="Bezlisty"/>
    <w:rsid w:val="00CD525C"/>
    <w:pPr>
      <w:numPr>
        <w:numId w:val="251"/>
      </w:numPr>
    </w:pPr>
  </w:style>
  <w:style w:type="numbering" w:customStyle="1" w:styleId="WWNum117">
    <w:name w:val="WWNum117"/>
    <w:basedOn w:val="Bezlisty"/>
    <w:rsid w:val="00CD525C"/>
    <w:pPr>
      <w:numPr>
        <w:numId w:val="252"/>
      </w:numPr>
    </w:pPr>
  </w:style>
  <w:style w:type="numbering" w:customStyle="1" w:styleId="WWNum118">
    <w:name w:val="WWNum118"/>
    <w:basedOn w:val="Bezlisty"/>
    <w:rsid w:val="00CD525C"/>
    <w:pPr>
      <w:numPr>
        <w:numId w:val="253"/>
      </w:numPr>
    </w:pPr>
  </w:style>
  <w:style w:type="numbering" w:customStyle="1" w:styleId="WWNum119">
    <w:name w:val="WWNum119"/>
    <w:basedOn w:val="Bezlisty"/>
    <w:rsid w:val="00CD525C"/>
    <w:pPr>
      <w:numPr>
        <w:numId w:val="254"/>
      </w:numPr>
    </w:pPr>
  </w:style>
  <w:style w:type="numbering" w:customStyle="1" w:styleId="WWNum120">
    <w:name w:val="WWNum120"/>
    <w:basedOn w:val="Bezlisty"/>
    <w:rsid w:val="00CD525C"/>
    <w:pPr>
      <w:numPr>
        <w:numId w:val="255"/>
      </w:numPr>
    </w:pPr>
  </w:style>
  <w:style w:type="numbering" w:customStyle="1" w:styleId="WWNum1211">
    <w:name w:val="WWNum1211"/>
    <w:basedOn w:val="Bezlisty"/>
    <w:rsid w:val="00CD525C"/>
    <w:pPr>
      <w:numPr>
        <w:numId w:val="256"/>
      </w:numPr>
    </w:pPr>
  </w:style>
  <w:style w:type="numbering" w:customStyle="1" w:styleId="WWNum122">
    <w:name w:val="WWNum122"/>
    <w:basedOn w:val="Bezlisty"/>
    <w:rsid w:val="00CD525C"/>
    <w:pPr>
      <w:numPr>
        <w:numId w:val="257"/>
      </w:numPr>
    </w:pPr>
  </w:style>
  <w:style w:type="numbering" w:customStyle="1" w:styleId="WWNum123">
    <w:name w:val="WWNum123"/>
    <w:basedOn w:val="Bezlisty"/>
    <w:rsid w:val="00CD525C"/>
    <w:pPr>
      <w:numPr>
        <w:numId w:val="258"/>
      </w:numPr>
    </w:pPr>
  </w:style>
  <w:style w:type="numbering" w:customStyle="1" w:styleId="WWNum124">
    <w:name w:val="WWNum124"/>
    <w:basedOn w:val="Bezlisty"/>
    <w:rsid w:val="00CD525C"/>
    <w:pPr>
      <w:numPr>
        <w:numId w:val="259"/>
      </w:numPr>
    </w:pPr>
  </w:style>
  <w:style w:type="numbering" w:customStyle="1" w:styleId="WWNum125">
    <w:name w:val="WWNum125"/>
    <w:basedOn w:val="Bezlisty"/>
    <w:rsid w:val="00CD525C"/>
    <w:pPr>
      <w:numPr>
        <w:numId w:val="260"/>
      </w:numPr>
    </w:pPr>
  </w:style>
  <w:style w:type="numbering" w:customStyle="1" w:styleId="WWNum126">
    <w:name w:val="WWNum126"/>
    <w:basedOn w:val="Bezlisty"/>
    <w:rsid w:val="00CD525C"/>
    <w:pPr>
      <w:numPr>
        <w:numId w:val="261"/>
      </w:numPr>
    </w:pPr>
  </w:style>
  <w:style w:type="numbering" w:customStyle="1" w:styleId="WWNum127">
    <w:name w:val="WWNum127"/>
    <w:basedOn w:val="Bezlisty"/>
    <w:rsid w:val="00CD525C"/>
    <w:pPr>
      <w:numPr>
        <w:numId w:val="262"/>
      </w:numPr>
    </w:pPr>
  </w:style>
  <w:style w:type="numbering" w:customStyle="1" w:styleId="WWNum128">
    <w:name w:val="WWNum128"/>
    <w:basedOn w:val="Bezlisty"/>
    <w:rsid w:val="00CD525C"/>
    <w:pPr>
      <w:numPr>
        <w:numId w:val="263"/>
      </w:numPr>
    </w:pPr>
  </w:style>
  <w:style w:type="numbering" w:customStyle="1" w:styleId="WWNum129">
    <w:name w:val="WWNum129"/>
    <w:basedOn w:val="Bezlisty"/>
    <w:rsid w:val="00CD525C"/>
    <w:pPr>
      <w:numPr>
        <w:numId w:val="264"/>
      </w:numPr>
    </w:pPr>
  </w:style>
  <w:style w:type="numbering" w:customStyle="1" w:styleId="WWNum130">
    <w:name w:val="WWNum130"/>
    <w:basedOn w:val="Bezlisty"/>
    <w:rsid w:val="00CD525C"/>
    <w:pPr>
      <w:numPr>
        <w:numId w:val="265"/>
      </w:numPr>
    </w:pPr>
  </w:style>
  <w:style w:type="numbering" w:customStyle="1" w:styleId="WWNum1311">
    <w:name w:val="WWNum1311"/>
    <w:basedOn w:val="Bezlisty"/>
    <w:rsid w:val="00CD525C"/>
    <w:pPr>
      <w:numPr>
        <w:numId w:val="266"/>
      </w:numPr>
    </w:pPr>
  </w:style>
  <w:style w:type="numbering" w:customStyle="1" w:styleId="WWNum132">
    <w:name w:val="WWNum132"/>
    <w:basedOn w:val="Bezlisty"/>
    <w:rsid w:val="00CD525C"/>
    <w:pPr>
      <w:numPr>
        <w:numId w:val="267"/>
      </w:numPr>
    </w:pPr>
  </w:style>
  <w:style w:type="numbering" w:customStyle="1" w:styleId="WWNum133">
    <w:name w:val="WWNum133"/>
    <w:basedOn w:val="Bezlisty"/>
    <w:rsid w:val="00CD525C"/>
    <w:pPr>
      <w:numPr>
        <w:numId w:val="268"/>
      </w:numPr>
    </w:pPr>
  </w:style>
  <w:style w:type="numbering" w:customStyle="1" w:styleId="WWNum134">
    <w:name w:val="WWNum134"/>
    <w:basedOn w:val="Bezlisty"/>
    <w:rsid w:val="00CD525C"/>
    <w:pPr>
      <w:numPr>
        <w:numId w:val="269"/>
      </w:numPr>
    </w:pPr>
  </w:style>
  <w:style w:type="numbering" w:customStyle="1" w:styleId="WWNum135">
    <w:name w:val="WWNum135"/>
    <w:basedOn w:val="Bezlisty"/>
    <w:rsid w:val="00CD525C"/>
    <w:pPr>
      <w:numPr>
        <w:numId w:val="270"/>
      </w:numPr>
    </w:pPr>
  </w:style>
  <w:style w:type="numbering" w:customStyle="1" w:styleId="WWNum136">
    <w:name w:val="WWNum136"/>
    <w:basedOn w:val="Bezlisty"/>
    <w:rsid w:val="00CD525C"/>
    <w:pPr>
      <w:numPr>
        <w:numId w:val="271"/>
      </w:numPr>
    </w:pPr>
  </w:style>
  <w:style w:type="numbering" w:customStyle="1" w:styleId="WWNum137">
    <w:name w:val="WWNum137"/>
    <w:basedOn w:val="Bezlisty"/>
    <w:rsid w:val="00CD525C"/>
    <w:pPr>
      <w:numPr>
        <w:numId w:val="272"/>
      </w:numPr>
    </w:pPr>
  </w:style>
  <w:style w:type="numbering" w:customStyle="1" w:styleId="WWNum138">
    <w:name w:val="WWNum138"/>
    <w:basedOn w:val="Bezlisty"/>
    <w:rsid w:val="00CD525C"/>
    <w:pPr>
      <w:numPr>
        <w:numId w:val="273"/>
      </w:numPr>
    </w:pPr>
  </w:style>
  <w:style w:type="numbering" w:customStyle="1" w:styleId="WWNum139">
    <w:name w:val="WWNum139"/>
    <w:basedOn w:val="Bezlisty"/>
    <w:rsid w:val="00CD525C"/>
    <w:pPr>
      <w:numPr>
        <w:numId w:val="274"/>
      </w:numPr>
    </w:pPr>
  </w:style>
  <w:style w:type="numbering" w:customStyle="1" w:styleId="WWNum140">
    <w:name w:val="WWNum140"/>
    <w:basedOn w:val="Bezlisty"/>
    <w:rsid w:val="00CD525C"/>
    <w:pPr>
      <w:numPr>
        <w:numId w:val="275"/>
      </w:numPr>
    </w:pPr>
  </w:style>
  <w:style w:type="numbering" w:customStyle="1" w:styleId="WWNum1411">
    <w:name w:val="WWNum1411"/>
    <w:basedOn w:val="Bezlisty"/>
    <w:rsid w:val="00CD525C"/>
    <w:pPr>
      <w:numPr>
        <w:numId w:val="276"/>
      </w:numPr>
    </w:pPr>
  </w:style>
  <w:style w:type="numbering" w:customStyle="1" w:styleId="WWNum142">
    <w:name w:val="WWNum142"/>
    <w:basedOn w:val="Bezlisty"/>
    <w:rsid w:val="00CD525C"/>
    <w:pPr>
      <w:numPr>
        <w:numId w:val="277"/>
      </w:numPr>
    </w:pPr>
  </w:style>
  <w:style w:type="numbering" w:customStyle="1" w:styleId="WWNum143">
    <w:name w:val="WWNum143"/>
    <w:basedOn w:val="Bezlisty"/>
    <w:rsid w:val="00CD525C"/>
    <w:pPr>
      <w:numPr>
        <w:numId w:val="278"/>
      </w:numPr>
    </w:pPr>
  </w:style>
  <w:style w:type="numbering" w:customStyle="1" w:styleId="WWNum144">
    <w:name w:val="WWNum144"/>
    <w:basedOn w:val="Bezlisty"/>
    <w:rsid w:val="00CD525C"/>
    <w:pPr>
      <w:numPr>
        <w:numId w:val="279"/>
      </w:numPr>
    </w:pPr>
  </w:style>
  <w:style w:type="numbering" w:customStyle="1" w:styleId="WWNum145">
    <w:name w:val="WWNum145"/>
    <w:basedOn w:val="Bezlisty"/>
    <w:rsid w:val="00CD525C"/>
    <w:pPr>
      <w:numPr>
        <w:numId w:val="280"/>
      </w:numPr>
    </w:pPr>
  </w:style>
  <w:style w:type="numbering" w:customStyle="1" w:styleId="WWNum146">
    <w:name w:val="WWNum146"/>
    <w:basedOn w:val="Bezlisty"/>
    <w:rsid w:val="00CD525C"/>
    <w:pPr>
      <w:numPr>
        <w:numId w:val="281"/>
      </w:numPr>
    </w:pPr>
  </w:style>
  <w:style w:type="numbering" w:customStyle="1" w:styleId="WWNum147">
    <w:name w:val="WWNum147"/>
    <w:basedOn w:val="Bezlisty"/>
    <w:rsid w:val="00CD525C"/>
    <w:pPr>
      <w:numPr>
        <w:numId w:val="282"/>
      </w:numPr>
    </w:pPr>
  </w:style>
  <w:style w:type="numbering" w:customStyle="1" w:styleId="WWNum148">
    <w:name w:val="WWNum148"/>
    <w:basedOn w:val="Bezlisty"/>
    <w:rsid w:val="00CD525C"/>
    <w:pPr>
      <w:numPr>
        <w:numId w:val="283"/>
      </w:numPr>
    </w:pPr>
  </w:style>
  <w:style w:type="numbering" w:customStyle="1" w:styleId="WWNum149">
    <w:name w:val="WWNum149"/>
    <w:basedOn w:val="Bezlisty"/>
    <w:rsid w:val="00CD525C"/>
    <w:pPr>
      <w:numPr>
        <w:numId w:val="284"/>
      </w:numPr>
    </w:pPr>
  </w:style>
  <w:style w:type="numbering" w:customStyle="1" w:styleId="WWNum150">
    <w:name w:val="WWNum150"/>
    <w:basedOn w:val="Bezlisty"/>
    <w:rsid w:val="00CD525C"/>
    <w:pPr>
      <w:numPr>
        <w:numId w:val="285"/>
      </w:numPr>
    </w:pPr>
  </w:style>
  <w:style w:type="numbering" w:customStyle="1" w:styleId="WWNum1511">
    <w:name w:val="WWNum1511"/>
    <w:basedOn w:val="Bezlisty"/>
    <w:rsid w:val="00CD525C"/>
    <w:pPr>
      <w:numPr>
        <w:numId w:val="286"/>
      </w:numPr>
    </w:pPr>
  </w:style>
  <w:style w:type="numbering" w:customStyle="1" w:styleId="WWNum152">
    <w:name w:val="WWNum152"/>
    <w:basedOn w:val="Bezlisty"/>
    <w:rsid w:val="00CD525C"/>
    <w:pPr>
      <w:numPr>
        <w:numId w:val="287"/>
      </w:numPr>
    </w:pPr>
  </w:style>
  <w:style w:type="numbering" w:customStyle="1" w:styleId="WWNum153">
    <w:name w:val="WWNum153"/>
    <w:basedOn w:val="Bezlisty"/>
    <w:rsid w:val="00CD525C"/>
    <w:pPr>
      <w:numPr>
        <w:numId w:val="288"/>
      </w:numPr>
    </w:pPr>
  </w:style>
  <w:style w:type="numbering" w:customStyle="1" w:styleId="WWNum154">
    <w:name w:val="WWNum154"/>
    <w:basedOn w:val="Bezlisty"/>
    <w:rsid w:val="00CD525C"/>
    <w:pPr>
      <w:numPr>
        <w:numId w:val="289"/>
      </w:numPr>
    </w:pPr>
  </w:style>
  <w:style w:type="numbering" w:customStyle="1" w:styleId="WWNum155">
    <w:name w:val="WWNum155"/>
    <w:basedOn w:val="Bezlisty"/>
    <w:rsid w:val="00CD525C"/>
    <w:pPr>
      <w:numPr>
        <w:numId w:val="290"/>
      </w:numPr>
    </w:pPr>
  </w:style>
  <w:style w:type="numbering" w:customStyle="1" w:styleId="WWNum156">
    <w:name w:val="WWNum156"/>
    <w:basedOn w:val="Bezlisty"/>
    <w:rsid w:val="00CD525C"/>
    <w:pPr>
      <w:numPr>
        <w:numId w:val="291"/>
      </w:numPr>
    </w:pPr>
  </w:style>
  <w:style w:type="numbering" w:customStyle="1" w:styleId="WWNum157">
    <w:name w:val="WWNum157"/>
    <w:basedOn w:val="Bezlisty"/>
    <w:rsid w:val="00ED22FF"/>
    <w:pPr>
      <w:numPr>
        <w:numId w:val="50"/>
      </w:numPr>
    </w:pPr>
  </w:style>
  <w:style w:type="numbering" w:customStyle="1" w:styleId="WWNum212">
    <w:name w:val="WWNum212"/>
    <w:basedOn w:val="Bezlisty"/>
    <w:rsid w:val="00ED22FF"/>
    <w:pPr>
      <w:numPr>
        <w:numId w:val="51"/>
      </w:numPr>
    </w:pPr>
  </w:style>
  <w:style w:type="numbering" w:customStyle="1" w:styleId="WWNum312">
    <w:name w:val="WWNum312"/>
    <w:basedOn w:val="Bezlisty"/>
    <w:rsid w:val="00ED22FF"/>
    <w:pPr>
      <w:numPr>
        <w:numId w:val="52"/>
      </w:numPr>
    </w:pPr>
  </w:style>
  <w:style w:type="numbering" w:customStyle="1" w:styleId="WWNum412">
    <w:name w:val="WWNum412"/>
    <w:basedOn w:val="Bezlisty"/>
    <w:rsid w:val="00ED22FF"/>
    <w:pPr>
      <w:numPr>
        <w:numId w:val="53"/>
      </w:numPr>
    </w:pPr>
  </w:style>
  <w:style w:type="numbering" w:customStyle="1" w:styleId="WWNum512">
    <w:name w:val="WWNum512"/>
    <w:basedOn w:val="Bezlisty"/>
    <w:rsid w:val="00ED22FF"/>
    <w:pPr>
      <w:numPr>
        <w:numId w:val="54"/>
      </w:numPr>
    </w:pPr>
  </w:style>
  <w:style w:type="numbering" w:customStyle="1" w:styleId="WWNum612">
    <w:name w:val="WWNum612"/>
    <w:basedOn w:val="Bezlisty"/>
    <w:rsid w:val="00ED22FF"/>
    <w:pPr>
      <w:numPr>
        <w:numId w:val="55"/>
      </w:numPr>
    </w:pPr>
  </w:style>
  <w:style w:type="numbering" w:customStyle="1" w:styleId="WWNum712">
    <w:name w:val="WWNum712"/>
    <w:basedOn w:val="Bezlisty"/>
    <w:rsid w:val="00ED22FF"/>
    <w:pPr>
      <w:numPr>
        <w:numId w:val="56"/>
      </w:numPr>
    </w:pPr>
  </w:style>
  <w:style w:type="numbering" w:customStyle="1" w:styleId="WWNum812">
    <w:name w:val="WWNum812"/>
    <w:basedOn w:val="Bezlisty"/>
    <w:rsid w:val="00ED22FF"/>
    <w:pPr>
      <w:numPr>
        <w:numId w:val="57"/>
      </w:numPr>
    </w:pPr>
  </w:style>
  <w:style w:type="numbering" w:customStyle="1" w:styleId="WWNum910">
    <w:name w:val="WWNum910"/>
    <w:basedOn w:val="Bezlisty"/>
    <w:rsid w:val="00ED22FF"/>
    <w:pPr>
      <w:numPr>
        <w:numId w:val="58"/>
      </w:numPr>
    </w:pPr>
  </w:style>
  <w:style w:type="numbering" w:customStyle="1" w:styleId="WWNum1010">
    <w:name w:val="WWNum1010"/>
    <w:basedOn w:val="Bezlisty"/>
    <w:rsid w:val="00ED22FF"/>
    <w:pPr>
      <w:numPr>
        <w:numId w:val="59"/>
      </w:numPr>
    </w:pPr>
  </w:style>
  <w:style w:type="numbering" w:customStyle="1" w:styleId="WWNum1110">
    <w:name w:val="WWNum1110"/>
    <w:basedOn w:val="Bezlisty"/>
    <w:rsid w:val="00ED22FF"/>
    <w:pPr>
      <w:numPr>
        <w:numId w:val="60"/>
      </w:numPr>
    </w:pPr>
  </w:style>
  <w:style w:type="numbering" w:customStyle="1" w:styleId="WWNum1210">
    <w:name w:val="WWNum1210"/>
    <w:basedOn w:val="Bezlisty"/>
    <w:rsid w:val="00ED22FF"/>
    <w:pPr>
      <w:numPr>
        <w:numId w:val="61"/>
      </w:numPr>
    </w:pPr>
  </w:style>
  <w:style w:type="numbering" w:customStyle="1" w:styleId="WWNum1310">
    <w:name w:val="WWNum1310"/>
    <w:basedOn w:val="Bezlisty"/>
    <w:rsid w:val="00ED22FF"/>
    <w:pPr>
      <w:numPr>
        <w:numId w:val="62"/>
      </w:numPr>
    </w:pPr>
  </w:style>
  <w:style w:type="numbering" w:customStyle="1" w:styleId="WWNum1410">
    <w:name w:val="WWNum1410"/>
    <w:basedOn w:val="Bezlisty"/>
    <w:rsid w:val="00ED22FF"/>
    <w:pPr>
      <w:numPr>
        <w:numId w:val="63"/>
      </w:numPr>
    </w:pPr>
  </w:style>
  <w:style w:type="numbering" w:customStyle="1" w:styleId="WWNum158">
    <w:name w:val="WWNum158"/>
    <w:basedOn w:val="Bezlisty"/>
    <w:rsid w:val="00ED22FF"/>
    <w:pPr>
      <w:numPr>
        <w:numId w:val="64"/>
      </w:numPr>
    </w:pPr>
  </w:style>
  <w:style w:type="numbering" w:customStyle="1" w:styleId="WWNum162">
    <w:name w:val="WWNum162"/>
    <w:basedOn w:val="Bezlisty"/>
    <w:rsid w:val="00ED22FF"/>
    <w:pPr>
      <w:numPr>
        <w:numId w:val="65"/>
      </w:numPr>
    </w:pPr>
  </w:style>
  <w:style w:type="numbering" w:customStyle="1" w:styleId="WWNum172">
    <w:name w:val="WWNum172"/>
    <w:basedOn w:val="Bezlisty"/>
    <w:rsid w:val="00ED22FF"/>
    <w:pPr>
      <w:numPr>
        <w:numId w:val="66"/>
      </w:numPr>
    </w:pPr>
  </w:style>
  <w:style w:type="numbering" w:customStyle="1" w:styleId="WWNum182">
    <w:name w:val="WWNum182"/>
    <w:basedOn w:val="Bezlisty"/>
    <w:rsid w:val="00ED22FF"/>
    <w:pPr>
      <w:numPr>
        <w:numId w:val="67"/>
      </w:numPr>
    </w:pPr>
  </w:style>
  <w:style w:type="numbering" w:customStyle="1" w:styleId="WWNum192">
    <w:name w:val="WWNum192"/>
    <w:basedOn w:val="Bezlisty"/>
    <w:rsid w:val="00ED22FF"/>
    <w:pPr>
      <w:numPr>
        <w:numId w:val="68"/>
      </w:numPr>
    </w:pPr>
  </w:style>
  <w:style w:type="numbering" w:customStyle="1" w:styleId="WWNum202">
    <w:name w:val="WWNum202"/>
    <w:basedOn w:val="Bezlisty"/>
    <w:rsid w:val="00ED22FF"/>
    <w:pPr>
      <w:numPr>
        <w:numId w:val="69"/>
      </w:numPr>
    </w:pPr>
  </w:style>
  <w:style w:type="numbering" w:customStyle="1" w:styleId="WWNum213">
    <w:name w:val="WWNum213"/>
    <w:basedOn w:val="Bezlisty"/>
    <w:rsid w:val="00ED22FF"/>
    <w:pPr>
      <w:numPr>
        <w:numId w:val="70"/>
      </w:numPr>
    </w:pPr>
  </w:style>
  <w:style w:type="numbering" w:customStyle="1" w:styleId="WWNum222">
    <w:name w:val="WWNum222"/>
    <w:basedOn w:val="Bezlisty"/>
    <w:rsid w:val="00ED22FF"/>
    <w:pPr>
      <w:numPr>
        <w:numId w:val="71"/>
      </w:numPr>
    </w:pPr>
  </w:style>
  <w:style w:type="numbering" w:customStyle="1" w:styleId="WWNum232">
    <w:name w:val="WWNum232"/>
    <w:basedOn w:val="Bezlisty"/>
    <w:rsid w:val="00ED22FF"/>
    <w:pPr>
      <w:numPr>
        <w:numId w:val="72"/>
      </w:numPr>
    </w:pPr>
  </w:style>
  <w:style w:type="numbering" w:customStyle="1" w:styleId="WWNum242">
    <w:name w:val="WWNum242"/>
    <w:basedOn w:val="Bezlisty"/>
    <w:rsid w:val="00ED22FF"/>
    <w:pPr>
      <w:numPr>
        <w:numId w:val="73"/>
      </w:numPr>
    </w:pPr>
  </w:style>
  <w:style w:type="numbering" w:customStyle="1" w:styleId="WWNum252">
    <w:name w:val="WWNum252"/>
    <w:basedOn w:val="Bezlisty"/>
    <w:rsid w:val="00ED22FF"/>
    <w:pPr>
      <w:numPr>
        <w:numId w:val="74"/>
      </w:numPr>
    </w:pPr>
  </w:style>
  <w:style w:type="numbering" w:customStyle="1" w:styleId="WWNum262">
    <w:name w:val="WWNum262"/>
    <w:basedOn w:val="Bezlisty"/>
    <w:rsid w:val="00ED22FF"/>
    <w:pPr>
      <w:numPr>
        <w:numId w:val="75"/>
      </w:numPr>
    </w:pPr>
  </w:style>
  <w:style w:type="numbering" w:customStyle="1" w:styleId="WWNum272">
    <w:name w:val="WWNum272"/>
    <w:basedOn w:val="Bezlisty"/>
    <w:rsid w:val="00ED22FF"/>
    <w:pPr>
      <w:numPr>
        <w:numId w:val="76"/>
      </w:numPr>
    </w:pPr>
  </w:style>
  <w:style w:type="numbering" w:customStyle="1" w:styleId="WWNum282">
    <w:name w:val="WWNum282"/>
    <w:basedOn w:val="Bezlisty"/>
    <w:rsid w:val="00ED22FF"/>
    <w:pPr>
      <w:numPr>
        <w:numId w:val="77"/>
      </w:numPr>
    </w:pPr>
  </w:style>
  <w:style w:type="numbering" w:customStyle="1" w:styleId="WWNum292">
    <w:name w:val="WWNum292"/>
    <w:basedOn w:val="Bezlisty"/>
    <w:rsid w:val="00ED22FF"/>
    <w:pPr>
      <w:numPr>
        <w:numId w:val="78"/>
      </w:numPr>
    </w:pPr>
  </w:style>
  <w:style w:type="numbering" w:customStyle="1" w:styleId="WWNum302">
    <w:name w:val="WWNum302"/>
    <w:basedOn w:val="Bezlisty"/>
    <w:rsid w:val="00ED22FF"/>
    <w:pPr>
      <w:numPr>
        <w:numId w:val="79"/>
      </w:numPr>
    </w:pPr>
  </w:style>
  <w:style w:type="numbering" w:customStyle="1" w:styleId="WWNum313">
    <w:name w:val="WWNum313"/>
    <w:basedOn w:val="Bezlisty"/>
    <w:rsid w:val="00ED22FF"/>
    <w:pPr>
      <w:numPr>
        <w:numId w:val="80"/>
      </w:numPr>
    </w:pPr>
  </w:style>
  <w:style w:type="numbering" w:customStyle="1" w:styleId="WWNum322">
    <w:name w:val="WWNum322"/>
    <w:basedOn w:val="Bezlisty"/>
    <w:rsid w:val="00ED22FF"/>
    <w:pPr>
      <w:numPr>
        <w:numId w:val="81"/>
      </w:numPr>
    </w:pPr>
  </w:style>
  <w:style w:type="numbering" w:customStyle="1" w:styleId="WWNum332">
    <w:name w:val="WWNum332"/>
    <w:basedOn w:val="Bezlisty"/>
    <w:rsid w:val="00ED22FF"/>
    <w:pPr>
      <w:numPr>
        <w:numId w:val="82"/>
      </w:numPr>
    </w:pPr>
  </w:style>
  <w:style w:type="numbering" w:customStyle="1" w:styleId="WWNum342">
    <w:name w:val="WWNum342"/>
    <w:basedOn w:val="Bezlisty"/>
    <w:rsid w:val="00ED22FF"/>
    <w:pPr>
      <w:numPr>
        <w:numId w:val="83"/>
      </w:numPr>
    </w:pPr>
  </w:style>
  <w:style w:type="numbering" w:customStyle="1" w:styleId="WWNum352">
    <w:name w:val="WWNum352"/>
    <w:basedOn w:val="Bezlisty"/>
    <w:rsid w:val="00ED22FF"/>
    <w:pPr>
      <w:numPr>
        <w:numId w:val="84"/>
      </w:numPr>
    </w:pPr>
  </w:style>
  <w:style w:type="numbering" w:customStyle="1" w:styleId="WWNum362">
    <w:name w:val="WWNum362"/>
    <w:basedOn w:val="Bezlisty"/>
    <w:rsid w:val="00ED22FF"/>
    <w:pPr>
      <w:numPr>
        <w:numId w:val="85"/>
      </w:numPr>
    </w:pPr>
  </w:style>
  <w:style w:type="numbering" w:customStyle="1" w:styleId="WWNum372">
    <w:name w:val="WWNum372"/>
    <w:basedOn w:val="Bezlisty"/>
    <w:rsid w:val="00ED22FF"/>
    <w:pPr>
      <w:numPr>
        <w:numId w:val="86"/>
      </w:numPr>
    </w:pPr>
  </w:style>
  <w:style w:type="numbering" w:customStyle="1" w:styleId="WWNum382">
    <w:name w:val="WWNum382"/>
    <w:basedOn w:val="Bezlisty"/>
    <w:rsid w:val="00ED22FF"/>
    <w:pPr>
      <w:numPr>
        <w:numId w:val="87"/>
      </w:numPr>
    </w:pPr>
  </w:style>
  <w:style w:type="numbering" w:customStyle="1" w:styleId="WWNum392">
    <w:name w:val="WWNum392"/>
    <w:basedOn w:val="Bezlisty"/>
    <w:rsid w:val="00ED22FF"/>
    <w:pPr>
      <w:numPr>
        <w:numId w:val="88"/>
      </w:numPr>
    </w:pPr>
  </w:style>
  <w:style w:type="numbering" w:customStyle="1" w:styleId="WWNum402">
    <w:name w:val="WWNum402"/>
    <w:basedOn w:val="Bezlisty"/>
    <w:rsid w:val="00ED22FF"/>
    <w:pPr>
      <w:numPr>
        <w:numId w:val="89"/>
      </w:numPr>
    </w:pPr>
  </w:style>
  <w:style w:type="numbering" w:customStyle="1" w:styleId="WWNum413">
    <w:name w:val="WWNum413"/>
    <w:basedOn w:val="Bezlisty"/>
    <w:rsid w:val="00ED22FF"/>
    <w:pPr>
      <w:numPr>
        <w:numId w:val="90"/>
      </w:numPr>
    </w:pPr>
  </w:style>
  <w:style w:type="numbering" w:customStyle="1" w:styleId="WWNum422">
    <w:name w:val="WWNum422"/>
    <w:basedOn w:val="Bezlisty"/>
    <w:rsid w:val="00ED22FF"/>
    <w:pPr>
      <w:numPr>
        <w:numId w:val="91"/>
      </w:numPr>
    </w:pPr>
  </w:style>
  <w:style w:type="numbering" w:customStyle="1" w:styleId="WWNum432">
    <w:name w:val="WWNum432"/>
    <w:basedOn w:val="Bezlisty"/>
    <w:rsid w:val="00ED22FF"/>
    <w:pPr>
      <w:numPr>
        <w:numId w:val="92"/>
      </w:numPr>
    </w:pPr>
  </w:style>
  <w:style w:type="numbering" w:customStyle="1" w:styleId="WWNum442">
    <w:name w:val="WWNum442"/>
    <w:basedOn w:val="Bezlisty"/>
    <w:rsid w:val="00ED22FF"/>
    <w:pPr>
      <w:numPr>
        <w:numId w:val="93"/>
      </w:numPr>
    </w:pPr>
  </w:style>
  <w:style w:type="numbering" w:customStyle="1" w:styleId="WWNum452">
    <w:name w:val="WWNum452"/>
    <w:basedOn w:val="Bezlisty"/>
    <w:rsid w:val="00ED22FF"/>
    <w:pPr>
      <w:numPr>
        <w:numId w:val="94"/>
      </w:numPr>
    </w:pPr>
  </w:style>
  <w:style w:type="numbering" w:customStyle="1" w:styleId="WWNum462">
    <w:name w:val="WWNum462"/>
    <w:basedOn w:val="Bezlisty"/>
    <w:rsid w:val="00ED22FF"/>
    <w:pPr>
      <w:numPr>
        <w:numId w:val="95"/>
      </w:numPr>
    </w:pPr>
  </w:style>
  <w:style w:type="numbering" w:customStyle="1" w:styleId="WWNum472">
    <w:name w:val="WWNum472"/>
    <w:basedOn w:val="Bezlisty"/>
    <w:rsid w:val="00ED22FF"/>
    <w:pPr>
      <w:numPr>
        <w:numId w:val="96"/>
      </w:numPr>
    </w:pPr>
  </w:style>
  <w:style w:type="numbering" w:customStyle="1" w:styleId="WWNum482">
    <w:name w:val="WWNum482"/>
    <w:basedOn w:val="Bezlisty"/>
    <w:rsid w:val="00ED22FF"/>
    <w:pPr>
      <w:numPr>
        <w:numId w:val="97"/>
      </w:numPr>
    </w:pPr>
  </w:style>
  <w:style w:type="numbering" w:customStyle="1" w:styleId="WWNum492">
    <w:name w:val="WWNum492"/>
    <w:basedOn w:val="Bezlisty"/>
    <w:rsid w:val="00ED22FF"/>
    <w:pPr>
      <w:numPr>
        <w:numId w:val="98"/>
      </w:numPr>
    </w:pPr>
  </w:style>
  <w:style w:type="numbering" w:customStyle="1" w:styleId="WWNum502">
    <w:name w:val="WWNum502"/>
    <w:basedOn w:val="Bezlisty"/>
    <w:rsid w:val="00ED22FF"/>
    <w:pPr>
      <w:numPr>
        <w:numId w:val="99"/>
      </w:numPr>
    </w:pPr>
  </w:style>
  <w:style w:type="numbering" w:customStyle="1" w:styleId="WWNum513">
    <w:name w:val="WWNum513"/>
    <w:basedOn w:val="Bezlisty"/>
    <w:rsid w:val="00ED22FF"/>
    <w:pPr>
      <w:numPr>
        <w:numId w:val="100"/>
      </w:numPr>
    </w:pPr>
  </w:style>
  <w:style w:type="numbering" w:customStyle="1" w:styleId="WWNum522">
    <w:name w:val="WWNum522"/>
    <w:basedOn w:val="Bezlisty"/>
    <w:rsid w:val="00ED22FF"/>
    <w:pPr>
      <w:numPr>
        <w:numId w:val="101"/>
      </w:numPr>
    </w:pPr>
  </w:style>
  <w:style w:type="numbering" w:customStyle="1" w:styleId="WWNum532">
    <w:name w:val="WWNum532"/>
    <w:basedOn w:val="Bezlisty"/>
    <w:rsid w:val="00ED22FF"/>
    <w:pPr>
      <w:numPr>
        <w:numId w:val="102"/>
      </w:numPr>
    </w:pPr>
  </w:style>
  <w:style w:type="numbering" w:customStyle="1" w:styleId="WWNum542">
    <w:name w:val="WWNum542"/>
    <w:basedOn w:val="Bezlisty"/>
    <w:rsid w:val="00ED22FF"/>
    <w:pPr>
      <w:numPr>
        <w:numId w:val="103"/>
      </w:numPr>
    </w:pPr>
  </w:style>
  <w:style w:type="numbering" w:customStyle="1" w:styleId="WWNum552">
    <w:name w:val="WWNum552"/>
    <w:basedOn w:val="Bezlisty"/>
    <w:rsid w:val="00ED22FF"/>
    <w:pPr>
      <w:numPr>
        <w:numId w:val="104"/>
      </w:numPr>
    </w:pPr>
  </w:style>
  <w:style w:type="numbering" w:customStyle="1" w:styleId="WWNum562">
    <w:name w:val="WWNum562"/>
    <w:basedOn w:val="Bezlisty"/>
    <w:rsid w:val="00ED22FF"/>
    <w:pPr>
      <w:numPr>
        <w:numId w:val="105"/>
      </w:numPr>
    </w:pPr>
  </w:style>
  <w:style w:type="numbering" w:customStyle="1" w:styleId="WWNum572">
    <w:name w:val="WWNum572"/>
    <w:basedOn w:val="Bezlisty"/>
    <w:rsid w:val="00ED22FF"/>
    <w:pPr>
      <w:numPr>
        <w:numId w:val="106"/>
      </w:numPr>
    </w:pPr>
  </w:style>
  <w:style w:type="numbering" w:customStyle="1" w:styleId="WWNum582">
    <w:name w:val="WWNum582"/>
    <w:basedOn w:val="Bezlisty"/>
    <w:rsid w:val="00ED22FF"/>
    <w:pPr>
      <w:numPr>
        <w:numId w:val="107"/>
      </w:numPr>
    </w:pPr>
  </w:style>
  <w:style w:type="numbering" w:customStyle="1" w:styleId="WWNum592">
    <w:name w:val="WWNum592"/>
    <w:basedOn w:val="Bezlisty"/>
    <w:rsid w:val="00ED22FF"/>
    <w:pPr>
      <w:numPr>
        <w:numId w:val="108"/>
      </w:numPr>
    </w:pPr>
  </w:style>
  <w:style w:type="numbering" w:customStyle="1" w:styleId="WWNum602">
    <w:name w:val="WWNum602"/>
    <w:basedOn w:val="Bezlisty"/>
    <w:rsid w:val="00ED22FF"/>
    <w:pPr>
      <w:numPr>
        <w:numId w:val="109"/>
      </w:numPr>
    </w:pPr>
  </w:style>
  <w:style w:type="numbering" w:customStyle="1" w:styleId="WWNum613">
    <w:name w:val="WWNum613"/>
    <w:basedOn w:val="Bezlisty"/>
    <w:rsid w:val="00ED22FF"/>
    <w:pPr>
      <w:numPr>
        <w:numId w:val="110"/>
      </w:numPr>
    </w:pPr>
  </w:style>
  <w:style w:type="numbering" w:customStyle="1" w:styleId="WWNum622">
    <w:name w:val="WWNum622"/>
    <w:basedOn w:val="Bezlisty"/>
    <w:rsid w:val="00ED22FF"/>
    <w:pPr>
      <w:numPr>
        <w:numId w:val="111"/>
      </w:numPr>
    </w:pPr>
  </w:style>
  <w:style w:type="numbering" w:customStyle="1" w:styleId="WWNum632">
    <w:name w:val="WWNum632"/>
    <w:basedOn w:val="Bezlisty"/>
    <w:rsid w:val="00ED22FF"/>
    <w:pPr>
      <w:numPr>
        <w:numId w:val="112"/>
      </w:numPr>
    </w:pPr>
  </w:style>
  <w:style w:type="numbering" w:customStyle="1" w:styleId="WWNum642">
    <w:name w:val="WWNum642"/>
    <w:basedOn w:val="Bezlisty"/>
    <w:rsid w:val="00ED22FF"/>
    <w:pPr>
      <w:numPr>
        <w:numId w:val="113"/>
      </w:numPr>
    </w:pPr>
  </w:style>
  <w:style w:type="numbering" w:customStyle="1" w:styleId="WWNum652">
    <w:name w:val="WWNum652"/>
    <w:basedOn w:val="Bezlisty"/>
    <w:rsid w:val="00ED22FF"/>
    <w:pPr>
      <w:numPr>
        <w:numId w:val="114"/>
      </w:numPr>
    </w:pPr>
  </w:style>
  <w:style w:type="numbering" w:customStyle="1" w:styleId="WWNum662">
    <w:name w:val="WWNum662"/>
    <w:basedOn w:val="Bezlisty"/>
    <w:rsid w:val="00ED22FF"/>
    <w:pPr>
      <w:numPr>
        <w:numId w:val="115"/>
      </w:numPr>
    </w:pPr>
  </w:style>
  <w:style w:type="numbering" w:customStyle="1" w:styleId="WWNum672">
    <w:name w:val="WWNum672"/>
    <w:basedOn w:val="Bezlisty"/>
    <w:rsid w:val="00ED22FF"/>
    <w:pPr>
      <w:numPr>
        <w:numId w:val="116"/>
      </w:numPr>
    </w:pPr>
  </w:style>
  <w:style w:type="numbering" w:customStyle="1" w:styleId="WWNum682">
    <w:name w:val="WWNum682"/>
    <w:basedOn w:val="Bezlisty"/>
    <w:rsid w:val="00ED22FF"/>
    <w:pPr>
      <w:numPr>
        <w:numId w:val="117"/>
      </w:numPr>
    </w:pPr>
  </w:style>
  <w:style w:type="numbering" w:customStyle="1" w:styleId="WWNum692">
    <w:name w:val="WWNum692"/>
    <w:basedOn w:val="Bezlisty"/>
    <w:rsid w:val="00ED22FF"/>
    <w:pPr>
      <w:numPr>
        <w:numId w:val="118"/>
      </w:numPr>
    </w:pPr>
  </w:style>
  <w:style w:type="numbering" w:customStyle="1" w:styleId="WWNum702">
    <w:name w:val="WWNum702"/>
    <w:basedOn w:val="Bezlisty"/>
    <w:rsid w:val="00ED22FF"/>
    <w:pPr>
      <w:numPr>
        <w:numId w:val="119"/>
      </w:numPr>
    </w:pPr>
  </w:style>
  <w:style w:type="numbering" w:customStyle="1" w:styleId="WWNum713">
    <w:name w:val="WWNum713"/>
    <w:basedOn w:val="Bezlisty"/>
    <w:rsid w:val="00ED22FF"/>
    <w:pPr>
      <w:numPr>
        <w:numId w:val="120"/>
      </w:numPr>
    </w:pPr>
  </w:style>
  <w:style w:type="numbering" w:customStyle="1" w:styleId="WWNum722">
    <w:name w:val="WWNum722"/>
    <w:basedOn w:val="Bezlisty"/>
    <w:rsid w:val="00ED22FF"/>
    <w:pPr>
      <w:numPr>
        <w:numId w:val="121"/>
      </w:numPr>
    </w:pPr>
  </w:style>
  <w:style w:type="numbering" w:customStyle="1" w:styleId="WWNum732">
    <w:name w:val="WWNum732"/>
    <w:basedOn w:val="Bezlisty"/>
    <w:rsid w:val="00ED22FF"/>
    <w:pPr>
      <w:numPr>
        <w:numId w:val="122"/>
      </w:numPr>
    </w:pPr>
  </w:style>
  <w:style w:type="numbering" w:customStyle="1" w:styleId="WWNum742">
    <w:name w:val="WWNum742"/>
    <w:basedOn w:val="Bezlisty"/>
    <w:rsid w:val="00ED22FF"/>
    <w:pPr>
      <w:numPr>
        <w:numId w:val="123"/>
      </w:numPr>
    </w:pPr>
  </w:style>
  <w:style w:type="numbering" w:customStyle="1" w:styleId="WWNum752">
    <w:name w:val="WWNum752"/>
    <w:basedOn w:val="Bezlisty"/>
    <w:rsid w:val="00ED22FF"/>
    <w:pPr>
      <w:numPr>
        <w:numId w:val="124"/>
      </w:numPr>
    </w:pPr>
  </w:style>
  <w:style w:type="numbering" w:customStyle="1" w:styleId="WWNum762">
    <w:name w:val="WWNum762"/>
    <w:basedOn w:val="Bezlisty"/>
    <w:rsid w:val="00ED22FF"/>
    <w:pPr>
      <w:numPr>
        <w:numId w:val="125"/>
      </w:numPr>
    </w:pPr>
  </w:style>
  <w:style w:type="numbering" w:customStyle="1" w:styleId="WWNum772">
    <w:name w:val="WWNum772"/>
    <w:basedOn w:val="Bezlisty"/>
    <w:rsid w:val="00ED22FF"/>
    <w:pPr>
      <w:numPr>
        <w:numId w:val="126"/>
      </w:numPr>
    </w:pPr>
  </w:style>
  <w:style w:type="numbering" w:customStyle="1" w:styleId="WWNum782">
    <w:name w:val="WWNum782"/>
    <w:basedOn w:val="Bezlisty"/>
    <w:rsid w:val="00ED22FF"/>
    <w:pPr>
      <w:numPr>
        <w:numId w:val="127"/>
      </w:numPr>
    </w:pPr>
  </w:style>
  <w:style w:type="numbering" w:customStyle="1" w:styleId="WWNum792">
    <w:name w:val="WWNum792"/>
    <w:basedOn w:val="Bezlisty"/>
    <w:rsid w:val="00ED22FF"/>
    <w:pPr>
      <w:numPr>
        <w:numId w:val="128"/>
      </w:numPr>
    </w:pPr>
  </w:style>
  <w:style w:type="numbering" w:customStyle="1" w:styleId="WWNum802">
    <w:name w:val="WWNum802"/>
    <w:basedOn w:val="Bezlisty"/>
    <w:rsid w:val="00ED22FF"/>
    <w:pPr>
      <w:numPr>
        <w:numId w:val="129"/>
      </w:numPr>
    </w:pPr>
  </w:style>
  <w:style w:type="numbering" w:customStyle="1" w:styleId="WWNum813">
    <w:name w:val="WWNum813"/>
    <w:basedOn w:val="Bezlisty"/>
    <w:rsid w:val="00ED22FF"/>
    <w:pPr>
      <w:numPr>
        <w:numId w:val="130"/>
      </w:numPr>
    </w:pPr>
  </w:style>
  <w:style w:type="numbering" w:customStyle="1" w:styleId="WWNum822">
    <w:name w:val="WWNum822"/>
    <w:basedOn w:val="Bezlisty"/>
    <w:rsid w:val="00ED22FF"/>
    <w:pPr>
      <w:numPr>
        <w:numId w:val="131"/>
      </w:numPr>
    </w:pPr>
  </w:style>
  <w:style w:type="numbering" w:customStyle="1" w:styleId="WWNum832">
    <w:name w:val="WWNum832"/>
    <w:basedOn w:val="Bezlisty"/>
    <w:rsid w:val="00ED22FF"/>
    <w:pPr>
      <w:numPr>
        <w:numId w:val="132"/>
      </w:numPr>
    </w:pPr>
  </w:style>
  <w:style w:type="numbering" w:customStyle="1" w:styleId="WWNum842">
    <w:name w:val="WWNum842"/>
    <w:basedOn w:val="Bezlisty"/>
    <w:rsid w:val="00ED22FF"/>
    <w:pPr>
      <w:numPr>
        <w:numId w:val="133"/>
      </w:numPr>
    </w:pPr>
  </w:style>
  <w:style w:type="numbering" w:customStyle="1" w:styleId="WWNum852">
    <w:name w:val="WWNum852"/>
    <w:basedOn w:val="Bezlisty"/>
    <w:rsid w:val="00ED22FF"/>
    <w:pPr>
      <w:numPr>
        <w:numId w:val="134"/>
      </w:numPr>
    </w:pPr>
  </w:style>
  <w:style w:type="numbering" w:customStyle="1" w:styleId="WWNum862">
    <w:name w:val="WWNum862"/>
    <w:basedOn w:val="Bezlisty"/>
    <w:rsid w:val="00ED22FF"/>
    <w:pPr>
      <w:numPr>
        <w:numId w:val="135"/>
      </w:numPr>
    </w:pPr>
  </w:style>
  <w:style w:type="numbering" w:customStyle="1" w:styleId="WWNum872">
    <w:name w:val="WWNum872"/>
    <w:basedOn w:val="Bezlisty"/>
    <w:rsid w:val="00ED22FF"/>
    <w:pPr>
      <w:numPr>
        <w:numId w:val="136"/>
      </w:numPr>
    </w:pPr>
  </w:style>
  <w:style w:type="numbering" w:customStyle="1" w:styleId="WWNum882">
    <w:name w:val="WWNum882"/>
    <w:basedOn w:val="Bezlisty"/>
    <w:rsid w:val="00ED22FF"/>
    <w:pPr>
      <w:numPr>
        <w:numId w:val="137"/>
      </w:numPr>
    </w:pPr>
  </w:style>
  <w:style w:type="numbering" w:customStyle="1" w:styleId="WWNum892">
    <w:name w:val="WWNum892"/>
    <w:basedOn w:val="Bezlisty"/>
    <w:rsid w:val="00ED22FF"/>
    <w:pPr>
      <w:numPr>
        <w:numId w:val="138"/>
      </w:numPr>
    </w:pPr>
  </w:style>
  <w:style w:type="numbering" w:customStyle="1" w:styleId="WWNum902">
    <w:name w:val="WWNum902"/>
    <w:basedOn w:val="Bezlisty"/>
    <w:rsid w:val="00ED22FF"/>
    <w:pPr>
      <w:numPr>
        <w:numId w:val="139"/>
      </w:numPr>
    </w:pPr>
  </w:style>
  <w:style w:type="numbering" w:customStyle="1" w:styleId="WWNum912">
    <w:name w:val="WWNum912"/>
    <w:basedOn w:val="Bezlisty"/>
    <w:rsid w:val="00ED22FF"/>
    <w:pPr>
      <w:numPr>
        <w:numId w:val="140"/>
      </w:numPr>
    </w:pPr>
  </w:style>
  <w:style w:type="numbering" w:customStyle="1" w:styleId="WWNum921">
    <w:name w:val="WWNum921"/>
    <w:basedOn w:val="Bezlisty"/>
    <w:rsid w:val="00ED22FF"/>
    <w:pPr>
      <w:numPr>
        <w:numId w:val="141"/>
      </w:numPr>
    </w:pPr>
  </w:style>
  <w:style w:type="numbering" w:customStyle="1" w:styleId="WWNum931">
    <w:name w:val="WWNum931"/>
    <w:basedOn w:val="Bezlisty"/>
    <w:rsid w:val="00ED22FF"/>
    <w:pPr>
      <w:numPr>
        <w:numId w:val="142"/>
      </w:numPr>
    </w:pPr>
  </w:style>
  <w:style w:type="numbering" w:customStyle="1" w:styleId="WWNum941">
    <w:name w:val="WWNum941"/>
    <w:basedOn w:val="Bezlisty"/>
    <w:rsid w:val="00ED22FF"/>
    <w:pPr>
      <w:numPr>
        <w:numId w:val="143"/>
      </w:numPr>
    </w:pPr>
  </w:style>
  <w:style w:type="numbering" w:customStyle="1" w:styleId="WWNum951">
    <w:name w:val="WWNum951"/>
    <w:basedOn w:val="Bezlisty"/>
    <w:rsid w:val="00ED22FF"/>
    <w:pPr>
      <w:numPr>
        <w:numId w:val="144"/>
      </w:numPr>
    </w:pPr>
  </w:style>
  <w:style w:type="numbering" w:customStyle="1" w:styleId="WWNum961">
    <w:name w:val="WWNum961"/>
    <w:basedOn w:val="Bezlisty"/>
    <w:rsid w:val="00ED22FF"/>
    <w:pPr>
      <w:numPr>
        <w:numId w:val="145"/>
      </w:numPr>
    </w:pPr>
  </w:style>
  <w:style w:type="numbering" w:customStyle="1" w:styleId="WWNum971">
    <w:name w:val="WWNum971"/>
    <w:basedOn w:val="Bezlisty"/>
    <w:rsid w:val="00ED22FF"/>
    <w:pPr>
      <w:numPr>
        <w:numId w:val="146"/>
      </w:numPr>
    </w:pPr>
  </w:style>
  <w:style w:type="numbering" w:customStyle="1" w:styleId="WWNum981">
    <w:name w:val="WWNum981"/>
    <w:basedOn w:val="Bezlisty"/>
    <w:rsid w:val="00ED22FF"/>
    <w:pPr>
      <w:numPr>
        <w:numId w:val="147"/>
      </w:numPr>
    </w:pPr>
  </w:style>
  <w:style w:type="numbering" w:customStyle="1" w:styleId="WWNum991">
    <w:name w:val="WWNum991"/>
    <w:basedOn w:val="Bezlisty"/>
    <w:rsid w:val="00ED22FF"/>
    <w:pPr>
      <w:numPr>
        <w:numId w:val="148"/>
      </w:numPr>
    </w:pPr>
  </w:style>
  <w:style w:type="numbering" w:customStyle="1" w:styleId="WWNum1001">
    <w:name w:val="WWNum1001"/>
    <w:basedOn w:val="Bezlisty"/>
    <w:rsid w:val="00ED22FF"/>
    <w:pPr>
      <w:numPr>
        <w:numId w:val="149"/>
      </w:numPr>
    </w:pPr>
  </w:style>
  <w:style w:type="numbering" w:customStyle="1" w:styleId="WWNum1012">
    <w:name w:val="WWNum1012"/>
    <w:basedOn w:val="Bezlisty"/>
    <w:rsid w:val="00ED22FF"/>
    <w:pPr>
      <w:numPr>
        <w:numId w:val="150"/>
      </w:numPr>
    </w:pPr>
  </w:style>
  <w:style w:type="numbering" w:customStyle="1" w:styleId="WWNum1021">
    <w:name w:val="WWNum1021"/>
    <w:basedOn w:val="Bezlisty"/>
    <w:rsid w:val="00ED22FF"/>
    <w:pPr>
      <w:numPr>
        <w:numId w:val="151"/>
      </w:numPr>
    </w:pPr>
  </w:style>
  <w:style w:type="numbering" w:customStyle="1" w:styleId="WWNum1031">
    <w:name w:val="WWNum1031"/>
    <w:basedOn w:val="Bezlisty"/>
    <w:rsid w:val="00ED22FF"/>
    <w:pPr>
      <w:numPr>
        <w:numId w:val="152"/>
      </w:numPr>
    </w:pPr>
  </w:style>
  <w:style w:type="numbering" w:customStyle="1" w:styleId="WWNum1041">
    <w:name w:val="WWNum1041"/>
    <w:basedOn w:val="Bezlisty"/>
    <w:rsid w:val="00ED22FF"/>
    <w:pPr>
      <w:numPr>
        <w:numId w:val="153"/>
      </w:numPr>
    </w:pPr>
  </w:style>
  <w:style w:type="numbering" w:customStyle="1" w:styleId="WWNum1051">
    <w:name w:val="WWNum1051"/>
    <w:basedOn w:val="Bezlisty"/>
    <w:rsid w:val="00ED22FF"/>
    <w:pPr>
      <w:numPr>
        <w:numId w:val="154"/>
      </w:numPr>
    </w:pPr>
  </w:style>
  <w:style w:type="numbering" w:customStyle="1" w:styleId="WWNum1061">
    <w:name w:val="WWNum1061"/>
    <w:basedOn w:val="Bezlisty"/>
    <w:rsid w:val="00ED22FF"/>
    <w:pPr>
      <w:numPr>
        <w:numId w:val="155"/>
      </w:numPr>
    </w:pPr>
  </w:style>
  <w:style w:type="numbering" w:customStyle="1" w:styleId="WWNum1071">
    <w:name w:val="WWNum1071"/>
    <w:basedOn w:val="Bezlisty"/>
    <w:rsid w:val="00ED22FF"/>
    <w:pPr>
      <w:numPr>
        <w:numId w:val="156"/>
      </w:numPr>
    </w:pPr>
  </w:style>
  <w:style w:type="numbering" w:customStyle="1" w:styleId="WWNum1081">
    <w:name w:val="WWNum1081"/>
    <w:basedOn w:val="Bezlisty"/>
    <w:rsid w:val="00ED22FF"/>
    <w:pPr>
      <w:numPr>
        <w:numId w:val="157"/>
      </w:numPr>
    </w:pPr>
  </w:style>
  <w:style w:type="numbering" w:customStyle="1" w:styleId="WWNum1091">
    <w:name w:val="WWNum1091"/>
    <w:basedOn w:val="Bezlisty"/>
    <w:rsid w:val="00ED22FF"/>
    <w:pPr>
      <w:numPr>
        <w:numId w:val="158"/>
      </w:numPr>
    </w:pPr>
  </w:style>
  <w:style w:type="numbering" w:customStyle="1" w:styleId="WWNum1102">
    <w:name w:val="WWNum1102"/>
    <w:basedOn w:val="Bezlisty"/>
    <w:rsid w:val="00ED22FF"/>
    <w:pPr>
      <w:numPr>
        <w:numId w:val="159"/>
      </w:numPr>
    </w:pPr>
  </w:style>
  <w:style w:type="numbering" w:customStyle="1" w:styleId="WWNum1112">
    <w:name w:val="WWNum1112"/>
    <w:basedOn w:val="Bezlisty"/>
    <w:rsid w:val="00ED22FF"/>
    <w:pPr>
      <w:numPr>
        <w:numId w:val="160"/>
      </w:numPr>
    </w:pPr>
  </w:style>
  <w:style w:type="numbering" w:customStyle="1" w:styleId="WWNum1121">
    <w:name w:val="WWNum1121"/>
    <w:basedOn w:val="Bezlisty"/>
    <w:rsid w:val="00ED22FF"/>
    <w:pPr>
      <w:numPr>
        <w:numId w:val="161"/>
      </w:numPr>
    </w:pPr>
  </w:style>
  <w:style w:type="numbering" w:customStyle="1" w:styleId="WWNum1131">
    <w:name w:val="WWNum1131"/>
    <w:basedOn w:val="Bezlisty"/>
    <w:rsid w:val="00ED22FF"/>
    <w:pPr>
      <w:numPr>
        <w:numId w:val="162"/>
      </w:numPr>
    </w:pPr>
  </w:style>
  <w:style w:type="numbering" w:customStyle="1" w:styleId="WWNum1141">
    <w:name w:val="WWNum1141"/>
    <w:basedOn w:val="Bezlisty"/>
    <w:rsid w:val="00ED22FF"/>
    <w:pPr>
      <w:numPr>
        <w:numId w:val="163"/>
      </w:numPr>
    </w:pPr>
  </w:style>
  <w:style w:type="numbering" w:customStyle="1" w:styleId="WWNum1151">
    <w:name w:val="WWNum1151"/>
    <w:basedOn w:val="Bezlisty"/>
    <w:rsid w:val="00ED22FF"/>
    <w:pPr>
      <w:numPr>
        <w:numId w:val="164"/>
      </w:numPr>
    </w:pPr>
  </w:style>
  <w:style w:type="numbering" w:customStyle="1" w:styleId="WWNum1161">
    <w:name w:val="WWNum1161"/>
    <w:basedOn w:val="Bezlisty"/>
    <w:rsid w:val="00ED22FF"/>
    <w:pPr>
      <w:numPr>
        <w:numId w:val="165"/>
      </w:numPr>
    </w:pPr>
  </w:style>
  <w:style w:type="numbering" w:customStyle="1" w:styleId="WWNum1171">
    <w:name w:val="WWNum1171"/>
    <w:basedOn w:val="Bezlisty"/>
    <w:rsid w:val="00ED22FF"/>
    <w:pPr>
      <w:numPr>
        <w:numId w:val="166"/>
      </w:numPr>
    </w:pPr>
  </w:style>
  <w:style w:type="numbering" w:customStyle="1" w:styleId="WWNum1181">
    <w:name w:val="WWNum1181"/>
    <w:basedOn w:val="Bezlisty"/>
    <w:rsid w:val="00ED22FF"/>
    <w:pPr>
      <w:numPr>
        <w:numId w:val="167"/>
      </w:numPr>
    </w:pPr>
  </w:style>
  <w:style w:type="numbering" w:customStyle="1" w:styleId="WWNum1191">
    <w:name w:val="WWNum1191"/>
    <w:basedOn w:val="Bezlisty"/>
    <w:rsid w:val="00ED22FF"/>
    <w:pPr>
      <w:numPr>
        <w:numId w:val="168"/>
      </w:numPr>
    </w:pPr>
  </w:style>
  <w:style w:type="numbering" w:customStyle="1" w:styleId="WWNum1201">
    <w:name w:val="WWNum1201"/>
    <w:basedOn w:val="Bezlisty"/>
    <w:rsid w:val="00ED22FF"/>
    <w:pPr>
      <w:numPr>
        <w:numId w:val="169"/>
      </w:numPr>
    </w:pPr>
  </w:style>
  <w:style w:type="numbering" w:customStyle="1" w:styleId="WWNum1212">
    <w:name w:val="WWNum1212"/>
    <w:basedOn w:val="Bezlisty"/>
    <w:rsid w:val="00ED22FF"/>
    <w:pPr>
      <w:numPr>
        <w:numId w:val="170"/>
      </w:numPr>
    </w:pPr>
  </w:style>
  <w:style w:type="numbering" w:customStyle="1" w:styleId="WWNum1221">
    <w:name w:val="WWNum1221"/>
    <w:basedOn w:val="Bezlisty"/>
    <w:rsid w:val="00ED22FF"/>
    <w:pPr>
      <w:numPr>
        <w:numId w:val="171"/>
      </w:numPr>
    </w:pPr>
  </w:style>
  <w:style w:type="numbering" w:customStyle="1" w:styleId="WWNum1231">
    <w:name w:val="WWNum1231"/>
    <w:basedOn w:val="Bezlisty"/>
    <w:rsid w:val="00ED22FF"/>
    <w:pPr>
      <w:numPr>
        <w:numId w:val="172"/>
      </w:numPr>
    </w:pPr>
  </w:style>
  <w:style w:type="numbering" w:customStyle="1" w:styleId="WWNum1241">
    <w:name w:val="WWNum1241"/>
    <w:basedOn w:val="Bezlisty"/>
    <w:rsid w:val="00ED22FF"/>
    <w:pPr>
      <w:numPr>
        <w:numId w:val="173"/>
      </w:numPr>
    </w:pPr>
  </w:style>
  <w:style w:type="numbering" w:customStyle="1" w:styleId="WWNum1251">
    <w:name w:val="WWNum1251"/>
    <w:basedOn w:val="Bezlisty"/>
    <w:rsid w:val="00ED22FF"/>
    <w:pPr>
      <w:numPr>
        <w:numId w:val="174"/>
      </w:numPr>
    </w:pPr>
  </w:style>
  <w:style w:type="numbering" w:customStyle="1" w:styleId="WWNum1261">
    <w:name w:val="WWNum1261"/>
    <w:basedOn w:val="Bezlisty"/>
    <w:rsid w:val="00ED22FF"/>
    <w:pPr>
      <w:numPr>
        <w:numId w:val="175"/>
      </w:numPr>
    </w:pPr>
  </w:style>
  <w:style w:type="numbering" w:customStyle="1" w:styleId="WWNum1271">
    <w:name w:val="WWNum1271"/>
    <w:basedOn w:val="Bezlisty"/>
    <w:rsid w:val="00ED22FF"/>
    <w:pPr>
      <w:numPr>
        <w:numId w:val="176"/>
      </w:numPr>
    </w:pPr>
  </w:style>
  <w:style w:type="numbering" w:customStyle="1" w:styleId="WWNum1281">
    <w:name w:val="WWNum1281"/>
    <w:basedOn w:val="Bezlisty"/>
    <w:rsid w:val="00ED22FF"/>
    <w:pPr>
      <w:numPr>
        <w:numId w:val="177"/>
      </w:numPr>
    </w:pPr>
  </w:style>
  <w:style w:type="numbering" w:customStyle="1" w:styleId="WWNum1291">
    <w:name w:val="WWNum1291"/>
    <w:basedOn w:val="Bezlisty"/>
    <w:rsid w:val="00ED22FF"/>
    <w:pPr>
      <w:numPr>
        <w:numId w:val="178"/>
      </w:numPr>
    </w:pPr>
  </w:style>
  <w:style w:type="numbering" w:customStyle="1" w:styleId="WWNum1301">
    <w:name w:val="WWNum1301"/>
    <w:basedOn w:val="Bezlisty"/>
    <w:rsid w:val="00ED22FF"/>
    <w:pPr>
      <w:numPr>
        <w:numId w:val="179"/>
      </w:numPr>
    </w:pPr>
  </w:style>
  <w:style w:type="numbering" w:customStyle="1" w:styleId="WWNum1312">
    <w:name w:val="WWNum1312"/>
    <w:basedOn w:val="Bezlisty"/>
    <w:rsid w:val="00ED22FF"/>
    <w:pPr>
      <w:numPr>
        <w:numId w:val="180"/>
      </w:numPr>
    </w:pPr>
  </w:style>
  <w:style w:type="numbering" w:customStyle="1" w:styleId="WWNum1321">
    <w:name w:val="WWNum1321"/>
    <w:basedOn w:val="Bezlisty"/>
    <w:rsid w:val="00ED22FF"/>
    <w:pPr>
      <w:numPr>
        <w:numId w:val="181"/>
      </w:numPr>
    </w:pPr>
  </w:style>
  <w:style w:type="numbering" w:customStyle="1" w:styleId="WWNum1331">
    <w:name w:val="WWNum1331"/>
    <w:basedOn w:val="Bezlisty"/>
    <w:rsid w:val="00ED22FF"/>
    <w:pPr>
      <w:numPr>
        <w:numId w:val="182"/>
      </w:numPr>
    </w:pPr>
  </w:style>
  <w:style w:type="numbering" w:customStyle="1" w:styleId="WWNum1341">
    <w:name w:val="WWNum1341"/>
    <w:basedOn w:val="Bezlisty"/>
    <w:rsid w:val="00ED22FF"/>
    <w:pPr>
      <w:numPr>
        <w:numId w:val="183"/>
      </w:numPr>
    </w:pPr>
  </w:style>
  <w:style w:type="numbering" w:customStyle="1" w:styleId="WWNum1351">
    <w:name w:val="WWNum1351"/>
    <w:basedOn w:val="Bezlisty"/>
    <w:rsid w:val="00ED22FF"/>
    <w:pPr>
      <w:numPr>
        <w:numId w:val="184"/>
      </w:numPr>
    </w:pPr>
  </w:style>
  <w:style w:type="numbering" w:customStyle="1" w:styleId="WWNum1361">
    <w:name w:val="WWNum1361"/>
    <w:basedOn w:val="Bezlisty"/>
    <w:rsid w:val="00ED22FF"/>
    <w:pPr>
      <w:numPr>
        <w:numId w:val="185"/>
      </w:numPr>
    </w:pPr>
  </w:style>
  <w:style w:type="numbering" w:customStyle="1" w:styleId="WWNum1371">
    <w:name w:val="WWNum1371"/>
    <w:basedOn w:val="Bezlisty"/>
    <w:rsid w:val="00ED22FF"/>
    <w:pPr>
      <w:numPr>
        <w:numId w:val="186"/>
      </w:numPr>
    </w:pPr>
  </w:style>
  <w:style w:type="numbering" w:customStyle="1" w:styleId="WWNum1381">
    <w:name w:val="WWNum1381"/>
    <w:basedOn w:val="Bezlisty"/>
    <w:rsid w:val="00ED22FF"/>
    <w:pPr>
      <w:numPr>
        <w:numId w:val="187"/>
      </w:numPr>
    </w:pPr>
  </w:style>
  <w:style w:type="numbering" w:customStyle="1" w:styleId="WWNum1391">
    <w:name w:val="WWNum1391"/>
    <w:basedOn w:val="Bezlisty"/>
    <w:rsid w:val="00ED22FF"/>
    <w:pPr>
      <w:numPr>
        <w:numId w:val="188"/>
      </w:numPr>
    </w:pPr>
  </w:style>
  <w:style w:type="numbering" w:customStyle="1" w:styleId="WWNum1401">
    <w:name w:val="WWNum1401"/>
    <w:basedOn w:val="Bezlisty"/>
    <w:rsid w:val="00ED22FF"/>
    <w:pPr>
      <w:numPr>
        <w:numId w:val="189"/>
      </w:numPr>
    </w:pPr>
  </w:style>
  <w:style w:type="numbering" w:customStyle="1" w:styleId="WWNum1412">
    <w:name w:val="WWNum1412"/>
    <w:basedOn w:val="Bezlisty"/>
    <w:rsid w:val="00ED22FF"/>
    <w:pPr>
      <w:numPr>
        <w:numId w:val="190"/>
      </w:numPr>
    </w:pPr>
  </w:style>
  <w:style w:type="numbering" w:customStyle="1" w:styleId="WWNum1421">
    <w:name w:val="WWNum1421"/>
    <w:basedOn w:val="Bezlisty"/>
    <w:rsid w:val="00ED22FF"/>
    <w:pPr>
      <w:numPr>
        <w:numId w:val="191"/>
      </w:numPr>
    </w:pPr>
  </w:style>
  <w:style w:type="numbering" w:customStyle="1" w:styleId="WWNum1431">
    <w:name w:val="WWNum1431"/>
    <w:basedOn w:val="Bezlisty"/>
    <w:rsid w:val="00ED22FF"/>
    <w:pPr>
      <w:numPr>
        <w:numId w:val="192"/>
      </w:numPr>
    </w:pPr>
  </w:style>
  <w:style w:type="numbering" w:customStyle="1" w:styleId="WWNum1441">
    <w:name w:val="WWNum1441"/>
    <w:basedOn w:val="Bezlisty"/>
    <w:rsid w:val="00ED22FF"/>
    <w:pPr>
      <w:numPr>
        <w:numId w:val="193"/>
      </w:numPr>
    </w:pPr>
  </w:style>
  <w:style w:type="numbering" w:customStyle="1" w:styleId="WWNum1451">
    <w:name w:val="WWNum1451"/>
    <w:basedOn w:val="Bezlisty"/>
    <w:rsid w:val="00ED22FF"/>
    <w:pPr>
      <w:numPr>
        <w:numId w:val="194"/>
      </w:numPr>
    </w:pPr>
  </w:style>
  <w:style w:type="numbering" w:customStyle="1" w:styleId="WWNum1461">
    <w:name w:val="WWNum1461"/>
    <w:basedOn w:val="Bezlisty"/>
    <w:rsid w:val="00ED22FF"/>
    <w:pPr>
      <w:numPr>
        <w:numId w:val="195"/>
      </w:numPr>
    </w:pPr>
  </w:style>
  <w:style w:type="numbering" w:customStyle="1" w:styleId="WWNum1471">
    <w:name w:val="WWNum1471"/>
    <w:basedOn w:val="Bezlisty"/>
    <w:rsid w:val="00ED22FF"/>
    <w:pPr>
      <w:numPr>
        <w:numId w:val="196"/>
      </w:numPr>
    </w:pPr>
  </w:style>
  <w:style w:type="numbering" w:customStyle="1" w:styleId="WWNum1481">
    <w:name w:val="WWNum1481"/>
    <w:basedOn w:val="Bezlisty"/>
    <w:rsid w:val="00ED22FF"/>
    <w:pPr>
      <w:numPr>
        <w:numId w:val="197"/>
      </w:numPr>
    </w:pPr>
  </w:style>
  <w:style w:type="numbering" w:customStyle="1" w:styleId="WWNum1491">
    <w:name w:val="WWNum1491"/>
    <w:basedOn w:val="Bezlisty"/>
    <w:rsid w:val="00ED22FF"/>
    <w:pPr>
      <w:numPr>
        <w:numId w:val="198"/>
      </w:numPr>
    </w:pPr>
  </w:style>
  <w:style w:type="numbering" w:customStyle="1" w:styleId="WWNum1501">
    <w:name w:val="WWNum1501"/>
    <w:basedOn w:val="Bezlisty"/>
    <w:rsid w:val="00ED22FF"/>
    <w:pPr>
      <w:numPr>
        <w:numId w:val="199"/>
      </w:numPr>
    </w:pPr>
  </w:style>
  <w:style w:type="numbering" w:customStyle="1" w:styleId="WWNum1512">
    <w:name w:val="WWNum1512"/>
    <w:basedOn w:val="Bezlisty"/>
    <w:rsid w:val="00ED22FF"/>
    <w:pPr>
      <w:numPr>
        <w:numId w:val="200"/>
      </w:numPr>
    </w:pPr>
  </w:style>
  <w:style w:type="numbering" w:customStyle="1" w:styleId="WWNum1521">
    <w:name w:val="WWNum1521"/>
    <w:basedOn w:val="Bezlisty"/>
    <w:rsid w:val="00ED22FF"/>
    <w:pPr>
      <w:numPr>
        <w:numId w:val="201"/>
      </w:numPr>
    </w:pPr>
  </w:style>
  <w:style w:type="numbering" w:customStyle="1" w:styleId="WWNum1531">
    <w:name w:val="WWNum1531"/>
    <w:basedOn w:val="Bezlisty"/>
    <w:rsid w:val="00ED22FF"/>
    <w:pPr>
      <w:numPr>
        <w:numId w:val="202"/>
      </w:numPr>
    </w:pPr>
  </w:style>
  <w:style w:type="numbering" w:customStyle="1" w:styleId="WWNum1541">
    <w:name w:val="WWNum1541"/>
    <w:basedOn w:val="Bezlisty"/>
    <w:rsid w:val="00ED22FF"/>
    <w:pPr>
      <w:numPr>
        <w:numId w:val="203"/>
      </w:numPr>
    </w:pPr>
  </w:style>
  <w:style w:type="numbering" w:customStyle="1" w:styleId="WWNum1551">
    <w:name w:val="WWNum1551"/>
    <w:basedOn w:val="Bezlisty"/>
    <w:rsid w:val="00ED22FF"/>
    <w:pPr>
      <w:numPr>
        <w:numId w:val="204"/>
      </w:numPr>
    </w:pPr>
  </w:style>
  <w:style w:type="numbering" w:customStyle="1" w:styleId="WWNum1561">
    <w:name w:val="WWNum1561"/>
    <w:basedOn w:val="Bezlisty"/>
    <w:rsid w:val="00ED22FF"/>
    <w:pPr>
      <w:numPr>
        <w:numId w:val="205"/>
      </w:numPr>
    </w:p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BE7E38"/>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alb">
    <w:name w:val="a_lb"/>
    <w:qFormat/>
    <w:rsid w:val="00E9159E"/>
    <w:rPr>
      <w:rFonts w:cs="Times New Roman"/>
    </w:rPr>
  </w:style>
  <w:style w:type="paragraph" w:customStyle="1" w:styleId="text-justify">
    <w:name w:val="text-justify"/>
    <w:basedOn w:val="Normalny"/>
    <w:rsid w:val="00E9159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677D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574506">
      <w:bodyDiv w:val="1"/>
      <w:marLeft w:val="0"/>
      <w:marRight w:val="0"/>
      <w:marTop w:val="0"/>
      <w:marBottom w:val="0"/>
      <w:divBdr>
        <w:top w:val="none" w:sz="0" w:space="0" w:color="auto"/>
        <w:left w:val="none" w:sz="0" w:space="0" w:color="auto"/>
        <w:bottom w:val="none" w:sz="0" w:space="0" w:color="auto"/>
        <w:right w:val="none" w:sz="0" w:space="0" w:color="auto"/>
      </w:divBdr>
    </w:div>
    <w:div w:id="1502306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mailto:zampub@e-swidnik.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www.uzp.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ms.ms.gov.pl/" TargetMode="External"/><Relationship Id="rId28" Type="http://schemas.openxmlformats.org/officeDocument/2006/relationships/footer" Target="footer2.xml"/><Relationship Id="rId10" Type="http://schemas.openxmlformats.org/officeDocument/2006/relationships/hyperlink" Target="https://sip.lex.pl/" TargetMode="External"/><Relationship Id="rId19" Type="http://schemas.openxmlformats.org/officeDocument/2006/relationships/hyperlink" Target="https://espd.uzp.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prod.ceidg.gov.pl/" TargetMode="External"/><Relationship Id="rId27" Type="http://schemas.microsoft.com/office/2016/09/relationships/commentsIds" Target="commentsIds.xml"/><Relationship Id="rId30"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061F1C-19DC-4D4C-A2CD-F031B114A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108</Pages>
  <Words>32210</Words>
  <Characters>193261</Characters>
  <Application>Microsoft Office Word</Application>
  <DocSecurity>0</DocSecurity>
  <Lines>1610</Lines>
  <Paragraphs>450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Agnieszka Dopierała</cp:lastModifiedBy>
  <cp:revision>2</cp:revision>
  <cp:lastPrinted>2024-07-16T06:47:00Z</cp:lastPrinted>
  <dcterms:created xsi:type="dcterms:W3CDTF">2024-07-17T07:15:00Z</dcterms:created>
  <dcterms:modified xsi:type="dcterms:W3CDTF">2024-07-17T07:15:00Z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