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1C82E" w14:textId="77777777" w:rsidR="00EB1063" w:rsidRDefault="00EB1063">
      <w:pPr>
        <w:rPr>
          <w:b/>
        </w:rPr>
      </w:pPr>
    </w:p>
    <w:p w14:paraId="6B71B6CA" w14:textId="77777777" w:rsidR="00734F46" w:rsidRDefault="00EB1063" w:rsidP="00734F46">
      <w:pPr>
        <w:spacing w:line="360" w:lineRule="auto"/>
        <w:jc w:val="right"/>
        <w:rPr>
          <w:b/>
          <w:bCs/>
        </w:rPr>
      </w:pPr>
      <w:r w:rsidRPr="001D5E8E">
        <w:rPr>
          <w:b/>
          <w:bCs/>
        </w:rPr>
        <w:t xml:space="preserve">Załącznik nr </w:t>
      </w:r>
      <w:r w:rsidR="00734F46">
        <w:rPr>
          <w:b/>
          <w:bCs/>
        </w:rPr>
        <w:t>1c</w:t>
      </w:r>
      <w:r w:rsidRPr="001D5E8E">
        <w:rPr>
          <w:b/>
          <w:bCs/>
        </w:rPr>
        <w:t xml:space="preserve"> do SWZ</w:t>
      </w:r>
    </w:p>
    <w:p w14:paraId="75080AB7" w14:textId="16F90CEE" w:rsidR="00734F46" w:rsidRPr="00734F46" w:rsidRDefault="00734F46" w:rsidP="00734F46">
      <w:pPr>
        <w:spacing w:line="360" w:lineRule="auto"/>
        <w:jc w:val="right"/>
        <w:rPr>
          <w:b/>
          <w:bCs/>
        </w:rPr>
      </w:pPr>
      <w:r w:rsidRPr="00734F46">
        <w:rPr>
          <w:color w:val="000000"/>
        </w:rPr>
        <w:t>„Zakup i dostawa sprzętu medycznego na potrzeby Powiatowego Centrum Zdrowia”</w:t>
      </w:r>
    </w:p>
    <w:p w14:paraId="2839F2C4" w14:textId="508FF355" w:rsidR="00EB1063" w:rsidRPr="001D5E8E" w:rsidRDefault="00734F46" w:rsidP="00734F46">
      <w:pPr>
        <w:spacing w:line="276" w:lineRule="auto"/>
        <w:ind w:left="5246" w:firstLine="154"/>
        <w:jc w:val="right"/>
        <w:rPr>
          <w:b/>
          <w:bCs/>
        </w:rPr>
      </w:pPr>
      <w:r w:rsidRPr="00734F46">
        <w:rPr>
          <w:color w:val="000000"/>
        </w:rPr>
        <w:t>Nr zamówienia: ZP.272.1.16.2024</w:t>
      </w:r>
    </w:p>
    <w:p w14:paraId="467A4AA2" w14:textId="77777777" w:rsidR="00E67C19" w:rsidRDefault="00E67C19">
      <w:pPr>
        <w:rPr>
          <w:rFonts w:eastAsia="SimSun"/>
          <w:i/>
          <w:kern w:val="1"/>
          <w:lang w:eastAsia="hi-IN" w:bidi="hi-IN"/>
        </w:rPr>
      </w:pPr>
    </w:p>
    <w:p w14:paraId="1457F0A8" w14:textId="562E1C33" w:rsidR="00E67C19" w:rsidRDefault="00410E25" w:rsidP="000C5398">
      <w:pPr>
        <w:jc w:val="both"/>
        <w:rPr>
          <w:b/>
        </w:rPr>
      </w:pPr>
      <w:r>
        <w:rPr>
          <w:b/>
        </w:rPr>
        <w:t>A</w:t>
      </w:r>
      <w:r w:rsidRPr="00410E25">
        <w:rPr>
          <w:b/>
        </w:rPr>
        <w:t>daptac</w:t>
      </w:r>
      <w:r>
        <w:rPr>
          <w:b/>
        </w:rPr>
        <w:t>ja</w:t>
      </w:r>
      <w:r w:rsidRPr="00410E25">
        <w:rPr>
          <w:b/>
        </w:rPr>
        <w:t xml:space="preserve"> pomieszczeń do </w:t>
      </w:r>
      <w:r>
        <w:rPr>
          <w:b/>
        </w:rPr>
        <w:t>p</w:t>
      </w:r>
      <w:r w:rsidRPr="00410E25">
        <w:rPr>
          <w:b/>
        </w:rPr>
        <w:t>racowni Rezonansu</w:t>
      </w:r>
      <w:r>
        <w:rPr>
          <w:b/>
        </w:rPr>
        <w:t xml:space="preserve"> </w:t>
      </w:r>
      <w:r w:rsidRPr="00410E25">
        <w:rPr>
          <w:b/>
        </w:rPr>
        <w:t xml:space="preserve">Magnetycznego </w:t>
      </w:r>
      <w:r>
        <w:rPr>
          <w:b/>
        </w:rPr>
        <w:t xml:space="preserve">w </w:t>
      </w:r>
      <w:r w:rsidRPr="00410E25">
        <w:rPr>
          <w:b/>
        </w:rPr>
        <w:t>Powiatow</w:t>
      </w:r>
      <w:r>
        <w:rPr>
          <w:b/>
        </w:rPr>
        <w:t>ym</w:t>
      </w:r>
      <w:r w:rsidRPr="00410E25">
        <w:rPr>
          <w:b/>
        </w:rPr>
        <w:t xml:space="preserve"> Centrum Zdrowia </w:t>
      </w:r>
      <w:r>
        <w:rPr>
          <w:b/>
        </w:rPr>
        <w:t xml:space="preserve">- </w:t>
      </w:r>
      <w:r w:rsidRPr="00410E25">
        <w:rPr>
          <w:b/>
        </w:rPr>
        <w:t>Samodzielny Publiczny Zespół Przychodni Specjalistycznych</w:t>
      </w:r>
      <w:r>
        <w:rPr>
          <w:b/>
        </w:rPr>
        <w:t>,</w:t>
      </w:r>
      <w:r w:rsidRPr="00410E25">
        <w:t xml:space="preserve"> </w:t>
      </w:r>
      <w:r w:rsidRPr="00410E25">
        <w:rPr>
          <w:b/>
        </w:rPr>
        <w:t>ul. Szpitalna 6a, 87 800 Włocławek</w:t>
      </w:r>
      <w:r>
        <w:rPr>
          <w:b/>
        </w:rPr>
        <w:t>, adres inwestycji:</w:t>
      </w:r>
      <w:r w:rsidRPr="00410E25">
        <w:rPr>
          <w:b/>
        </w:rPr>
        <w:t xml:space="preserve"> ul. Wyszyńskiego 21A, 87 -800 Włocławek</w:t>
      </w:r>
      <w:r>
        <w:rPr>
          <w:b/>
        </w:rPr>
        <w:t>.</w:t>
      </w:r>
    </w:p>
    <w:p w14:paraId="1265E92A" w14:textId="5B1C35CA" w:rsidR="00EF04A7" w:rsidRPr="00410E25" w:rsidRDefault="00631D4F" w:rsidP="000C5398">
      <w:pPr>
        <w:jc w:val="both"/>
        <w:rPr>
          <w:b/>
          <w:u w:val="single"/>
        </w:rPr>
      </w:pPr>
      <w:bookmarkStart w:id="0" w:name="_Hlk185154637"/>
      <w:r w:rsidRPr="00410E25">
        <w:rPr>
          <w:b/>
          <w:u w:val="single"/>
        </w:rPr>
        <w:t>Opis stanu faktycznego</w:t>
      </w:r>
      <w:r w:rsidR="001E3133" w:rsidRPr="00410E25">
        <w:rPr>
          <w:b/>
          <w:u w:val="single"/>
        </w:rPr>
        <w:t xml:space="preserve"> pracowni </w:t>
      </w:r>
      <w:r w:rsidR="001A08A2" w:rsidRPr="00410E25">
        <w:rPr>
          <w:b/>
          <w:u w:val="single"/>
        </w:rPr>
        <w:t>Rezonansu Magnetycznego</w:t>
      </w:r>
    </w:p>
    <w:bookmarkEnd w:id="0"/>
    <w:p w14:paraId="0B29EBEC" w14:textId="08A89383" w:rsidR="00957A31" w:rsidRDefault="00957A31" w:rsidP="000C5398">
      <w:pPr>
        <w:pStyle w:val="Akapitzlist"/>
        <w:numPr>
          <w:ilvl w:val="0"/>
          <w:numId w:val="1"/>
        </w:numPr>
        <w:jc w:val="both"/>
      </w:pPr>
      <w:r>
        <w:t xml:space="preserve">Pomieszczenia do </w:t>
      </w:r>
      <w:r w:rsidR="009122F8">
        <w:t>p</w:t>
      </w:r>
      <w:r>
        <w:t xml:space="preserve">racowni </w:t>
      </w:r>
      <w:r w:rsidR="001A08A2">
        <w:t>Rezonansu Magnetycznego</w:t>
      </w:r>
      <w:r>
        <w:t xml:space="preserve"> będą wykonane w stanie surowym:</w:t>
      </w:r>
    </w:p>
    <w:p w14:paraId="5F345F82" w14:textId="17FC6F46" w:rsidR="00957A31" w:rsidRDefault="00957A31" w:rsidP="000C5398">
      <w:pPr>
        <w:pStyle w:val="Akapitzlist"/>
        <w:jc w:val="both"/>
      </w:pPr>
      <w:r>
        <w:t>- bez tynków</w:t>
      </w:r>
    </w:p>
    <w:p w14:paraId="66D1193D" w14:textId="33E6E097" w:rsidR="00957A31" w:rsidRDefault="00957A31" w:rsidP="000C5398">
      <w:pPr>
        <w:pStyle w:val="Akapitzlist"/>
        <w:jc w:val="both"/>
      </w:pPr>
      <w:r>
        <w:t>- bez otworów drzwiowych i okiennych</w:t>
      </w:r>
    </w:p>
    <w:p w14:paraId="0A910118" w14:textId="01AA29C7" w:rsidR="00957A31" w:rsidRDefault="00957A31" w:rsidP="000C5398">
      <w:pPr>
        <w:pStyle w:val="Akapitzlist"/>
        <w:jc w:val="both"/>
      </w:pPr>
      <w:r>
        <w:t>- bez posadzek</w:t>
      </w:r>
    </w:p>
    <w:p w14:paraId="4FF4B0D5" w14:textId="123AB075" w:rsidR="00957A31" w:rsidRDefault="00957A31" w:rsidP="000C5398">
      <w:pPr>
        <w:pStyle w:val="Akapitzlist"/>
        <w:jc w:val="both"/>
      </w:pPr>
      <w:r>
        <w:t>- bez wykładzin</w:t>
      </w:r>
    </w:p>
    <w:p w14:paraId="65811307" w14:textId="15CCF851" w:rsidR="00957A31" w:rsidRDefault="00957A31" w:rsidP="000C5398">
      <w:pPr>
        <w:pStyle w:val="Akapitzlist"/>
        <w:jc w:val="both"/>
      </w:pPr>
      <w:r>
        <w:t>- bez instalacji;</w:t>
      </w:r>
    </w:p>
    <w:p w14:paraId="1F753DC3" w14:textId="67142BEE" w:rsidR="00957A31" w:rsidRDefault="00957A31" w:rsidP="000C5398">
      <w:pPr>
        <w:jc w:val="both"/>
      </w:pPr>
      <w:r>
        <w:t xml:space="preserve">       2.    Wentylacja: będą doprowadzone tylko kanały wentylacyjne do ścian pomieszczeń;</w:t>
      </w:r>
    </w:p>
    <w:p w14:paraId="28A20CDD" w14:textId="7CC16F96" w:rsidR="00957A31" w:rsidRDefault="00957A31" w:rsidP="000C5398">
      <w:pPr>
        <w:jc w:val="both"/>
      </w:pPr>
      <w:r>
        <w:t xml:space="preserve">       3.    W  pomieszczeniu pracowni w ścianie szczytowej zabezpieczony jest otwór montażowy;</w:t>
      </w:r>
    </w:p>
    <w:p w14:paraId="5092250C" w14:textId="72A595DB" w:rsidR="00957A31" w:rsidRDefault="00957A31" w:rsidP="000C5398">
      <w:pPr>
        <w:jc w:val="both"/>
      </w:pPr>
      <w:r>
        <w:t xml:space="preserve">       4.</w:t>
      </w:r>
      <w:r w:rsidR="000C5398">
        <w:t xml:space="preserve"> </w:t>
      </w:r>
      <w:r>
        <w:t>Zgodnie z rzutem pracowni do pomieszczeń oznaczonych 0.</w:t>
      </w:r>
      <w:r w:rsidR="001A08A2">
        <w:t>15</w:t>
      </w:r>
      <w:r>
        <w:t xml:space="preserve"> </w:t>
      </w:r>
      <w:r w:rsidR="001A08A2">
        <w:t>,</w:t>
      </w:r>
      <w:r>
        <w:t xml:space="preserve"> 0.</w:t>
      </w:r>
      <w:r w:rsidR="001A08A2">
        <w:t xml:space="preserve">16 i </w:t>
      </w:r>
      <w:r>
        <w:t xml:space="preserve"> </w:t>
      </w:r>
      <w:r w:rsidR="001A08A2">
        <w:t>0</w:t>
      </w:r>
      <w:r w:rsidR="00BC266D">
        <w:t>.</w:t>
      </w:r>
      <w:r w:rsidR="001A08A2">
        <w:t xml:space="preserve">17 </w:t>
      </w:r>
      <w:r>
        <w:t>zostaną doprowadzone media z rozdzielnicami</w:t>
      </w:r>
      <w:r w:rsidR="00CE2399">
        <w:t xml:space="preserve"> (Załącznik </w:t>
      </w:r>
      <w:r w:rsidR="00734F46">
        <w:t>1b do SWZ</w:t>
      </w:r>
      <w:r w:rsidR="00CE2399">
        <w:t>)</w:t>
      </w:r>
      <w:r>
        <w:t>.</w:t>
      </w:r>
    </w:p>
    <w:p w14:paraId="5D4CFBDF" w14:textId="62FC16F6" w:rsidR="000B5E0A" w:rsidRPr="00410E25" w:rsidRDefault="000B5E0A" w:rsidP="000C5398">
      <w:pPr>
        <w:jc w:val="both"/>
        <w:rPr>
          <w:b/>
          <w:u w:val="single"/>
        </w:rPr>
      </w:pPr>
      <w:r w:rsidRPr="00410E25">
        <w:rPr>
          <w:b/>
          <w:u w:val="single"/>
        </w:rPr>
        <w:t>Opis przewidzianych prac adaptacyjnych pracowni Rezonansu Magnetycznego</w:t>
      </w:r>
    </w:p>
    <w:p w14:paraId="50008825" w14:textId="77777777" w:rsidR="000C5398" w:rsidRDefault="00410E25" w:rsidP="000C5398">
      <w:pPr>
        <w:jc w:val="both"/>
      </w:pPr>
      <w:r>
        <w:t>Adaptacja pomieszczenia rezonansu magnetycznego (MRI) to kompleksowy proces</w:t>
      </w:r>
      <w:r w:rsidR="000C5398">
        <w:t xml:space="preserve"> </w:t>
      </w:r>
      <w:r>
        <w:t>dostosowywania istniejącego pomieszczenia pod wymagania techniczne, bezpieczeństwo</w:t>
      </w:r>
      <w:r w:rsidR="000C5398">
        <w:t xml:space="preserve"> </w:t>
      </w:r>
      <w:r>
        <w:t xml:space="preserve">oraz funkcjonalność instalacji urządzenia MRI. </w:t>
      </w:r>
    </w:p>
    <w:p w14:paraId="219D8395" w14:textId="58D0923E" w:rsidR="00410E25" w:rsidRDefault="00410E25" w:rsidP="000C5398">
      <w:pPr>
        <w:jc w:val="both"/>
      </w:pPr>
      <w:r>
        <w:t>Adaptacja obejmuje wszystkie niezbędne prace do uruchomienia</w:t>
      </w:r>
      <w:r w:rsidR="000C5398">
        <w:t xml:space="preserve"> </w:t>
      </w:r>
      <w:r>
        <w:t>aparatu, w szczególności :</w:t>
      </w:r>
    </w:p>
    <w:p w14:paraId="32CDB2B0" w14:textId="77777777" w:rsidR="00410E25" w:rsidRDefault="00410E25" w:rsidP="000C5398">
      <w:pPr>
        <w:jc w:val="both"/>
      </w:pPr>
      <w:r>
        <w:t>- Klatka Faraday’a z kompletnym wykończeniem:</w:t>
      </w:r>
    </w:p>
    <w:p w14:paraId="184CCF53" w14:textId="77777777" w:rsidR="00410E25" w:rsidRDefault="00410E25" w:rsidP="000C5398">
      <w:pPr>
        <w:jc w:val="both"/>
      </w:pPr>
      <w:r>
        <w:t>- wykonie sufitu podwieszonego w klatce Faraday’a,</w:t>
      </w:r>
    </w:p>
    <w:p w14:paraId="55BA5E45" w14:textId="085D92AA" w:rsidR="00410E25" w:rsidRDefault="00410E25" w:rsidP="000C5398">
      <w:pPr>
        <w:jc w:val="both"/>
      </w:pPr>
      <w:r>
        <w:t>- wykonanie niemagnetycz</w:t>
      </w:r>
      <w:r w:rsidR="000C5398">
        <w:t>nej</w:t>
      </w:r>
      <w:r>
        <w:t xml:space="preserve"> instalacj</w:t>
      </w:r>
      <w:r w:rsidR="000C5398">
        <w:t>i</w:t>
      </w:r>
      <w:r>
        <w:t xml:space="preserve"> wentylacji wewnątrz klatki Faraday’a,</w:t>
      </w:r>
    </w:p>
    <w:p w14:paraId="69BF62F7" w14:textId="77777777" w:rsidR="00410E25" w:rsidRDefault="00410E25" w:rsidP="000C5398">
      <w:pPr>
        <w:jc w:val="both"/>
      </w:pPr>
      <w:r>
        <w:t>- wykonanie Quench rury – awaryjny wyrzut helu – wewnątrz klatki Faraday’a,</w:t>
      </w:r>
    </w:p>
    <w:p w14:paraId="6E449F21" w14:textId="39C0C97E" w:rsidR="00410E25" w:rsidRDefault="00410E25" w:rsidP="000C5398">
      <w:pPr>
        <w:jc w:val="both"/>
      </w:pPr>
      <w:r>
        <w:t>- wykonanie oświetleni</w:t>
      </w:r>
      <w:r w:rsidR="000C5398">
        <w:t>a</w:t>
      </w:r>
      <w:r>
        <w:t xml:space="preserve"> w technologii LED w klatce Faraday’a.</w:t>
      </w:r>
    </w:p>
    <w:p w14:paraId="5999A96D" w14:textId="77777777" w:rsidR="00410E25" w:rsidRDefault="00410E25" w:rsidP="000C5398">
      <w:pPr>
        <w:jc w:val="both"/>
      </w:pPr>
      <w:r>
        <w:t>- Drzwi wejściowe RF.</w:t>
      </w:r>
    </w:p>
    <w:p w14:paraId="77059EEC" w14:textId="77777777" w:rsidR="00410E25" w:rsidRDefault="00410E25" w:rsidP="000C5398">
      <w:pPr>
        <w:jc w:val="both"/>
      </w:pPr>
      <w:r>
        <w:t>- Okno ze szkła bezpiecznego.</w:t>
      </w:r>
    </w:p>
    <w:p w14:paraId="2DAECC41" w14:textId="77777777" w:rsidR="00410E25" w:rsidRDefault="00410E25" w:rsidP="000C5398">
      <w:pPr>
        <w:jc w:val="both"/>
      </w:pPr>
      <w:r>
        <w:t>- Dostawa i montaż panelu gazów medycznych instalowany w klatce Faraday'a.</w:t>
      </w:r>
    </w:p>
    <w:p w14:paraId="25DEB1A8" w14:textId="77777777" w:rsidR="00410E25" w:rsidRDefault="00410E25" w:rsidP="000C5398">
      <w:pPr>
        <w:jc w:val="both"/>
      </w:pPr>
      <w:r>
        <w:t>- Dostawa szafki na cewki.</w:t>
      </w:r>
    </w:p>
    <w:p w14:paraId="4D1E2993" w14:textId="4CDD137A" w:rsidR="00410E25" w:rsidRDefault="00410E25" w:rsidP="000C5398">
      <w:pPr>
        <w:jc w:val="both"/>
      </w:pPr>
      <w:r>
        <w:lastRenderedPageBreak/>
        <w:t>- Testy klatki zgodnie z wytycznymi producenta ( zgodnie z normami IEEE STO 299-1991 i</w:t>
      </w:r>
      <w:r w:rsidR="000C5398">
        <w:t xml:space="preserve"> </w:t>
      </w:r>
      <w:r>
        <w:t>MIL-STO-285 lub równoważne) wraz z raportem.</w:t>
      </w:r>
    </w:p>
    <w:p w14:paraId="192DD814" w14:textId="77777777" w:rsidR="00410E25" w:rsidRDefault="00410E25" w:rsidP="000C5398">
      <w:pPr>
        <w:jc w:val="both"/>
      </w:pPr>
      <w:r>
        <w:t>- Końcowy pomiar pola magnetycznego.</w:t>
      </w:r>
    </w:p>
    <w:p w14:paraId="0EC72B6B" w14:textId="77777777" w:rsidR="00410E25" w:rsidRDefault="00410E25" w:rsidP="000C5398">
      <w:pPr>
        <w:jc w:val="both"/>
      </w:pPr>
      <w:r>
        <w:t>- Klimatyzacja:</w:t>
      </w:r>
    </w:p>
    <w:p w14:paraId="74FF1B11" w14:textId="5353CCB1" w:rsidR="00410E25" w:rsidRDefault="00410E25" w:rsidP="000C5398">
      <w:pPr>
        <w:jc w:val="both"/>
      </w:pPr>
      <w:r>
        <w:t>- dostawa, montaż i uruchomienia agregatu wody lodowej do chłodzenia rezonansu magnetycznego oraz</w:t>
      </w:r>
      <w:r w:rsidR="000C5398">
        <w:t xml:space="preserve"> </w:t>
      </w:r>
      <w:r>
        <w:t>klimatyzacji pomieszczeń: technicznego, sterowni, klatki Faraday'a,</w:t>
      </w:r>
    </w:p>
    <w:p w14:paraId="00C947E1" w14:textId="79BE5322" w:rsidR="000B5E0A" w:rsidRDefault="00410E25" w:rsidP="000C5398">
      <w:pPr>
        <w:jc w:val="both"/>
      </w:pPr>
      <w:r>
        <w:t>- dostawa, montaż i uruchomienie klimakonwektorów:</w:t>
      </w:r>
    </w:p>
    <w:p w14:paraId="36550940" w14:textId="77777777" w:rsidR="00410E25" w:rsidRDefault="00410E25" w:rsidP="000C5398">
      <w:pPr>
        <w:jc w:val="both"/>
      </w:pPr>
      <w:r>
        <w:t>- Pomieszczenie techniczne: klimakonwektor stojący/wiszący,</w:t>
      </w:r>
    </w:p>
    <w:p w14:paraId="7750B21D" w14:textId="77777777" w:rsidR="00410E25" w:rsidRDefault="00410E25" w:rsidP="000C5398">
      <w:pPr>
        <w:jc w:val="both"/>
      </w:pPr>
      <w:r>
        <w:t>- Sterownia: kaseta sufitowa,</w:t>
      </w:r>
    </w:p>
    <w:p w14:paraId="6DCE08E1" w14:textId="77777777" w:rsidR="00410E25" w:rsidRDefault="00410E25" w:rsidP="000C5398">
      <w:pPr>
        <w:jc w:val="both"/>
      </w:pPr>
      <w:r>
        <w:t>- Klatka Faraday'a: klimakonwektor kanałowy.</w:t>
      </w:r>
    </w:p>
    <w:p w14:paraId="143793CE" w14:textId="77777777" w:rsidR="00410E25" w:rsidRDefault="00410E25" w:rsidP="000C5398">
      <w:pPr>
        <w:jc w:val="both"/>
      </w:pPr>
      <w:r>
        <w:t>- Monitoring:</w:t>
      </w:r>
    </w:p>
    <w:p w14:paraId="332E0740" w14:textId="77777777" w:rsidR="00410E25" w:rsidRDefault="00410E25" w:rsidP="000C5398">
      <w:pPr>
        <w:jc w:val="both"/>
      </w:pPr>
      <w:r>
        <w:t>- dostawca zainstaluje monitor poziomu tlenu w pracowni i wyprowadzi pomiar wraz z sygnalizacją do sterowni,</w:t>
      </w:r>
    </w:p>
    <w:p w14:paraId="07D8EBAF" w14:textId="77777777" w:rsidR="00410E25" w:rsidRDefault="00410E25" w:rsidP="000C5398">
      <w:pPr>
        <w:jc w:val="both"/>
      </w:pPr>
      <w:r>
        <w:t>- wykonanie instalacji video do obserwacji pacjenta - kamera w pomieszczeniu badań + monitor w sterowni,</w:t>
      </w:r>
    </w:p>
    <w:p w14:paraId="633BDFE0" w14:textId="52AD78B8" w:rsidR="00410E25" w:rsidRDefault="00410E25" w:rsidP="000C5398">
      <w:pPr>
        <w:jc w:val="both"/>
      </w:pPr>
      <w:r>
        <w:t>- dostawa i montaż zestawu audio - video przystosowanego do pracy w polu magnetycznym, przeznaczonego do</w:t>
      </w:r>
      <w:r w:rsidR="000C5398">
        <w:t xml:space="preserve"> </w:t>
      </w:r>
      <w:r>
        <w:t>zmniejszenia odczucia dyskomfortu przez pacjenta w trakcie badania,</w:t>
      </w:r>
    </w:p>
    <w:p w14:paraId="1926D8A7" w14:textId="63FD079A" w:rsidR="00957A31" w:rsidRDefault="00410E25" w:rsidP="000C5398">
      <w:pPr>
        <w:jc w:val="both"/>
      </w:pPr>
      <w:r>
        <w:t>- dostawa i instalacja na serwerze Zamawiającego</w:t>
      </w:r>
      <w:r w:rsidR="000C5398">
        <w:t>.</w:t>
      </w:r>
    </w:p>
    <w:p w14:paraId="0FCB41B3" w14:textId="77777777" w:rsidR="001E3133" w:rsidRDefault="001E3133" w:rsidP="000C5398">
      <w:pPr>
        <w:ind w:left="360"/>
        <w:jc w:val="both"/>
      </w:pPr>
    </w:p>
    <w:sectPr w:rsidR="001E3133" w:rsidSect="002765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6D775" w14:textId="77777777" w:rsidR="0062332A" w:rsidRDefault="0062332A" w:rsidP="001E3133">
      <w:pPr>
        <w:spacing w:after="0" w:line="240" w:lineRule="auto"/>
      </w:pPr>
      <w:r>
        <w:separator/>
      </w:r>
    </w:p>
  </w:endnote>
  <w:endnote w:type="continuationSeparator" w:id="0">
    <w:p w14:paraId="5C1A7E5A" w14:textId="77777777" w:rsidR="0062332A" w:rsidRDefault="0062332A" w:rsidP="001E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47C03" w14:textId="77777777" w:rsidR="004E617F" w:rsidRDefault="004E61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F9426" w14:textId="77777777" w:rsidR="004E617F" w:rsidRDefault="004E61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1E986" w14:textId="77777777" w:rsidR="004E617F" w:rsidRDefault="004E61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55F8A" w14:textId="77777777" w:rsidR="0062332A" w:rsidRDefault="0062332A" w:rsidP="001E3133">
      <w:pPr>
        <w:spacing w:after="0" w:line="240" w:lineRule="auto"/>
      </w:pPr>
      <w:r>
        <w:separator/>
      </w:r>
    </w:p>
  </w:footnote>
  <w:footnote w:type="continuationSeparator" w:id="0">
    <w:p w14:paraId="3A20C1E4" w14:textId="77777777" w:rsidR="0062332A" w:rsidRDefault="0062332A" w:rsidP="001E3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1FA27" w14:textId="77777777" w:rsidR="004E617F" w:rsidRDefault="004E61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26A83" w14:textId="0D3ADBDB" w:rsidR="004E617F" w:rsidRDefault="004E617F">
    <w:pPr>
      <w:pStyle w:val="Nagwek"/>
    </w:pPr>
    <w:r w:rsidRPr="00B93DA6">
      <w:rPr>
        <w:noProof/>
      </w:rPr>
      <w:drawing>
        <wp:inline distT="0" distB="0" distL="0" distR="0" wp14:anchorId="5B220514" wp14:editId="5B95646F">
          <wp:extent cx="5707380" cy="533400"/>
          <wp:effectExtent l="0" t="0" r="0" b="0"/>
          <wp:docPr id="27119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C9AEB" w14:textId="77777777" w:rsidR="004E617F" w:rsidRDefault="004E61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11A12"/>
    <w:multiLevelType w:val="hybridMultilevel"/>
    <w:tmpl w:val="1428A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9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3133"/>
    <w:rsid w:val="00000267"/>
    <w:rsid w:val="0006541B"/>
    <w:rsid w:val="000B5E0A"/>
    <w:rsid w:val="000C5398"/>
    <w:rsid w:val="001767B1"/>
    <w:rsid w:val="001A08A2"/>
    <w:rsid w:val="001E3133"/>
    <w:rsid w:val="00276594"/>
    <w:rsid w:val="002C24E4"/>
    <w:rsid w:val="00410E25"/>
    <w:rsid w:val="004233EE"/>
    <w:rsid w:val="0043287F"/>
    <w:rsid w:val="00492C2F"/>
    <w:rsid w:val="004C4540"/>
    <w:rsid w:val="004E617F"/>
    <w:rsid w:val="0062332A"/>
    <w:rsid w:val="00631D4F"/>
    <w:rsid w:val="006C7119"/>
    <w:rsid w:val="00734F46"/>
    <w:rsid w:val="0077449A"/>
    <w:rsid w:val="00833249"/>
    <w:rsid w:val="008B79F4"/>
    <w:rsid w:val="008D2CE0"/>
    <w:rsid w:val="009122F8"/>
    <w:rsid w:val="00957A31"/>
    <w:rsid w:val="00AD2CD4"/>
    <w:rsid w:val="00B4274F"/>
    <w:rsid w:val="00BC266D"/>
    <w:rsid w:val="00C11AB9"/>
    <w:rsid w:val="00C7256C"/>
    <w:rsid w:val="00C774A7"/>
    <w:rsid w:val="00CB737D"/>
    <w:rsid w:val="00CE2399"/>
    <w:rsid w:val="00DD2A09"/>
    <w:rsid w:val="00DD35CD"/>
    <w:rsid w:val="00E07E4C"/>
    <w:rsid w:val="00E67C19"/>
    <w:rsid w:val="00E73011"/>
    <w:rsid w:val="00EB1063"/>
    <w:rsid w:val="00EF04A7"/>
    <w:rsid w:val="00F1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B3982"/>
  <w15:docId w15:val="{F7BD6D17-CC66-4BEA-989A-08D0FE64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5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313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31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313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313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6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7F"/>
  </w:style>
  <w:style w:type="paragraph" w:styleId="Stopka">
    <w:name w:val="footer"/>
    <w:basedOn w:val="Normalny"/>
    <w:link w:val="StopkaZnak"/>
    <w:uiPriority w:val="99"/>
    <w:unhideWhenUsed/>
    <w:rsid w:val="004E6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bminkiewicz</dc:creator>
  <cp:keywords/>
  <dc:description/>
  <cp:lastModifiedBy>Agnieszka Dopierała</cp:lastModifiedBy>
  <cp:revision>20</cp:revision>
  <cp:lastPrinted>2024-12-12T13:08:00Z</cp:lastPrinted>
  <dcterms:created xsi:type="dcterms:W3CDTF">2024-05-27T17:34:00Z</dcterms:created>
  <dcterms:modified xsi:type="dcterms:W3CDTF">2024-12-16T10:57:00Z</dcterms:modified>
</cp:coreProperties>
</file>